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74464" w:rsidRDefault="00374464">
      <w:pPr>
        <w:jc w:val="center"/>
        <w:rPr>
          <w:rFonts w:ascii="Garamond" w:hAnsi="Garamond"/>
          <w:b/>
          <w:bCs/>
          <w:smallCaps/>
          <w:u w:val="single"/>
        </w:rPr>
      </w:pPr>
      <w:r>
        <w:rPr>
          <w:rFonts w:ascii="Garamond" w:hAnsi="Garamond"/>
          <w:b/>
          <w:bCs/>
          <w:u w:val="single"/>
        </w:rPr>
        <w:t>C</w:t>
      </w:r>
      <w:r w:rsidR="00967308">
        <w:rPr>
          <w:rFonts w:ascii="Garamond" w:hAnsi="Garamond"/>
          <w:b/>
          <w:bCs/>
          <w:smallCaps/>
          <w:u w:val="single"/>
        </w:rPr>
        <w:t xml:space="preserve">urriculum </w:t>
      </w:r>
      <w:proofErr w:type="gramStart"/>
      <w:r w:rsidR="00967308">
        <w:rPr>
          <w:rFonts w:ascii="Garamond" w:hAnsi="Garamond"/>
          <w:b/>
          <w:bCs/>
          <w:smallCaps/>
          <w:u w:val="single"/>
        </w:rPr>
        <w:t xml:space="preserve">Vitae </w:t>
      </w:r>
      <w:r>
        <w:rPr>
          <w:rFonts w:ascii="Garamond" w:hAnsi="Garamond"/>
          <w:b/>
          <w:bCs/>
          <w:smallCaps/>
          <w:u w:val="single"/>
        </w:rPr>
        <w:t> :</w:t>
      </w:r>
      <w:proofErr w:type="gramEnd"/>
    </w:p>
    <w:p w:rsidR="00374464" w:rsidRDefault="00374464">
      <w:pPr>
        <w:jc w:val="both"/>
        <w:rPr>
          <w:rFonts w:ascii="Garamond" w:hAnsi="Garamond"/>
          <w:b/>
          <w:bCs/>
          <w:smallCaps/>
          <w:u w:val="single"/>
        </w:rPr>
        <w:sectPr w:rsidR="00374464" w:rsidSect="00C32E14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type w:val="continuous"/>
          <w:pgSz w:w="11906" w:h="16838" w:code="9"/>
          <w:pgMar w:top="1418" w:right="1418" w:bottom="1418" w:left="1843" w:header="680" w:footer="680" w:gutter="0"/>
          <w:cols w:space="708"/>
          <w:docGrid w:linePitch="360"/>
        </w:sectPr>
      </w:pPr>
    </w:p>
    <w:p w:rsidR="00374464" w:rsidRDefault="00374464">
      <w:pPr>
        <w:jc w:val="both"/>
        <w:rPr>
          <w:rFonts w:ascii="Garamond" w:hAnsi="Garamond"/>
        </w:rPr>
      </w:pPr>
    </w:p>
    <w:p w:rsidR="00A6062E" w:rsidRPr="00AD0CDA" w:rsidRDefault="00A6062E" w:rsidP="00AD0CDA">
      <w:pPr>
        <w:spacing w:line="240" w:lineRule="exact"/>
        <w:jc w:val="both"/>
        <w:rPr>
          <w:rFonts w:ascii="Garamond" w:hAnsi="Garamond"/>
          <w:b/>
          <w:bCs/>
          <w:smallCaps/>
        </w:rPr>
      </w:pPr>
      <w:r>
        <w:rPr>
          <w:rFonts w:ascii="Garamond" w:hAnsi="Garamond"/>
          <w:b/>
          <w:bCs/>
          <w:smallCaps/>
        </w:rPr>
        <w:t>Font Nicolas</w:t>
      </w:r>
      <w:bookmarkStart w:id="0" w:name="_GoBack"/>
      <w:bookmarkEnd w:id="0"/>
    </w:p>
    <w:p w:rsidR="00A6062E" w:rsidRPr="00A6062E" w:rsidRDefault="00A6062E" w:rsidP="00A6062E">
      <w:pPr>
        <w:spacing w:before="60" w:after="60" w:line="300" w:lineRule="exact"/>
        <w:jc w:val="both"/>
        <w:rPr>
          <w:rFonts w:ascii="Garamond" w:hAnsi="Garamond"/>
        </w:rPr>
      </w:pPr>
      <w:r w:rsidRPr="00A6062E">
        <w:rPr>
          <w:rFonts w:ascii="Garamond" w:hAnsi="Garamond"/>
        </w:rPr>
        <w:t>Né le 12 avril 1978 à Lyon 2</w:t>
      </w:r>
      <w:r w:rsidRPr="00A6062E">
        <w:rPr>
          <w:rFonts w:ascii="Garamond" w:hAnsi="Garamond"/>
          <w:vertAlign w:val="superscript"/>
        </w:rPr>
        <w:t>ème</w:t>
      </w:r>
      <w:r w:rsidRPr="00A6062E">
        <w:rPr>
          <w:rFonts w:ascii="Garamond" w:hAnsi="Garamond"/>
        </w:rPr>
        <w:t xml:space="preserve"> (69)</w:t>
      </w:r>
    </w:p>
    <w:p w:rsidR="00A6062E" w:rsidRDefault="00A6062E" w:rsidP="00A6062E">
      <w:pPr>
        <w:spacing w:before="60" w:after="60" w:line="300" w:lineRule="exact"/>
        <w:jc w:val="both"/>
        <w:rPr>
          <w:rFonts w:ascii="Garamond" w:hAnsi="Garamond"/>
        </w:rPr>
      </w:pPr>
      <w:r w:rsidRPr="00A6062E">
        <w:rPr>
          <w:rFonts w:ascii="Garamond" w:hAnsi="Garamond"/>
        </w:rPr>
        <w:t xml:space="preserve"> </w:t>
      </w:r>
    </w:p>
    <w:p w:rsidR="00AD0CDA" w:rsidRDefault="00AD0CDA" w:rsidP="00AD0CDA">
      <w:pPr>
        <w:spacing w:after="60"/>
        <w:rPr>
          <w:rFonts w:ascii="Garamond" w:hAnsi="Garamond"/>
        </w:rPr>
      </w:pPr>
      <w:proofErr w:type="gramStart"/>
      <w:r>
        <w:rPr>
          <w:rFonts w:ascii="Garamond" w:hAnsi="Garamond"/>
        </w:rPr>
        <w:t>courriel</w:t>
      </w:r>
      <w:proofErr w:type="gramEnd"/>
      <w:r>
        <w:rPr>
          <w:rFonts w:ascii="Garamond" w:hAnsi="Garamond"/>
        </w:rPr>
        <w:t> : nicolas.font@unimes.fr</w:t>
      </w:r>
    </w:p>
    <w:p w:rsidR="00A6062E" w:rsidRDefault="00A6062E" w:rsidP="00A6062E">
      <w:pPr>
        <w:spacing w:before="60" w:after="60" w:line="300" w:lineRule="exact"/>
        <w:jc w:val="both"/>
        <w:rPr>
          <w:rFonts w:ascii="Garamond" w:hAnsi="Garamond"/>
        </w:rPr>
      </w:pPr>
    </w:p>
    <w:p w:rsidR="00A6062E" w:rsidRPr="00A6062E" w:rsidRDefault="00A6062E" w:rsidP="00A6062E">
      <w:pPr>
        <w:spacing w:before="60" w:after="60" w:line="300" w:lineRule="exact"/>
        <w:jc w:val="both"/>
        <w:rPr>
          <w:rFonts w:ascii="Garamond" w:hAnsi="Garamond"/>
        </w:rPr>
      </w:pPr>
    </w:p>
    <w:p w:rsidR="00374464" w:rsidRDefault="00374464">
      <w:pPr>
        <w:spacing w:before="60" w:after="60" w:line="300" w:lineRule="exact"/>
        <w:jc w:val="both"/>
        <w:rPr>
          <w:rFonts w:ascii="Garamond" w:hAnsi="Garamond"/>
        </w:rPr>
      </w:pPr>
    </w:p>
    <w:p w:rsidR="00374464" w:rsidRDefault="00374464">
      <w:pPr>
        <w:jc w:val="right"/>
        <w:rPr>
          <w:rFonts w:ascii="Garamond" w:hAnsi="Garamond"/>
          <w:b/>
          <w:bCs/>
          <w:smallCaps/>
          <w:u w:val="single"/>
        </w:rPr>
      </w:pPr>
    </w:p>
    <w:p w:rsidR="00374464" w:rsidRDefault="00374464">
      <w:pPr>
        <w:spacing w:line="240" w:lineRule="exact"/>
        <w:jc w:val="both"/>
        <w:rPr>
          <w:rFonts w:ascii="Garamond" w:hAnsi="Garamond"/>
          <w:b/>
          <w:bCs/>
          <w:u w:val="single"/>
        </w:rPr>
      </w:pPr>
    </w:p>
    <w:p w:rsidR="00374464" w:rsidRDefault="00374464">
      <w:pPr>
        <w:spacing w:line="240" w:lineRule="exact"/>
        <w:jc w:val="both"/>
        <w:rPr>
          <w:rFonts w:ascii="Garamond" w:hAnsi="Garamond"/>
        </w:rPr>
      </w:pPr>
    </w:p>
    <w:p w:rsidR="008F3CE2" w:rsidRDefault="008F3CE2">
      <w:pPr>
        <w:spacing w:line="240" w:lineRule="exact"/>
        <w:jc w:val="both"/>
        <w:rPr>
          <w:rFonts w:ascii="Garamond" w:hAnsi="Garamond"/>
        </w:rPr>
        <w:sectPr w:rsidR="008F3CE2">
          <w:type w:val="continuous"/>
          <w:pgSz w:w="11906" w:h="16838" w:code="9"/>
          <w:pgMar w:top="1418" w:right="1418" w:bottom="1418" w:left="1418" w:header="680" w:footer="680" w:gutter="0"/>
          <w:cols w:num="2" w:space="709"/>
          <w:docGrid w:linePitch="360"/>
        </w:sectPr>
      </w:pPr>
    </w:p>
    <w:p w:rsidR="00374464" w:rsidRDefault="00374464">
      <w:pPr>
        <w:spacing w:line="240" w:lineRule="exact"/>
        <w:jc w:val="both"/>
        <w:rPr>
          <w:rFonts w:ascii="Garamond" w:hAnsi="Garamond"/>
        </w:rPr>
      </w:pPr>
    </w:p>
    <w:p w:rsidR="00374464" w:rsidRDefault="0037446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line="240" w:lineRule="exact"/>
        <w:jc w:val="center"/>
        <w:rPr>
          <w:rFonts w:ascii="Garamond" w:hAnsi="Garamond"/>
          <w:b/>
          <w:bCs/>
        </w:rPr>
      </w:pPr>
      <w:r>
        <w:rPr>
          <w:rFonts w:ascii="Garamond" w:hAnsi="Garamond"/>
          <w:b/>
          <w:bCs/>
        </w:rPr>
        <w:t>Formation universitaire</w:t>
      </w:r>
    </w:p>
    <w:p w:rsidR="00F06585" w:rsidRPr="00F06585" w:rsidRDefault="00374464" w:rsidP="00B46A6F">
      <w:pPr>
        <w:numPr>
          <w:ilvl w:val="0"/>
          <w:numId w:val="11"/>
        </w:numPr>
        <w:tabs>
          <w:tab w:val="clear" w:pos="720"/>
          <w:tab w:val="num" w:pos="540"/>
        </w:tabs>
        <w:spacing w:before="120" w:after="120" w:line="300" w:lineRule="exact"/>
        <w:ind w:left="0" w:firstLine="0"/>
        <w:jc w:val="both"/>
        <w:rPr>
          <w:rFonts w:ascii="Garamond" w:hAnsi="Garamond"/>
        </w:rPr>
      </w:pPr>
      <w:r w:rsidRPr="00F06585">
        <w:rPr>
          <w:rFonts w:ascii="Garamond" w:hAnsi="Garamond"/>
          <w:b/>
          <w:bCs/>
        </w:rPr>
        <w:t>2007 </w:t>
      </w:r>
      <w:r w:rsidRPr="00F06585">
        <w:rPr>
          <w:rFonts w:ascii="Garamond" w:hAnsi="Garamond"/>
        </w:rPr>
        <w:t xml:space="preserve">: </w:t>
      </w:r>
      <w:r w:rsidR="00F06585" w:rsidRPr="00F06585">
        <w:rPr>
          <w:rFonts w:ascii="Garamond" w:hAnsi="Garamond"/>
          <w:bCs/>
        </w:rPr>
        <w:t>Doctorat</w:t>
      </w:r>
      <w:r w:rsidR="00F06585" w:rsidRPr="00F06585">
        <w:rPr>
          <w:rFonts w:ascii="Garamond" w:hAnsi="Garamond"/>
        </w:rPr>
        <w:t xml:space="preserve"> </w:t>
      </w:r>
      <w:r w:rsidR="00F06585" w:rsidRPr="00F06585">
        <w:rPr>
          <w:rFonts w:ascii="Garamond" w:hAnsi="Garamond"/>
          <w:bCs/>
        </w:rPr>
        <w:t>en droit public</w:t>
      </w:r>
      <w:r w:rsidR="00122BC2">
        <w:rPr>
          <w:rFonts w:ascii="Garamond" w:hAnsi="Garamond"/>
          <w:bCs/>
        </w:rPr>
        <w:t>,</w:t>
      </w:r>
      <w:r w:rsidR="00F06585" w:rsidRPr="00F06585">
        <w:rPr>
          <w:rFonts w:ascii="Garamond" w:hAnsi="Garamond"/>
          <w:b/>
          <w:bCs/>
        </w:rPr>
        <w:t xml:space="preserve"> </w:t>
      </w:r>
      <w:r w:rsidR="00122BC2" w:rsidRPr="00122BC2">
        <w:rPr>
          <w:rFonts w:ascii="Garamond" w:hAnsi="Garamond"/>
          <w:bCs/>
        </w:rPr>
        <w:t>Université Paul Cézanne – Aix-Marseille III</w:t>
      </w:r>
      <w:r w:rsidR="00122BC2">
        <w:rPr>
          <w:rFonts w:ascii="Garamond" w:hAnsi="Garamond"/>
          <w:bCs/>
        </w:rPr>
        <w:t>,</w:t>
      </w:r>
      <w:r w:rsidR="00F06585" w:rsidRPr="00F06585">
        <w:rPr>
          <w:rFonts w:ascii="Garamond" w:hAnsi="Garamond"/>
        </w:rPr>
        <w:t xml:space="preserve"> </w:t>
      </w:r>
      <w:r w:rsidR="00122BC2">
        <w:rPr>
          <w:rFonts w:ascii="Garamond" w:hAnsi="Garamond"/>
        </w:rPr>
        <w:t>t</w:t>
      </w:r>
      <w:r w:rsidR="00F06585" w:rsidRPr="00F06585">
        <w:rPr>
          <w:rFonts w:ascii="Garamond" w:hAnsi="Garamond"/>
        </w:rPr>
        <w:t xml:space="preserve">hèse ayant pour sujet </w:t>
      </w:r>
      <w:r w:rsidR="00F06585" w:rsidRPr="00F06585">
        <w:rPr>
          <w:rFonts w:ascii="Garamond" w:hAnsi="Garamond"/>
          <w:i/>
          <w:iCs/>
        </w:rPr>
        <w:t>Le travail subordonné entre droit privé et droit public</w:t>
      </w:r>
      <w:r w:rsidR="00F06585" w:rsidRPr="00F06585">
        <w:rPr>
          <w:rFonts w:ascii="Garamond" w:hAnsi="Garamond"/>
        </w:rPr>
        <w:t xml:space="preserve"> sous la direction de MM. les Professeurs </w:t>
      </w:r>
      <w:r w:rsidR="00B46A6F">
        <w:rPr>
          <w:rFonts w:ascii="Garamond" w:hAnsi="Garamond"/>
        </w:rPr>
        <w:t xml:space="preserve">J.-M. </w:t>
      </w:r>
      <w:r w:rsidR="00B46A6F" w:rsidRPr="00AE6978">
        <w:rPr>
          <w:rFonts w:ascii="Garamond" w:hAnsi="Garamond"/>
          <w:smallCaps/>
        </w:rPr>
        <w:t>Pontier</w:t>
      </w:r>
      <w:r w:rsidR="00B46A6F">
        <w:rPr>
          <w:rFonts w:ascii="Garamond" w:hAnsi="Garamond"/>
          <w:smallCaps/>
        </w:rPr>
        <w:t xml:space="preserve"> </w:t>
      </w:r>
      <w:r w:rsidR="00F06585" w:rsidRPr="00F06585">
        <w:rPr>
          <w:rFonts w:ascii="Garamond" w:hAnsi="Garamond"/>
        </w:rPr>
        <w:t xml:space="preserve">et  J. </w:t>
      </w:r>
      <w:r w:rsidR="00B46A6F">
        <w:rPr>
          <w:rFonts w:ascii="Garamond" w:hAnsi="Garamond"/>
          <w:smallCaps/>
        </w:rPr>
        <w:t>Bourdon</w:t>
      </w:r>
      <w:r w:rsidR="00122BC2">
        <w:rPr>
          <w:rFonts w:ascii="Garamond" w:hAnsi="Garamond"/>
        </w:rPr>
        <w:t>,</w:t>
      </w:r>
      <w:r w:rsidR="00122BC2" w:rsidRPr="00122BC2">
        <w:rPr>
          <w:rFonts w:ascii="Garamond" w:hAnsi="Garamond"/>
        </w:rPr>
        <w:t xml:space="preserve"> </w:t>
      </w:r>
      <w:r w:rsidR="00122BC2">
        <w:rPr>
          <w:rFonts w:ascii="Garamond" w:hAnsi="Garamond"/>
        </w:rPr>
        <w:t>soutenue publiquement le 24 novembre 2007</w:t>
      </w:r>
      <w:r w:rsidR="00F06585" w:rsidRPr="00F06585">
        <w:rPr>
          <w:rFonts w:ascii="Garamond" w:hAnsi="Garamond"/>
        </w:rPr>
        <w:t>.</w:t>
      </w:r>
    </w:p>
    <w:p w:rsidR="00374464" w:rsidRPr="00F06585" w:rsidRDefault="00374464" w:rsidP="00F06585">
      <w:pPr>
        <w:spacing w:before="120" w:after="120" w:line="300" w:lineRule="exact"/>
        <w:jc w:val="both"/>
        <w:rPr>
          <w:rFonts w:ascii="Garamond" w:hAnsi="Garamond"/>
        </w:rPr>
      </w:pPr>
      <w:r w:rsidRPr="00F06585">
        <w:rPr>
          <w:rFonts w:ascii="Garamond" w:hAnsi="Garamond"/>
        </w:rPr>
        <w:t xml:space="preserve">Mention très honorable avec les félicitations du jury à l’unanimité, proposition pour un prix de thèse, autorisation de publication en l’état. </w:t>
      </w:r>
    </w:p>
    <w:p w:rsidR="00374464" w:rsidRDefault="00F06585">
      <w:pPr>
        <w:spacing w:before="120" w:after="120" w:line="300" w:lineRule="exact"/>
        <w:jc w:val="both"/>
        <w:rPr>
          <w:rFonts w:ascii="Garamond" w:hAnsi="Garamond"/>
        </w:rPr>
      </w:pPr>
      <w:r>
        <w:rPr>
          <w:rFonts w:ascii="Garamond" w:hAnsi="Garamond"/>
        </w:rPr>
        <w:t>P</w:t>
      </w:r>
      <w:r w:rsidR="00374464">
        <w:rPr>
          <w:rFonts w:ascii="Garamond" w:hAnsi="Garamond"/>
        </w:rPr>
        <w:t xml:space="preserve">rix </w:t>
      </w:r>
      <w:r>
        <w:rPr>
          <w:rFonts w:ascii="Garamond" w:hAnsi="Garamond"/>
        </w:rPr>
        <w:t xml:space="preserve">« Grands problèmes de droit contemporain » de </w:t>
      </w:r>
      <w:r w:rsidR="000A74C1" w:rsidRPr="000A74C1">
        <w:rPr>
          <w:rFonts w:ascii="Garamond" w:hAnsi="Garamond"/>
        </w:rPr>
        <w:t>l’Université Paul Cézanne – Aix-Marseille III</w:t>
      </w:r>
      <w:r w:rsidR="000A74C1">
        <w:rPr>
          <w:rFonts w:ascii="Garamond" w:hAnsi="Garamond"/>
        </w:rPr>
        <w:t>, Prix Dalloz</w:t>
      </w:r>
      <w:r w:rsidR="00374464">
        <w:rPr>
          <w:rFonts w:ascii="Garamond" w:hAnsi="Garamond"/>
        </w:rPr>
        <w:t xml:space="preserve">. </w:t>
      </w:r>
    </w:p>
    <w:p w:rsidR="000A74C1" w:rsidRPr="000A74C1" w:rsidRDefault="00374464" w:rsidP="000A74C1">
      <w:pPr>
        <w:numPr>
          <w:ilvl w:val="0"/>
          <w:numId w:val="11"/>
        </w:numPr>
        <w:tabs>
          <w:tab w:val="clear" w:pos="720"/>
          <w:tab w:val="num" w:pos="540"/>
        </w:tabs>
        <w:spacing w:before="120" w:after="120" w:line="300" w:lineRule="exact"/>
        <w:ind w:left="0" w:firstLine="0"/>
        <w:jc w:val="both"/>
        <w:rPr>
          <w:rFonts w:ascii="Garamond" w:hAnsi="Garamond"/>
        </w:rPr>
      </w:pPr>
      <w:r w:rsidRPr="000A74C1">
        <w:rPr>
          <w:rFonts w:ascii="Garamond" w:hAnsi="Garamond"/>
          <w:b/>
          <w:bCs/>
        </w:rPr>
        <w:t>2002</w:t>
      </w:r>
      <w:r w:rsidRPr="000A74C1">
        <w:rPr>
          <w:rFonts w:ascii="Garamond" w:hAnsi="Garamond"/>
        </w:rPr>
        <w:t xml:space="preserve"> : </w:t>
      </w:r>
      <w:r w:rsidR="00122BC2">
        <w:rPr>
          <w:rFonts w:ascii="Garamond" w:hAnsi="Garamond"/>
        </w:rPr>
        <w:t>D.E.A.</w:t>
      </w:r>
      <w:r w:rsidR="000A74C1" w:rsidRPr="000A74C1">
        <w:rPr>
          <w:rFonts w:ascii="Garamond" w:hAnsi="Garamond"/>
        </w:rPr>
        <w:t xml:space="preserve"> « Droit public, option collectivités territoriales », Université Aix</w:t>
      </w:r>
      <w:r w:rsidR="00122BC2">
        <w:rPr>
          <w:rFonts w:ascii="Garamond" w:hAnsi="Garamond"/>
        </w:rPr>
        <w:t>-Marseille III,</w:t>
      </w:r>
      <w:r w:rsidR="000A74C1" w:rsidRPr="000A74C1">
        <w:rPr>
          <w:rFonts w:ascii="Garamond" w:hAnsi="Garamond"/>
        </w:rPr>
        <w:t xml:space="preserve"> Mention Assez Bien</w:t>
      </w:r>
      <w:r w:rsidR="000A74C1" w:rsidRPr="000A74C1">
        <w:rPr>
          <w:rFonts w:ascii="Garamond" w:hAnsi="Garamond"/>
          <w:b/>
          <w:bCs/>
        </w:rPr>
        <w:t xml:space="preserve"> </w:t>
      </w:r>
    </w:p>
    <w:p w:rsidR="003417F3" w:rsidRPr="003417F3" w:rsidRDefault="00374464" w:rsidP="003417F3">
      <w:pPr>
        <w:numPr>
          <w:ilvl w:val="0"/>
          <w:numId w:val="11"/>
        </w:numPr>
        <w:tabs>
          <w:tab w:val="clear" w:pos="720"/>
          <w:tab w:val="num" w:pos="540"/>
        </w:tabs>
        <w:spacing w:before="120" w:after="120" w:line="300" w:lineRule="exact"/>
        <w:ind w:left="0" w:firstLine="0"/>
        <w:jc w:val="both"/>
        <w:rPr>
          <w:rFonts w:ascii="Garamond" w:hAnsi="Garamond"/>
        </w:rPr>
      </w:pPr>
      <w:r w:rsidRPr="000A74C1">
        <w:rPr>
          <w:rFonts w:ascii="Garamond" w:hAnsi="Garamond"/>
          <w:b/>
          <w:bCs/>
        </w:rPr>
        <w:t>2001</w:t>
      </w:r>
      <w:r w:rsidRPr="000A74C1">
        <w:rPr>
          <w:rFonts w:ascii="Garamond" w:hAnsi="Garamond"/>
        </w:rPr>
        <w:t xml:space="preserve"> : </w:t>
      </w:r>
      <w:r w:rsidR="000A74C1" w:rsidRPr="000A74C1">
        <w:rPr>
          <w:rFonts w:ascii="Garamond" w:hAnsi="Garamond"/>
        </w:rPr>
        <w:t>Maîtrise « Droit public », Université Aix-Mars</w:t>
      </w:r>
      <w:r w:rsidR="00122BC2">
        <w:rPr>
          <w:rFonts w:ascii="Garamond" w:hAnsi="Garamond"/>
        </w:rPr>
        <w:t xml:space="preserve">eille III, </w:t>
      </w:r>
      <w:r w:rsidR="000A74C1" w:rsidRPr="000A74C1">
        <w:rPr>
          <w:rFonts w:ascii="Garamond" w:hAnsi="Garamond"/>
        </w:rPr>
        <w:t xml:space="preserve"> Mention Assez Bien</w:t>
      </w:r>
      <w:r w:rsidR="003417F3">
        <w:rPr>
          <w:rFonts w:ascii="Garamond" w:hAnsi="Garamond"/>
        </w:rPr>
        <w:t>, Prix du Conseil général des Bouches du Rhône en droit des collectivités territoriales</w:t>
      </w:r>
    </w:p>
    <w:p w:rsidR="00374464" w:rsidRDefault="00374464">
      <w:pPr>
        <w:numPr>
          <w:ilvl w:val="0"/>
          <w:numId w:val="11"/>
        </w:numPr>
        <w:tabs>
          <w:tab w:val="clear" w:pos="720"/>
          <w:tab w:val="num" w:pos="540"/>
        </w:tabs>
        <w:spacing w:before="120" w:after="120" w:line="300" w:lineRule="exact"/>
        <w:ind w:left="0" w:firstLine="0"/>
        <w:jc w:val="both"/>
        <w:rPr>
          <w:rFonts w:ascii="Garamond" w:hAnsi="Garamond"/>
        </w:rPr>
      </w:pPr>
      <w:r>
        <w:rPr>
          <w:rFonts w:ascii="Garamond" w:hAnsi="Garamond"/>
          <w:b/>
          <w:bCs/>
        </w:rPr>
        <w:t>2000</w:t>
      </w:r>
      <w:r>
        <w:rPr>
          <w:rFonts w:ascii="Garamond" w:hAnsi="Garamond"/>
        </w:rPr>
        <w:t xml:space="preserve"> : </w:t>
      </w:r>
      <w:r w:rsidR="000A74C1" w:rsidRPr="000A74C1">
        <w:rPr>
          <w:rFonts w:ascii="Garamond" w:hAnsi="Garamond"/>
        </w:rPr>
        <w:t>Licence en droit, Universi</w:t>
      </w:r>
      <w:r w:rsidR="00122BC2">
        <w:rPr>
          <w:rFonts w:ascii="Garamond" w:hAnsi="Garamond"/>
        </w:rPr>
        <w:t>té Aix-Marseille III,</w:t>
      </w:r>
      <w:r w:rsidR="000A74C1" w:rsidRPr="000A74C1">
        <w:rPr>
          <w:rFonts w:ascii="Garamond" w:hAnsi="Garamond"/>
        </w:rPr>
        <w:t xml:space="preserve"> Mention Assez Bien.</w:t>
      </w:r>
    </w:p>
    <w:p w:rsidR="00374464" w:rsidRDefault="00374464">
      <w:pPr>
        <w:numPr>
          <w:ilvl w:val="0"/>
          <w:numId w:val="11"/>
        </w:numPr>
        <w:tabs>
          <w:tab w:val="clear" w:pos="720"/>
          <w:tab w:val="num" w:pos="540"/>
        </w:tabs>
        <w:spacing w:before="120" w:after="120" w:line="300" w:lineRule="exact"/>
        <w:ind w:left="0" w:firstLine="0"/>
        <w:jc w:val="both"/>
        <w:rPr>
          <w:rFonts w:ascii="Garamond" w:hAnsi="Garamond"/>
        </w:rPr>
      </w:pPr>
      <w:r>
        <w:rPr>
          <w:rFonts w:ascii="Garamond" w:hAnsi="Garamond"/>
          <w:b/>
          <w:bCs/>
        </w:rPr>
        <w:t>1999</w:t>
      </w:r>
      <w:r>
        <w:rPr>
          <w:rFonts w:ascii="Garamond" w:hAnsi="Garamond"/>
        </w:rPr>
        <w:t xml:space="preserve"> : </w:t>
      </w:r>
      <w:r w:rsidR="00122BC2" w:rsidRPr="00122BC2">
        <w:rPr>
          <w:rFonts w:ascii="Garamond" w:hAnsi="Garamond"/>
        </w:rPr>
        <w:t>D.E.U.G de droit,</w:t>
      </w:r>
      <w:r w:rsidR="00122BC2">
        <w:rPr>
          <w:rFonts w:ascii="Garamond" w:hAnsi="Garamond"/>
        </w:rPr>
        <w:t xml:space="preserve"> Université Lyon III,</w:t>
      </w:r>
      <w:r w:rsidR="00122BC2" w:rsidRPr="00122BC2">
        <w:rPr>
          <w:rFonts w:ascii="Garamond" w:hAnsi="Garamond"/>
        </w:rPr>
        <w:t xml:space="preserve"> Mention Assez Bien en DEUG 1</w:t>
      </w:r>
    </w:p>
    <w:p w:rsidR="00122BC2" w:rsidRDefault="00122BC2" w:rsidP="003C41E4">
      <w:pPr>
        <w:numPr>
          <w:ilvl w:val="0"/>
          <w:numId w:val="11"/>
        </w:numPr>
        <w:tabs>
          <w:tab w:val="clear" w:pos="720"/>
          <w:tab w:val="num" w:pos="540"/>
        </w:tabs>
        <w:spacing w:before="120" w:after="120" w:line="300" w:lineRule="exact"/>
        <w:ind w:left="0" w:firstLine="0"/>
        <w:jc w:val="both"/>
        <w:rPr>
          <w:rFonts w:ascii="Garamond" w:hAnsi="Garamond"/>
        </w:rPr>
      </w:pPr>
      <w:r>
        <w:rPr>
          <w:rFonts w:ascii="Garamond" w:hAnsi="Garamond"/>
          <w:b/>
          <w:bCs/>
        </w:rPr>
        <w:t>1997 </w:t>
      </w:r>
      <w:r w:rsidRPr="00122BC2">
        <w:rPr>
          <w:rFonts w:ascii="Garamond" w:hAnsi="Garamond"/>
        </w:rPr>
        <w:t>:</w:t>
      </w:r>
      <w:r>
        <w:rPr>
          <w:rFonts w:ascii="Garamond" w:hAnsi="Garamond"/>
        </w:rPr>
        <w:t xml:space="preserve"> </w:t>
      </w:r>
      <w:r w:rsidRPr="00122BC2">
        <w:rPr>
          <w:rFonts w:ascii="Garamond" w:hAnsi="Garamond"/>
        </w:rPr>
        <w:t>D.E.U.G « science de la vie et de la terre </w:t>
      </w:r>
      <w:r>
        <w:rPr>
          <w:rFonts w:ascii="Garamond" w:hAnsi="Garamond"/>
        </w:rPr>
        <w:t>», Université Lyon I,</w:t>
      </w:r>
      <w:r w:rsidRPr="00122BC2">
        <w:rPr>
          <w:rFonts w:ascii="Garamond" w:hAnsi="Garamond"/>
        </w:rPr>
        <w:t xml:space="preserve"> Mention Passable en D.E.U.G. 1</w:t>
      </w:r>
    </w:p>
    <w:p w:rsidR="00374464" w:rsidRDefault="008E33C0">
      <w:pPr>
        <w:numPr>
          <w:ilvl w:val="0"/>
          <w:numId w:val="11"/>
        </w:numPr>
        <w:tabs>
          <w:tab w:val="clear" w:pos="720"/>
          <w:tab w:val="num" w:pos="540"/>
        </w:tabs>
        <w:spacing w:before="120" w:after="120" w:line="300" w:lineRule="exact"/>
        <w:ind w:left="0" w:firstLine="0"/>
        <w:jc w:val="both"/>
        <w:rPr>
          <w:rFonts w:ascii="Garamond" w:hAnsi="Garamond"/>
        </w:rPr>
      </w:pPr>
      <w:r>
        <w:rPr>
          <w:rFonts w:ascii="Garamond" w:hAnsi="Garamond"/>
          <w:b/>
          <w:bCs/>
        </w:rPr>
        <w:t>1996</w:t>
      </w:r>
      <w:r w:rsidR="00374464">
        <w:rPr>
          <w:rFonts w:ascii="Garamond" w:hAnsi="Garamond"/>
          <w:b/>
          <w:bCs/>
        </w:rPr>
        <w:t> </w:t>
      </w:r>
      <w:r w:rsidR="00374464">
        <w:rPr>
          <w:rFonts w:ascii="Garamond" w:hAnsi="Garamond"/>
        </w:rPr>
        <w:t xml:space="preserve">: </w:t>
      </w:r>
      <w:r w:rsidR="00122BC2">
        <w:rPr>
          <w:rFonts w:ascii="Garamond" w:hAnsi="Garamond"/>
        </w:rPr>
        <w:t>Baccalauréat, série S</w:t>
      </w:r>
      <w:r>
        <w:rPr>
          <w:rFonts w:ascii="Garamond" w:hAnsi="Garamond"/>
        </w:rPr>
        <w:t xml:space="preserve">, </w:t>
      </w:r>
      <w:r w:rsidR="00122BC2" w:rsidRPr="00122BC2">
        <w:rPr>
          <w:rFonts w:ascii="Garamond" w:hAnsi="Garamond"/>
        </w:rPr>
        <w:t>Académie de Versailles</w:t>
      </w:r>
    </w:p>
    <w:p w:rsidR="00374464" w:rsidRDefault="00374464">
      <w:pPr>
        <w:spacing w:line="240" w:lineRule="exact"/>
        <w:jc w:val="both"/>
        <w:rPr>
          <w:rFonts w:ascii="Garamond" w:hAnsi="Garamond"/>
        </w:rPr>
      </w:pPr>
    </w:p>
    <w:p w:rsidR="00374464" w:rsidRDefault="0037446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exact"/>
        <w:jc w:val="center"/>
        <w:rPr>
          <w:rFonts w:ascii="Garamond" w:hAnsi="Garamond"/>
          <w:b/>
          <w:bCs/>
        </w:rPr>
      </w:pPr>
      <w:r>
        <w:rPr>
          <w:rFonts w:ascii="Garamond" w:hAnsi="Garamond"/>
          <w:b/>
          <w:bCs/>
        </w:rPr>
        <w:t>Statuts et emplois universitaires</w:t>
      </w:r>
    </w:p>
    <w:p w:rsidR="00374464" w:rsidRDefault="00374464">
      <w:pPr>
        <w:spacing w:line="240" w:lineRule="exact"/>
        <w:jc w:val="both"/>
        <w:rPr>
          <w:rFonts w:ascii="Garamond" w:hAnsi="Garamond"/>
        </w:rPr>
      </w:pPr>
    </w:p>
    <w:p w:rsidR="006D02F6" w:rsidRPr="006D02F6" w:rsidRDefault="006D02F6" w:rsidP="006D02F6">
      <w:pPr>
        <w:tabs>
          <w:tab w:val="left" w:pos="567"/>
        </w:tabs>
        <w:spacing w:line="240" w:lineRule="exact"/>
        <w:jc w:val="both"/>
        <w:rPr>
          <w:rFonts w:ascii="Garamond" w:hAnsi="Garamond"/>
        </w:rPr>
      </w:pPr>
      <w:r>
        <w:rPr>
          <w:rFonts w:ascii="Garamond" w:hAnsi="Garamond"/>
        </w:rPr>
        <w:t>-</w:t>
      </w:r>
      <w:r>
        <w:rPr>
          <w:rFonts w:ascii="Garamond" w:hAnsi="Garamond"/>
        </w:rPr>
        <w:tab/>
      </w:r>
      <w:r w:rsidRPr="006D02F6">
        <w:rPr>
          <w:rFonts w:ascii="Garamond" w:hAnsi="Garamond"/>
          <w:b/>
        </w:rPr>
        <w:t>2014</w:t>
      </w:r>
      <w:r>
        <w:rPr>
          <w:rFonts w:ascii="Garamond" w:hAnsi="Garamond"/>
          <w:b/>
        </w:rPr>
        <w:t xml:space="preserve"> : </w:t>
      </w:r>
      <w:r>
        <w:rPr>
          <w:rFonts w:ascii="Garamond" w:hAnsi="Garamond"/>
        </w:rPr>
        <w:t>Admissible au concours d’agrégation en droit public</w:t>
      </w:r>
    </w:p>
    <w:p w:rsidR="006D02F6" w:rsidRDefault="006D02F6">
      <w:pPr>
        <w:spacing w:line="240" w:lineRule="exact"/>
        <w:jc w:val="both"/>
        <w:rPr>
          <w:rFonts w:ascii="Garamond" w:hAnsi="Garamond"/>
        </w:rPr>
      </w:pPr>
    </w:p>
    <w:p w:rsidR="00374464" w:rsidRDefault="00374464">
      <w:pPr>
        <w:numPr>
          <w:ilvl w:val="0"/>
          <w:numId w:val="11"/>
        </w:numPr>
        <w:tabs>
          <w:tab w:val="clear" w:pos="720"/>
          <w:tab w:val="num" w:pos="540"/>
        </w:tabs>
        <w:spacing w:before="40" w:after="40" w:line="240" w:lineRule="exact"/>
        <w:ind w:left="0" w:firstLine="0"/>
        <w:jc w:val="both"/>
        <w:rPr>
          <w:rFonts w:ascii="Garamond" w:hAnsi="Garamond"/>
        </w:rPr>
      </w:pPr>
      <w:r>
        <w:rPr>
          <w:rFonts w:ascii="Garamond" w:hAnsi="Garamond"/>
          <w:b/>
          <w:bCs/>
        </w:rPr>
        <w:t>1</w:t>
      </w:r>
      <w:r>
        <w:rPr>
          <w:rFonts w:ascii="Garamond" w:hAnsi="Garamond"/>
          <w:b/>
          <w:bCs/>
          <w:vertAlign w:val="superscript"/>
        </w:rPr>
        <w:t>er</w:t>
      </w:r>
      <w:r w:rsidR="008E33C0">
        <w:rPr>
          <w:rFonts w:ascii="Garamond" w:hAnsi="Garamond"/>
          <w:b/>
          <w:bCs/>
        </w:rPr>
        <w:t xml:space="preserve"> sept. 2008</w:t>
      </w:r>
      <w:r>
        <w:rPr>
          <w:rFonts w:ascii="Garamond" w:hAnsi="Garamond"/>
          <w:b/>
          <w:bCs/>
        </w:rPr>
        <w:t xml:space="preserve"> : </w:t>
      </w:r>
      <w:r>
        <w:rPr>
          <w:rFonts w:ascii="Garamond" w:hAnsi="Garamond"/>
        </w:rPr>
        <w:t>Maître de confére</w:t>
      </w:r>
      <w:r w:rsidR="008E33C0">
        <w:rPr>
          <w:rFonts w:ascii="Garamond" w:hAnsi="Garamond"/>
        </w:rPr>
        <w:t>nces à l’Université de Nîmes</w:t>
      </w:r>
    </w:p>
    <w:p w:rsidR="00374464" w:rsidRDefault="00374464">
      <w:pPr>
        <w:spacing w:before="40" w:after="40" w:line="240" w:lineRule="exact"/>
        <w:jc w:val="both"/>
        <w:rPr>
          <w:rFonts w:ascii="Garamond" w:hAnsi="Garamond"/>
        </w:rPr>
      </w:pPr>
    </w:p>
    <w:p w:rsidR="00374464" w:rsidRDefault="008E33C0">
      <w:pPr>
        <w:numPr>
          <w:ilvl w:val="0"/>
          <w:numId w:val="11"/>
        </w:numPr>
        <w:tabs>
          <w:tab w:val="clear" w:pos="720"/>
          <w:tab w:val="num" w:pos="540"/>
        </w:tabs>
        <w:spacing w:before="40" w:after="40" w:line="240" w:lineRule="exact"/>
        <w:ind w:left="0" w:firstLine="0"/>
        <w:jc w:val="both"/>
        <w:rPr>
          <w:rFonts w:ascii="Garamond" w:hAnsi="Garamond"/>
        </w:rPr>
      </w:pPr>
      <w:r>
        <w:rPr>
          <w:rFonts w:ascii="Garamond" w:hAnsi="Garamond"/>
          <w:b/>
          <w:bCs/>
        </w:rPr>
        <w:t>Février</w:t>
      </w:r>
      <w:r w:rsidR="00374464">
        <w:rPr>
          <w:rFonts w:ascii="Garamond" w:hAnsi="Garamond"/>
          <w:b/>
          <w:bCs/>
        </w:rPr>
        <w:t xml:space="preserve"> 2008 </w:t>
      </w:r>
      <w:r w:rsidR="00374464">
        <w:rPr>
          <w:rFonts w:ascii="Garamond" w:hAnsi="Garamond"/>
        </w:rPr>
        <w:t xml:space="preserve">: Qualification aux fonctions de maître de conférences par le Conseil </w:t>
      </w:r>
      <w:r w:rsidR="00374464">
        <w:rPr>
          <w:rFonts w:ascii="Garamond" w:hAnsi="Garamond"/>
        </w:rPr>
        <w:tab/>
        <w:t>nati</w:t>
      </w:r>
      <w:r w:rsidR="00A30E83">
        <w:rPr>
          <w:rFonts w:ascii="Garamond" w:hAnsi="Garamond"/>
        </w:rPr>
        <w:t>onal des universités (Section 02</w:t>
      </w:r>
      <w:r w:rsidR="00374464">
        <w:rPr>
          <w:rFonts w:ascii="Garamond" w:hAnsi="Garamond"/>
        </w:rPr>
        <w:t xml:space="preserve"> – dro</w:t>
      </w:r>
      <w:r w:rsidR="00A30E83">
        <w:rPr>
          <w:rFonts w:ascii="Garamond" w:hAnsi="Garamond"/>
        </w:rPr>
        <w:t>it public</w:t>
      </w:r>
      <w:r w:rsidR="00374464">
        <w:rPr>
          <w:rFonts w:ascii="Garamond" w:hAnsi="Garamond"/>
        </w:rPr>
        <w:t>)</w:t>
      </w:r>
    </w:p>
    <w:p w:rsidR="00374464" w:rsidRDefault="00374464">
      <w:pPr>
        <w:spacing w:before="40" w:after="40" w:line="240" w:lineRule="exact"/>
        <w:jc w:val="both"/>
        <w:rPr>
          <w:rFonts w:ascii="Garamond" w:hAnsi="Garamond"/>
        </w:rPr>
      </w:pPr>
    </w:p>
    <w:p w:rsidR="00374464" w:rsidRDefault="008E33C0">
      <w:pPr>
        <w:numPr>
          <w:ilvl w:val="0"/>
          <w:numId w:val="11"/>
        </w:numPr>
        <w:tabs>
          <w:tab w:val="clear" w:pos="720"/>
          <w:tab w:val="num" w:pos="540"/>
        </w:tabs>
        <w:spacing w:before="40" w:after="40" w:line="240" w:lineRule="exact"/>
        <w:ind w:left="0" w:firstLine="0"/>
        <w:jc w:val="both"/>
        <w:rPr>
          <w:rFonts w:ascii="Garamond" w:hAnsi="Garamond"/>
        </w:rPr>
      </w:pPr>
      <w:r>
        <w:rPr>
          <w:rFonts w:ascii="Garamond" w:hAnsi="Garamond"/>
          <w:b/>
          <w:bCs/>
        </w:rPr>
        <w:t>Septembre 2006 / Septembre 2008</w:t>
      </w:r>
      <w:r w:rsidR="00374464">
        <w:rPr>
          <w:rFonts w:ascii="Garamond" w:hAnsi="Garamond"/>
          <w:b/>
          <w:bCs/>
        </w:rPr>
        <w:t xml:space="preserve"> </w:t>
      </w:r>
      <w:r w:rsidR="00374464">
        <w:rPr>
          <w:rFonts w:ascii="Garamond" w:hAnsi="Garamond"/>
        </w:rPr>
        <w:t xml:space="preserve">: A.T.E.R. à l’Université </w:t>
      </w:r>
      <w:r>
        <w:rPr>
          <w:rFonts w:ascii="Garamond" w:hAnsi="Garamond"/>
        </w:rPr>
        <w:t>de Nîmes</w:t>
      </w:r>
      <w:r w:rsidR="00374464">
        <w:rPr>
          <w:rFonts w:ascii="Garamond" w:hAnsi="Garamond"/>
        </w:rPr>
        <w:t>.</w:t>
      </w:r>
    </w:p>
    <w:p w:rsidR="00374464" w:rsidRDefault="00374464">
      <w:pPr>
        <w:spacing w:before="40" w:after="40" w:line="240" w:lineRule="exact"/>
        <w:jc w:val="both"/>
        <w:rPr>
          <w:rFonts w:ascii="Garamond" w:hAnsi="Garamond"/>
        </w:rPr>
      </w:pPr>
    </w:p>
    <w:p w:rsidR="00374464" w:rsidRDefault="00374464">
      <w:pPr>
        <w:numPr>
          <w:ilvl w:val="0"/>
          <w:numId w:val="11"/>
        </w:numPr>
        <w:tabs>
          <w:tab w:val="clear" w:pos="720"/>
          <w:tab w:val="num" w:pos="540"/>
        </w:tabs>
        <w:spacing w:before="40" w:after="40" w:line="240" w:lineRule="exact"/>
        <w:ind w:left="540" w:hanging="540"/>
        <w:jc w:val="both"/>
        <w:rPr>
          <w:rFonts w:ascii="Garamond" w:hAnsi="Garamond"/>
        </w:rPr>
      </w:pPr>
      <w:r>
        <w:rPr>
          <w:rFonts w:ascii="Garamond" w:hAnsi="Garamond"/>
          <w:b/>
          <w:bCs/>
        </w:rPr>
        <w:t>O</w:t>
      </w:r>
      <w:r w:rsidR="008E33C0">
        <w:rPr>
          <w:rFonts w:ascii="Garamond" w:hAnsi="Garamond"/>
          <w:b/>
          <w:bCs/>
        </w:rPr>
        <w:t>ctobre 2004 / juillet 2006</w:t>
      </w:r>
      <w:r>
        <w:rPr>
          <w:rFonts w:ascii="Garamond" w:hAnsi="Garamond"/>
          <w:b/>
          <w:bCs/>
        </w:rPr>
        <w:t xml:space="preserve"> : </w:t>
      </w:r>
      <w:r w:rsidR="008E33C0">
        <w:rPr>
          <w:rFonts w:ascii="Garamond" w:hAnsi="Garamond"/>
          <w:bCs/>
        </w:rPr>
        <w:t>Ingénieur d’études à l’Université Aix-Marseille III (Centre de recherches administratives)</w:t>
      </w:r>
      <w:r>
        <w:rPr>
          <w:rFonts w:ascii="Garamond" w:hAnsi="Garamond"/>
        </w:rPr>
        <w:t xml:space="preserve">. </w:t>
      </w:r>
    </w:p>
    <w:p w:rsidR="00374464" w:rsidRDefault="00374464">
      <w:pPr>
        <w:spacing w:line="240" w:lineRule="exact"/>
        <w:jc w:val="both"/>
        <w:rPr>
          <w:rFonts w:ascii="Garamond" w:hAnsi="Garamond"/>
        </w:rPr>
      </w:pPr>
    </w:p>
    <w:p w:rsidR="00374464" w:rsidRDefault="00374464">
      <w:pPr>
        <w:spacing w:line="240" w:lineRule="exact"/>
        <w:jc w:val="both"/>
        <w:rPr>
          <w:rFonts w:ascii="Garamond" w:hAnsi="Garamond"/>
        </w:rPr>
      </w:pPr>
    </w:p>
    <w:p w:rsidR="00374464" w:rsidRDefault="0037446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exact"/>
        <w:jc w:val="center"/>
        <w:rPr>
          <w:rFonts w:ascii="Garamond" w:hAnsi="Garamond"/>
          <w:b/>
          <w:bCs/>
        </w:rPr>
      </w:pPr>
      <w:r>
        <w:rPr>
          <w:rFonts w:ascii="Garamond" w:hAnsi="Garamond"/>
          <w:b/>
          <w:bCs/>
        </w:rPr>
        <w:t>Activités de recherche</w:t>
      </w:r>
    </w:p>
    <w:p w:rsidR="00374464" w:rsidRDefault="00374464">
      <w:pPr>
        <w:spacing w:line="240" w:lineRule="exact"/>
        <w:jc w:val="both"/>
        <w:rPr>
          <w:rFonts w:ascii="Garamond" w:hAnsi="Garamond"/>
          <w:b/>
          <w:bCs/>
        </w:rPr>
      </w:pPr>
    </w:p>
    <w:p w:rsidR="00374464" w:rsidRDefault="00374464">
      <w:pPr>
        <w:numPr>
          <w:ilvl w:val="0"/>
          <w:numId w:val="11"/>
        </w:numPr>
        <w:tabs>
          <w:tab w:val="clear" w:pos="720"/>
          <w:tab w:val="num" w:pos="540"/>
        </w:tabs>
        <w:spacing w:line="300" w:lineRule="exact"/>
        <w:ind w:left="539" w:hanging="540"/>
        <w:jc w:val="both"/>
        <w:rPr>
          <w:rFonts w:ascii="Garamond" w:hAnsi="Garamond"/>
          <w:smallCaps/>
        </w:rPr>
      </w:pPr>
      <w:r>
        <w:rPr>
          <w:rFonts w:ascii="Garamond" w:hAnsi="Garamond"/>
          <w:b/>
          <w:bCs/>
        </w:rPr>
        <w:lastRenderedPageBreak/>
        <w:t xml:space="preserve">Depuis septembre 2002 : </w:t>
      </w:r>
      <w:r w:rsidR="00C2261A">
        <w:rPr>
          <w:rFonts w:ascii="Garamond" w:hAnsi="Garamond"/>
        </w:rPr>
        <w:t>membre de l’équipe de recherche CHROME</w:t>
      </w:r>
      <w:r w:rsidR="008E33C0">
        <w:rPr>
          <w:rFonts w:ascii="Garamond" w:hAnsi="Garamond"/>
        </w:rPr>
        <w:t xml:space="preserve"> </w:t>
      </w:r>
      <w:r w:rsidR="00C2261A">
        <w:rPr>
          <w:rFonts w:ascii="Garamond" w:hAnsi="Garamond"/>
          <w:smallCaps/>
        </w:rPr>
        <w:t>(</w:t>
      </w:r>
      <w:r w:rsidR="00266750">
        <w:rPr>
          <w:rFonts w:ascii="Garamond" w:hAnsi="Garamond"/>
        </w:rPr>
        <w:t>Université</w:t>
      </w:r>
      <w:r w:rsidR="00C2261A">
        <w:rPr>
          <w:rFonts w:ascii="Garamond" w:hAnsi="Garamond"/>
        </w:rPr>
        <w:t xml:space="preserve"> de Nîmes, EA 7352</w:t>
      </w:r>
      <w:r>
        <w:rPr>
          <w:rFonts w:ascii="Garamond" w:hAnsi="Garamond"/>
        </w:rPr>
        <w:t>)</w:t>
      </w:r>
      <w:r w:rsidR="007C5D03">
        <w:rPr>
          <w:rFonts w:ascii="Garamond" w:hAnsi="Garamond"/>
          <w:smallCaps/>
        </w:rPr>
        <w:t>.</w:t>
      </w:r>
    </w:p>
    <w:p w:rsidR="0042452A" w:rsidRDefault="00374464" w:rsidP="008F6AF9">
      <w:pPr>
        <w:numPr>
          <w:ilvl w:val="0"/>
          <w:numId w:val="11"/>
        </w:numPr>
        <w:tabs>
          <w:tab w:val="clear" w:pos="720"/>
          <w:tab w:val="num" w:pos="567"/>
        </w:tabs>
        <w:spacing w:before="120" w:line="300" w:lineRule="exact"/>
        <w:ind w:left="567" w:hanging="567"/>
        <w:jc w:val="both"/>
        <w:rPr>
          <w:rFonts w:ascii="Garamond" w:hAnsi="Garamond"/>
        </w:rPr>
      </w:pPr>
      <w:r w:rsidRPr="00C32E14">
        <w:rPr>
          <w:rFonts w:ascii="Garamond" w:hAnsi="Garamond"/>
          <w:b/>
          <w:smallCaps/>
        </w:rPr>
        <w:t>O</w:t>
      </w:r>
      <w:r w:rsidRPr="00C32E14">
        <w:rPr>
          <w:rFonts w:ascii="Garamond" w:hAnsi="Garamond"/>
          <w:b/>
        </w:rPr>
        <w:t xml:space="preserve">rganisation </w:t>
      </w:r>
      <w:r w:rsidR="0042452A" w:rsidRPr="00C32E14">
        <w:rPr>
          <w:rFonts w:ascii="Garamond" w:hAnsi="Garamond"/>
          <w:b/>
        </w:rPr>
        <w:t>de colloque</w:t>
      </w:r>
      <w:r w:rsidR="0042452A">
        <w:rPr>
          <w:rFonts w:ascii="Garamond" w:hAnsi="Garamond"/>
        </w:rPr>
        <w:t> :</w:t>
      </w:r>
    </w:p>
    <w:p w:rsidR="00C2261A" w:rsidRPr="00C2261A" w:rsidRDefault="00C2261A" w:rsidP="003417F3">
      <w:pPr>
        <w:numPr>
          <w:ilvl w:val="0"/>
          <w:numId w:val="11"/>
        </w:numPr>
        <w:tabs>
          <w:tab w:val="clear" w:pos="720"/>
          <w:tab w:val="num" w:pos="851"/>
        </w:tabs>
        <w:spacing w:before="120" w:line="300" w:lineRule="exact"/>
        <w:ind w:left="851" w:hanging="284"/>
        <w:jc w:val="both"/>
        <w:rPr>
          <w:rFonts w:ascii="Garamond" w:hAnsi="Garamond"/>
        </w:rPr>
      </w:pPr>
      <w:r>
        <w:rPr>
          <w:rFonts w:ascii="Garamond" w:hAnsi="Garamond"/>
          <w:i/>
        </w:rPr>
        <w:t>Faut-il réformer le code du travail ?</w:t>
      </w:r>
      <w:r>
        <w:rPr>
          <w:rFonts w:ascii="Garamond" w:hAnsi="Garamond"/>
        </w:rPr>
        <w:t>, Nîmes, 29 avril 2016</w:t>
      </w:r>
    </w:p>
    <w:p w:rsidR="001F651A" w:rsidRPr="001F651A" w:rsidRDefault="001F651A" w:rsidP="003417F3">
      <w:pPr>
        <w:numPr>
          <w:ilvl w:val="0"/>
          <w:numId w:val="11"/>
        </w:numPr>
        <w:tabs>
          <w:tab w:val="clear" w:pos="720"/>
          <w:tab w:val="num" w:pos="851"/>
        </w:tabs>
        <w:spacing w:before="120" w:line="300" w:lineRule="exact"/>
        <w:ind w:left="851" w:hanging="284"/>
        <w:jc w:val="both"/>
        <w:rPr>
          <w:rFonts w:ascii="Garamond" w:hAnsi="Garamond"/>
        </w:rPr>
      </w:pPr>
      <w:r>
        <w:rPr>
          <w:rFonts w:ascii="Garamond" w:hAnsi="Garamond"/>
          <w:i/>
        </w:rPr>
        <w:t xml:space="preserve">Le contentieux non </w:t>
      </w:r>
      <w:r w:rsidR="006D02F6">
        <w:rPr>
          <w:rFonts w:ascii="Garamond" w:hAnsi="Garamond"/>
          <w:i/>
        </w:rPr>
        <w:t>prud’homal</w:t>
      </w:r>
      <w:r>
        <w:rPr>
          <w:rFonts w:ascii="Garamond" w:hAnsi="Garamond"/>
          <w:i/>
        </w:rPr>
        <w:t xml:space="preserve"> des relations de travail</w:t>
      </w:r>
      <w:r>
        <w:rPr>
          <w:rFonts w:ascii="Garamond" w:hAnsi="Garamond"/>
        </w:rPr>
        <w:t>, Nîmes, 29 mai 2015</w:t>
      </w:r>
    </w:p>
    <w:p w:rsidR="00266750" w:rsidRPr="00266750" w:rsidRDefault="00266750" w:rsidP="003417F3">
      <w:pPr>
        <w:numPr>
          <w:ilvl w:val="0"/>
          <w:numId w:val="11"/>
        </w:numPr>
        <w:tabs>
          <w:tab w:val="clear" w:pos="720"/>
          <w:tab w:val="num" w:pos="851"/>
        </w:tabs>
        <w:spacing w:before="120" w:line="300" w:lineRule="exact"/>
        <w:ind w:left="851" w:hanging="284"/>
        <w:jc w:val="both"/>
        <w:rPr>
          <w:rFonts w:ascii="Garamond" w:hAnsi="Garamond"/>
        </w:rPr>
      </w:pPr>
      <w:r>
        <w:rPr>
          <w:rFonts w:ascii="Garamond" w:hAnsi="Garamond"/>
          <w:i/>
        </w:rPr>
        <w:t>La responsabilité de l’Etat face aux collectivités territoriales</w:t>
      </w:r>
      <w:r>
        <w:rPr>
          <w:rFonts w:ascii="Garamond" w:hAnsi="Garamond"/>
        </w:rPr>
        <w:t>, Nîmes, 28 juin 2013</w:t>
      </w:r>
    </w:p>
    <w:p w:rsidR="00266750" w:rsidRPr="00266750" w:rsidRDefault="00266750" w:rsidP="003417F3">
      <w:pPr>
        <w:numPr>
          <w:ilvl w:val="0"/>
          <w:numId w:val="11"/>
        </w:numPr>
        <w:tabs>
          <w:tab w:val="clear" w:pos="720"/>
          <w:tab w:val="num" w:pos="851"/>
        </w:tabs>
        <w:spacing w:before="120" w:line="300" w:lineRule="exact"/>
        <w:ind w:left="851" w:hanging="284"/>
        <w:jc w:val="both"/>
        <w:rPr>
          <w:rFonts w:ascii="Garamond" w:hAnsi="Garamond"/>
        </w:rPr>
      </w:pPr>
      <w:r>
        <w:rPr>
          <w:rFonts w:ascii="Garamond" w:hAnsi="Garamond"/>
          <w:i/>
        </w:rPr>
        <w:t>Les normes et les collectivités territoriales</w:t>
      </w:r>
      <w:r>
        <w:rPr>
          <w:rFonts w:ascii="Garamond" w:hAnsi="Garamond"/>
        </w:rPr>
        <w:t>, Nîmes, 27 mai 2013</w:t>
      </w:r>
    </w:p>
    <w:p w:rsidR="003417F3" w:rsidRDefault="003417F3" w:rsidP="003417F3">
      <w:pPr>
        <w:numPr>
          <w:ilvl w:val="0"/>
          <w:numId w:val="11"/>
        </w:numPr>
        <w:tabs>
          <w:tab w:val="clear" w:pos="720"/>
          <w:tab w:val="num" w:pos="851"/>
        </w:tabs>
        <w:spacing w:before="120" w:line="300" w:lineRule="exact"/>
        <w:ind w:left="851" w:hanging="284"/>
        <w:jc w:val="both"/>
        <w:rPr>
          <w:rFonts w:ascii="Garamond" w:hAnsi="Garamond"/>
        </w:rPr>
      </w:pPr>
      <w:r>
        <w:rPr>
          <w:rFonts w:ascii="Garamond" w:hAnsi="Garamond"/>
          <w:i/>
        </w:rPr>
        <w:t xml:space="preserve">La dématérialisation de la </w:t>
      </w:r>
      <w:r w:rsidRPr="003417F3">
        <w:rPr>
          <w:rFonts w:ascii="Garamond" w:hAnsi="Garamond"/>
          <w:i/>
        </w:rPr>
        <w:t>justice</w:t>
      </w:r>
      <w:r w:rsidR="00C32E14">
        <w:rPr>
          <w:rFonts w:ascii="Garamond" w:hAnsi="Garamond"/>
        </w:rPr>
        <w:t>, Nîmes, 19</w:t>
      </w:r>
      <w:r w:rsidR="00266750">
        <w:rPr>
          <w:rFonts w:ascii="Garamond" w:hAnsi="Garamond"/>
        </w:rPr>
        <w:t xml:space="preserve"> septembre</w:t>
      </w:r>
      <w:r>
        <w:rPr>
          <w:rFonts w:ascii="Garamond" w:hAnsi="Garamond"/>
        </w:rPr>
        <w:t xml:space="preserve"> 2011.</w:t>
      </w:r>
    </w:p>
    <w:p w:rsidR="00374464" w:rsidRPr="008F6AF9" w:rsidRDefault="003417F3" w:rsidP="003417F3">
      <w:pPr>
        <w:numPr>
          <w:ilvl w:val="0"/>
          <w:numId w:val="11"/>
        </w:numPr>
        <w:tabs>
          <w:tab w:val="clear" w:pos="720"/>
          <w:tab w:val="num" w:pos="851"/>
        </w:tabs>
        <w:spacing w:before="120" w:line="300" w:lineRule="exact"/>
        <w:ind w:left="851" w:hanging="284"/>
        <w:jc w:val="both"/>
        <w:rPr>
          <w:rFonts w:ascii="Garamond" w:hAnsi="Garamond"/>
        </w:rPr>
      </w:pPr>
      <w:r w:rsidRPr="003417F3">
        <w:rPr>
          <w:rFonts w:ascii="Garamond" w:hAnsi="Garamond"/>
          <w:i/>
        </w:rPr>
        <w:t>L’éloignement du territoire et l’expulsion des étrangers, les problématiques juridiques</w:t>
      </w:r>
      <w:r w:rsidRPr="003417F3">
        <w:rPr>
          <w:rFonts w:ascii="Garamond" w:hAnsi="Garamond"/>
        </w:rPr>
        <w:t>, Nîmes, 19 juin 2009.</w:t>
      </w:r>
      <w:r w:rsidRPr="003417F3">
        <w:rPr>
          <w:rFonts w:ascii="Garamond" w:hAnsi="Garamond"/>
          <w:i/>
        </w:rPr>
        <w:t xml:space="preserve"> </w:t>
      </w:r>
    </w:p>
    <w:p w:rsidR="008F6AF9" w:rsidRDefault="00C32E14" w:rsidP="008F6AF9">
      <w:pPr>
        <w:numPr>
          <w:ilvl w:val="0"/>
          <w:numId w:val="11"/>
        </w:numPr>
        <w:tabs>
          <w:tab w:val="clear" w:pos="720"/>
          <w:tab w:val="num" w:pos="567"/>
        </w:tabs>
        <w:spacing w:before="120" w:line="300" w:lineRule="exact"/>
        <w:ind w:left="567" w:hanging="567"/>
        <w:jc w:val="both"/>
        <w:rPr>
          <w:rFonts w:ascii="Garamond" w:hAnsi="Garamond"/>
        </w:rPr>
      </w:pPr>
      <w:r w:rsidRPr="00CD50F0">
        <w:rPr>
          <w:rFonts w:ascii="Garamond" w:hAnsi="Garamond"/>
          <w:b/>
        </w:rPr>
        <w:t>Depuis septembre 2008</w:t>
      </w:r>
      <w:r>
        <w:rPr>
          <w:rFonts w:ascii="Garamond" w:hAnsi="Garamond"/>
        </w:rPr>
        <w:t> : m</w:t>
      </w:r>
      <w:r w:rsidR="008F6AF9" w:rsidRPr="008F6AF9">
        <w:rPr>
          <w:rFonts w:ascii="Garamond" w:hAnsi="Garamond"/>
        </w:rPr>
        <w:t xml:space="preserve">embre de la commission recherche de l’Université de Nîmes (équivalent Conseil scientifique) </w:t>
      </w:r>
    </w:p>
    <w:p w:rsidR="00266750" w:rsidRPr="008F6AF9" w:rsidRDefault="00266750" w:rsidP="00266750">
      <w:pPr>
        <w:spacing w:before="120" w:line="300" w:lineRule="exact"/>
        <w:ind w:left="567"/>
        <w:jc w:val="both"/>
        <w:rPr>
          <w:rFonts w:ascii="Garamond" w:hAnsi="Garamond"/>
        </w:rPr>
      </w:pPr>
    </w:p>
    <w:p w:rsidR="00374464" w:rsidRDefault="00374464" w:rsidP="00482D9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exact"/>
        <w:jc w:val="center"/>
        <w:rPr>
          <w:rFonts w:ascii="Garamond" w:hAnsi="Garamond"/>
          <w:b/>
          <w:bCs/>
        </w:rPr>
      </w:pPr>
      <w:r>
        <w:rPr>
          <w:rFonts w:ascii="Garamond" w:hAnsi="Garamond"/>
          <w:b/>
          <w:bCs/>
        </w:rPr>
        <w:t>Enseignements dispensés :</w:t>
      </w:r>
    </w:p>
    <w:p w:rsidR="00DE4A81" w:rsidRPr="00E52560" w:rsidRDefault="00DE4A81" w:rsidP="00DE4A81">
      <w:pPr>
        <w:numPr>
          <w:ilvl w:val="0"/>
          <w:numId w:val="11"/>
        </w:numPr>
        <w:tabs>
          <w:tab w:val="clear" w:pos="720"/>
          <w:tab w:val="num" w:pos="540"/>
        </w:tabs>
        <w:spacing w:line="240" w:lineRule="exact"/>
        <w:ind w:left="567" w:hanging="567"/>
        <w:jc w:val="both"/>
        <w:rPr>
          <w:rFonts w:ascii="Garamond" w:hAnsi="Garamond"/>
          <w:i/>
          <w:iCs/>
        </w:rPr>
      </w:pPr>
      <w:r w:rsidRPr="00242D35">
        <w:rPr>
          <w:rFonts w:ascii="Garamond" w:hAnsi="Garamond"/>
        </w:rPr>
        <w:t xml:space="preserve">Cours Magistral de </w:t>
      </w:r>
      <w:r w:rsidRPr="00242D35">
        <w:rPr>
          <w:rFonts w:ascii="Garamond" w:hAnsi="Garamond"/>
          <w:i/>
          <w:iCs/>
        </w:rPr>
        <w:t xml:space="preserve">Droit constitutionnel, </w:t>
      </w:r>
      <w:r>
        <w:rPr>
          <w:rFonts w:ascii="Garamond" w:hAnsi="Garamond"/>
          <w:iCs/>
        </w:rPr>
        <w:t>L1, semestre 1 et 2, 35</w:t>
      </w:r>
      <w:r w:rsidRPr="00242D35">
        <w:rPr>
          <w:rFonts w:ascii="Garamond" w:hAnsi="Garamond"/>
          <w:iCs/>
        </w:rPr>
        <w:t xml:space="preserve"> heures</w:t>
      </w:r>
      <w:r>
        <w:rPr>
          <w:rFonts w:ascii="Garamond" w:hAnsi="Garamond"/>
          <w:iCs/>
        </w:rPr>
        <w:t xml:space="preserve"> et 33 heures</w:t>
      </w:r>
    </w:p>
    <w:p w:rsidR="00E52560" w:rsidRPr="00E52560" w:rsidRDefault="00E52560" w:rsidP="00DE4A81">
      <w:pPr>
        <w:numPr>
          <w:ilvl w:val="0"/>
          <w:numId w:val="11"/>
        </w:numPr>
        <w:tabs>
          <w:tab w:val="clear" w:pos="720"/>
          <w:tab w:val="num" w:pos="540"/>
        </w:tabs>
        <w:spacing w:line="240" w:lineRule="exact"/>
        <w:ind w:left="567" w:hanging="567"/>
        <w:jc w:val="both"/>
        <w:rPr>
          <w:rFonts w:ascii="Garamond" w:hAnsi="Garamond"/>
          <w:i/>
          <w:iCs/>
        </w:rPr>
      </w:pPr>
      <w:r w:rsidRPr="00242D35">
        <w:rPr>
          <w:rFonts w:ascii="Garamond" w:hAnsi="Garamond"/>
        </w:rPr>
        <w:t xml:space="preserve">Cours Magistral de </w:t>
      </w:r>
      <w:r w:rsidRPr="00242D35">
        <w:rPr>
          <w:rFonts w:ascii="Garamond" w:hAnsi="Garamond"/>
          <w:i/>
          <w:iCs/>
        </w:rPr>
        <w:t>Relations internationales</w:t>
      </w:r>
      <w:r w:rsidRPr="00242D35">
        <w:rPr>
          <w:rFonts w:ascii="Garamond" w:hAnsi="Garamond"/>
          <w:iCs/>
        </w:rPr>
        <w:t>, L1, semestre 1, 30 heures</w:t>
      </w:r>
    </w:p>
    <w:p w:rsidR="00E52560" w:rsidRPr="00E52560" w:rsidRDefault="00E52560" w:rsidP="00E52560">
      <w:pPr>
        <w:numPr>
          <w:ilvl w:val="0"/>
          <w:numId w:val="11"/>
        </w:numPr>
        <w:tabs>
          <w:tab w:val="clear" w:pos="720"/>
          <w:tab w:val="num" w:pos="540"/>
        </w:tabs>
        <w:spacing w:before="40" w:after="40" w:line="240" w:lineRule="exact"/>
        <w:ind w:left="539" w:hanging="539"/>
        <w:jc w:val="both"/>
        <w:rPr>
          <w:rFonts w:ascii="Garamond" w:hAnsi="Garamond"/>
          <w:i/>
          <w:iCs/>
        </w:rPr>
      </w:pPr>
      <w:r>
        <w:rPr>
          <w:rFonts w:ascii="Garamond" w:hAnsi="Garamond"/>
        </w:rPr>
        <w:t>Cours Magistral d’</w:t>
      </w:r>
      <w:r>
        <w:rPr>
          <w:rFonts w:ascii="Garamond" w:hAnsi="Garamond"/>
          <w:i/>
        </w:rPr>
        <w:t>Institutions administratives</w:t>
      </w:r>
      <w:r>
        <w:rPr>
          <w:rFonts w:ascii="Garamond" w:hAnsi="Garamond"/>
        </w:rPr>
        <w:t>, L1, semestre 2, 30 heures</w:t>
      </w:r>
    </w:p>
    <w:p w:rsidR="00DE4A81" w:rsidRPr="00242D35" w:rsidRDefault="00DE4A81" w:rsidP="00DE4A81">
      <w:pPr>
        <w:numPr>
          <w:ilvl w:val="0"/>
          <w:numId w:val="11"/>
        </w:numPr>
        <w:tabs>
          <w:tab w:val="clear" w:pos="720"/>
          <w:tab w:val="num" w:pos="540"/>
        </w:tabs>
        <w:spacing w:line="240" w:lineRule="exact"/>
        <w:ind w:left="567" w:hanging="567"/>
        <w:jc w:val="both"/>
        <w:rPr>
          <w:rFonts w:ascii="Garamond" w:hAnsi="Garamond"/>
          <w:i/>
          <w:iCs/>
        </w:rPr>
      </w:pPr>
      <w:r w:rsidRPr="00242D35">
        <w:rPr>
          <w:rFonts w:ascii="Garamond" w:hAnsi="Garamond"/>
        </w:rPr>
        <w:t xml:space="preserve">Cours Magistral de </w:t>
      </w:r>
      <w:r w:rsidRPr="00242D35">
        <w:rPr>
          <w:rFonts w:ascii="Garamond" w:hAnsi="Garamond"/>
          <w:i/>
          <w:iCs/>
        </w:rPr>
        <w:t xml:space="preserve">Droit administratif, </w:t>
      </w:r>
      <w:r>
        <w:rPr>
          <w:rFonts w:ascii="Garamond" w:hAnsi="Garamond"/>
          <w:iCs/>
        </w:rPr>
        <w:t>L2, semestre 4</w:t>
      </w:r>
      <w:r w:rsidR="00E52560">
        <w:rPr>
          <w:rFonts w:ascii="Garamond" w:hAnsi="Garamond"/>
          <w:iCs/>
        </w:rPr>
        <w:t xml:space="preserve"> et 5, 33 et 33</w:t>
      </w:r>
      <w:r w:rsidRPr="00242D35">
        <w:rPr>
          <w:rFonts w:ascii="Garamond" w:hAnsi="Garamond"/>
          <w:iCs/>
        </w:rPr>
        <w:t xml:space="preserve"> heures</w:t>
      </w:r>
    </w:p>
    <w:p w:rsidR="00DE4A81" w:rsidRPr="00242D35" w:rsidRDefault="00DE4A81" w:rsidP="00DE4A81">
      <w:pPr>
        <w:numPr>
          <w:ilvl w:val="0"/>
          <w:numId w:val="11"/>
        </w:numPr>
        <w:tabs>
          <w:tab w:val="clear" w:pos="720"/>
          <w:tab w:val="num" w:pos="540"/>
        </w:tabs>
        <w:spacing w:line="240" w:lineRule="exact"/>
        <w:ind w:left="567" w:hanging="567"/>
        <w:jc w:val="both"/>
        <w:rPr>
          <w:rFonts w:ascii="Garamond" w:hAnsi="Garamond"/>
          <w:i/>
          <w:iCs/>
        </w:rPr>
      </w:pPr>
      <w:r w:rsidRPr="00242D35">
        <w:rPr>
          <w:rFonts w:ascii="Garamond" w:hAnsi="Garamond"/>
        </w:rPr>
        <w:t xml:space="preserve">Cours Magistral de </w:t>
      </w:r>
      <w:r w:rsidRPr="00242D35">
        <w:rPr>
          <w:rFonts w:ascii="Garamond" w:hAnsi="Garamond"/>
          <w:i/>
        </w:rPr>
        <w:t xml:space="preserve">Sociologie politique, </w:t>
      </w:r>
      <w:r w:rsidRPr="00242D35">
        <w:rPr>
          <w:rFonts w:ascii="Garamond" w:hAnsi="Garamond"/>
        </w:rPr>
        <w:t>L2, semestre 3, 30 heures</w:t>
      </w:r>
    </w:p>
    <w:p w:rsidR="00DE4A81" w:rsidRPr="00E52560" w:rsidRDefault="00DE4A81" w:rsidP="00DE4A81">
      <w:pPr>
        <w:numPr>
          <w:ilvl w:val="0"/>
          <w:numId w:val="11"/>
        </w:numPr>
        <w:tabs>
          <w:tab w:val="clear" w:pos="720"/>
          <w:tab w:val="num" w:pos="540"/>
        </w:tabs>
        <w:spacing w:line="240" w:lineRule="exact"/>
        <w:ind w:left="567" w:hanging="567"/>
        <w:jc w:val="both"/>
        <w:rPr>
          <w:rFonts w:ascii="Garamond" w:hAnsi="Garamond"/>
          <w:i/>
          <w:iCs/>
        </w:rPr>
      </w:pPr>
      <w:r w:rsidRPr="00242D35">
        <w:rPr>
          <w:rFonts w:ascii="Garamond" w:hAnsi="Garamond"/>
        </w:rPr>
        <w:t xml:space="preserve">Cours Magistral de </w:t>
      </w:r>
      <w:r w:rsidRPr="00242D35">
        <w:rPr>
          <w:rFonts w:ascii="Garamond" w:hAnsi="Garamond"/>
          <w:i/>
          <w:iCs/>
        </w:rPr>
        <w:t xml:space="preserve">Droit administratif des biens, </w:t>
      </w:r>
      <w:r w:rsidRPr="00242D35">
        <w:rPr>
          <w:rFonts w:ascii="Garamond" w:hAnsi="Garamond"/>
          <w:iCs/>
        </w:rPr>
        <w:t>L3, semestre 5, 30 heures</w:t>
      </w:r>
    </w:p>
    <w:p w:rsidR="00E52560" w:rsidRPr="00DE4A81" w:rsidRDefault="00E52560" w:rsidP="00DE4A81">
      <w:pPr>
        <w:numPr>
          <w:ilvl w:val="0"/>
          <w:numId w:val="11"/>
        </w:numPr>
        <w:tabs>
          <w:tab w:val="clear" w:pos="720"/>
          <w:tab w:val="num" w:pos="540"/>
        </w:tabs>
        <w:spacing w:line="240" w:lineRule="exact"/>
        <w:ind w:left="567" w:hanging="567"/>
        <w:jc w:val="both"/>
        <w:rPr>
          <w:rFonts w:ascii="Garamond" w:hAnsi="Garamond"/>
          <w:i/>
          <w:iCs/>
        </w:rPr>
      </w:pPr>
      <w:r>
        <w:rPr>
          <w:rFonts w:ascii="Garamond" w:hAnsi="Garamond"/>
          <w:iCs/>
        </w:rPr>
        <w:t xml:space="preserve">Cours Magistral de </w:t>
      </w:r>
      <w:r>
        <w:rPr>
          <w:rFonts w:ascii="Garamond" w:hAnsi="Garamond"/>
          <w:i/>
          <w:iCs/>
        </w:rPr>
        <w:t xml:space="preserve">Droit public des affaires, </w:t>
      </w:r>
      <w:r>
        <w:rPr>
          <w:rFonts w:ascii="Garamond" w:hAnsi="Garamond"/>
          <w:iCs/>
        </w:rPr>
        <w:t>L3, semestre 6, 30 heures</w:t>
      </w:r>
    </w:p>
    <w:p w:rsidR="00DE4A81" w:rsidRPr="00E52560" w:rsidRDefault="00DE4A81" w:rsidP="00DE4A81">
      <w:pPr>
        <w:numPr>
          <w:ilvl w:val="0"/>
          <w:numId w:val="11"/>
        </w:numPr>
        <w:tabs>
          <w:tab w:val="clear" w:pos="720"/>
          <w:tab w:val="num" w:pos="540"/>
        </w:tabs>
        <w:spacing w:line="240" w:lineRule="exact"/>
        <w:ind w:left="567" w:hanging="567"/>
        <w:jc w:val="both"/>
        <w:rPr>
          <w:rFonts w:ascii="Garamond" w:hAnsi="Garamond"/>
          <w:i/>
          <w:iCs/>
        </w:rPr>
      </w:pPr>
      <w:r>
        <w:rPr>
          <w:rFonts w:ascii="Garamond" w:hAnsi="Garamond"/>
          <w:iCs/>
        </w:rPr>
        <w:t xml:space="preserve">Cours Magistral de </w:t>
      </w:r>
      <w:r>
        <w:rPr>
          <w:rFonts w:ascii="Garamond" w:hAnsi="Garamond"/>
          <w:i/>
          <w:iCs/>
        </w:rPr>
        <w:t>Droit de la fonction publique</w:t>
      </w:r>
      <w:r>
        <w:rPr>
          <w:rFonts w:ascii="Garamond" w:hAnsi="Garamond"/>
          <w:iCs/>
        </w:rPr>
        <w:t>, L3, semestre 6, 33 heures</w:t>
      </w:r>
    </w:p>
    <w:p w:rsidR="00E52560" w:rsidRPr="00E52560" w:rsidRDefault="00E52560" w:rsidP="00E52560">
      <w:pPr>
        <w:numPr>
          <w:ilvl w:val="0"/>
          <w:numId w:val="11"/>
        </w:numPr>
        <w:tabs>
          <w:tab w:val="clear" w:pos="720"/>
          <w:tab w:val="num" w:pos="540"/>
        </w:tabs>
        <w:spacing w:line="240" w:lineRule="exact"/>
        <w:ind w:left="567" w:hanging="567"/>
        <w:jc w:val="both"/>
        <w:rPr>
          <w:rFonts w:ascii="Garamond" w:hAnsi="Garamond"/>
          <w:i/>
          <w:iCs/>
        </w:rPr>
      </w:pPr>
      <w:r w:rsidRPr="00242D35">
        <w:rPr>
          <w:rFonts w:ascii="Garamond" w:hAnsi="Garamond"/>
          <w:iCs/>
        </w:rPr>
        <w:t xml:space="preserve">Cours Magistral de </w:t>
      </w:r>
      <w:r w:rsidRPr="00242D35">
        <w:rPr>
          <w:rFonts w:ascii="Garamond" w:hAnsi="Garamond"/>
          <w:i/>
          <w:iCs/>
        </w:rPr>
        <w:t>Droit de l’urbanisme</w:t>
      </w:r>
      <w:r w:rsidRPr="00242D35">
        <w:rPr>
          <w:rFonts w:ascii="Garamond" w:hAnsi="Garamond"/>
          <w:iCs/>
        </w:rPr>
        <w:t>, Licence professionnelle, 35 heures</w:t>
      </w:r>
    </w:p>
    <w:p w:rsidR="00E52560" w:rsidRPr="00E52560" w:rsidRDefault="00E52560" w:rsidP="00E52560">
      <w:pPr>
        <w:numPr>
          <w:ilvl w:val="0"/>
          <w:numId w:val="11"/>
        </w:numPr>
        <w:tabs>
          <w:tab w:val="clear" w:pos="720"/>
          <w:tab w:val="num" w:pos="540"/>
          <w:tab w:val="left" w:pos="567"/>
        </w:tabs>
        <w:spacing w:line="240" w:lineRule="exact"/>
        <w:ind w:left="567" w:hanging="567"/>
        <w:jc w:val="both"/>
        <w:rPr>
          <w:rFonts w:ascii="Garamond" w:hAnsi="Garamond"/>
          <w:i/>
          <w:iCs/>
        </w:rPr>
      </w:pPr>
      <w:r w:rsidRPr="00242D35">
        <w:rPr>
          <w:rFonts w:ascii="Garamond" w:hAnsi="Garamond"/>
        </w:rPr>
        <w:t xml:space="preserve">Cours Magistral de </w:t>
      </w:r>
      <w:r w:rsidRPr="00242D35">
        <w:rPr>
          <w:rFonts w:ascii="Garamond" w:hAnsi="Garamond"/>
          <w:i/>
          <w:iCs/>
        </w:rPr>
        <w:t>Droit du patrimoine culturel</w:t>
      </w:r>
      <w:r w:rsidRPr="00242D35">
        <w:rPr>
          <w:rFonts w:ascii="Garamond" w:hAnsi="Garamond"/>
          <w:iCs/>
        </w:rPr>
        <w:t>, Licence professionnelle, 20 heures</w:t>
      </w:r>
    </w:p>
    <w:p w:rsidR="00E52560" w:rsidRPr="00242D35" w:rsidRDefault="00E52560" w:rsidP="00DE4A81">
      <w:pPr>
        <w:numPr>
          <w:ilvl w:val="0"/>
          <w:numId w:val="11"/>
        </w:numPr>
        <w:tabs>
          <w:tab w:val="clear" w:pos="720"/>
          <w:tab w:val="num" w:pos="540"/>
        </w:tabs>
        <w:spacing w:line="240" w:lineRule="exact"/>
        <w:ind w:left="567" w:hanging="567"/>
        <w:jc w:val="both"/>
        <w:rPr>
          <w:rFonts w:ascii="Garamond" w:hAnsi="Garamond"/>
          <w:i/>
          <w:iCs/>
        </w:rPr>
      </w:pPr>
      <w:r>
        <w:rPr>
          <w:rFonts w:ascii="Garamond" w:hAnsi="Garamond"/>
          <w:iCs/>
        </w:rPr>
        <w:t xml:space="preserve">Cours Magistral de </w:t>
      </w:r>
      <w:r>
        <w:rPr>
          <w:rFonts w:ascii="Garamond" w:hAnsi="Garamond"/>
          <w:i/>
          <w:iCs/>
        </w:rPr>
        <w:t>Science administrative</w:t>
      </w:r>
      <w:r>
        <w:rPr>
          <w:rFonts w:ascii="Garamond" w:hAnsi="Garamond"/>
          <w:iCs/>
        </w:rPr>
        <w:t>, M1 « droit public », semestre 1, 30 heures</w:t>
      </w:r>
    </w:p>
    <w:p w:rsidR="00DE4A81" w:rsidRPr="00115A54" w:rsidRDefault="00DE4A81" w:rsidP="00DE4A81">
      <w:pPr>
        <w:numPr>
          <w:ilvl w:val="0"/>
          <w:numId w:val="11"/>
        </w:numPr>
        <w:tabs>
          <w:tab w:val="clear" w:pos="720"/>
          <w:tab w:val="num" w:pos="540"/>
        </w:tabs>
        <w:spacing w:line="240" w:lineRule="exact"/>
        <w:ind w:left="567" w:hanging="567"/>
        <w:jc w:val="both"/>
        <w:rPr>
          <w:rFonts w:ascii="Garamond" w:hAnsi="Garamond"/>
          <w:i/>
          <w:iCs/>
        </w:rPr>
      </w:pPr>
      <w:r w:rsidRPr="00242D35">
        <w:rPr>
          <w:rFonts w:ascii="Garamond" w:hAnsi="Garamond"/>
        </w:rPr>
        <w:t xml:space="preserve">Cours Magistral de </w:t>
      </w:r>
      <w:r w:rsidRPr="00242D35">
        <w:rPr>
          <w:rFonts w:ascii="Garamond" w:hAnsi="Garamond"/>
          <w:i/>
          <w:iCs/>
        </w:rPr>
        <w:t>Droit du contentieux constitutionnel</w:t>
      </w:r>
      <w:r w:rsidRPr="00242D35">
        <w:rPr>
          <w:rFonts w:ascii="Garamond" w:hAnsi="Garamond"/>
          <w:iCs/>
        </w:rPr>
        <w:t>, M1 « Droit public », semestre 2, 24 heures</w:t>
      </w:r>
    </w:p>
    <w:p w:rsidR="00115A54" w:rsidRPr="001F651A" w:rsidRDefault="00115A54" w:rsidP="00DE4A81">
      <w:pPr>
        <w:numPr>
          <w:ilvl w:val="0"/>
          <w:numId w:val="11"/>
        </w:numPr>
        <w:tabs>
          <w:tab w:val="clear" w:pos="720"/>
          <w:tab w:val="num" w:pos="540"/>
        </w:tabs>
        <w:spacing w:line="240" w:lineRule="exact"/>
        <w:ind w:left="567" w:hanging="567"/>
        <w:jc w:val="both"/>
        <w:rPr>
          <w:rFonts w:ascii="Garamond" w:hAnsi="Garamond"/>
          <w:i/>
          <w:iCs/>
        </w:rPr>
      </w:pPr>
      <w:r>
        <w:rPr>
          <w:rFonts w:ascii="Garamond" w:hAnsi="Garamond"/>
          <w:iCs/>
        </w:rPr>
        <w:t xml:space="preserve">Cours Magistral de </w:t>
      </w:r>
      <w:r>
        <w:rPr>
          <w:rFonts w:ascii="Garamond" w:hAnsi="Garamond"/>
          <w:i/>
          <w:iCs/>
        </w:rPr>
        <w:t xml:space="preserve">Droit </w:t>
      </w:r>
      <w:r w:rsidR="00E52560">
        <w:rPr>
          <w:rFonts w:ascii="Garamond" w:hAnsi="Garamond"/>
          <w:i/>
          <w:iCs/>
        </w:rPr>
        <w:t xml:space="preserve">et sociologie </w:t>
      </w:r>
      <w:r>
        <w:rPr>
          <w:rFonts w:ascii="Garamond" w:hAnsi="Garamond"/>
          <w:i/>
          <w:iCs/>
        </w:rPr>
        <w:t>du nucléaire</w:t>
      </w:r>
      <w:r>
        <w:rPr>
          <w:rFonts w:ascii="Garamond" w:hAnsi="Garamond"/>
          <w:iCs/>
        </w:rPr>
        <w:t>, M2 « Risques nucléaires », semestre 2, 12 heures</w:t>
      </w:r>
    </w:p>
    <w:p w:rsidR="00DE4A81" w:rsidRPr="00DE4A81" w:rsidRDefault="00DE4A81" w:rsidP="00DE4A81">
      <w:pPr>
        <w:numPr>
          <w:ilvl w:val="0"/>
          <w:numId w:val="11"/>
        </w:numPr>
        <w:tabs>
          <w:tab w:val="clear" w:pos="720"/>
          <w:tab w:val="num" w:pos="540"/>
        </w:tabs>
        <w:spacing w:line="240" w:lineRule="exact"/>
        <w:ind w:left="567" w:hanging="567"/>
        <w:jc w:val="both"/>
        <w:rPr>
          <w:rFonts w:ascii="Garamond" w:hAnsi="Garamond"/>
          <w:i/>
          <w:iCs/>
        </w:rPr>
      </w:pPr>
      <w:r w:rsidRPr="00242D35">
        <w:rPr>
          <w:rFonts w:ascii="Garamond" w:hAnsi="Garamond"/>
        </w:rPr>
        <w:t xml:space="preserve">Cours Magistral de </w:t>
      </w:r>
      <w:r w:rsidRPr="00242D35">
        <w:rPr>
          <w:rFonts w:ascii="Garamond" w:hAnsi="Garamond"/>
          <w:i/>
          <w:iCs/>
        </w:rPr>
        <w:t xml:space="preserve">Droit </w:t>
      </w:r>
      <w:r>
        <w:rPr>
          <w:rFonts w:ascii="Garamond" w:hAnsi="Garamond"/>
          <w:i/>
          <w:iCs/>
        </w:rPr>
        <w:t>de la fonction publique territoriale</w:t>
      </w:r>
      <w:r w:rsidRPr="00242D35">
        <w:rPr>
          <w:rFonts w:ascii="Garamond" w:hAnsi="Garamond"/>
          <w:iCs/>
        </w:rPr>
        <w:t>, M2 « Droit, économie et management des collectivités territoriales », semestre 2, 20 heures</w:t>
      </w:r>
    </w:p>
    <w:p w:rsidR="00DE4A81" w:rsidRPr="00C2261A" w:rsidRDefault="00DE4A81" w:rsidP="00E52560">
      <w:pPr>
        <w:numPr>
          <w:ilvl w:val="0"/>
          <w:numId w:val="11"/>
        </w:numPr>
        <w:tabs>
          <w:tab w:val="clear" w:pos="720"/>
          <w:tab w:val="num" w:pos="540"/>
        </w:tabs>
        <w:spacing w:line="240" w:lineRule="exact"/>
        <w:ind w:left="567" w:hanging="567"/>
        <w:jc w:val="both"/>
        <w:rPr>
          <w:rFonts w:ascii="Garamond" w:hAnsi="Garamond"/>
          <w:i/>
          <w:iCs/>
        </w:rPr>
      </w:pPr>
      <w:r w:rsidRPr="00242D35">
        <w:rPr>
          <w:rFonts w:ascii="Garamond" w:hAnsi="Garamond"/>
        </w:rPr>
        <w:t xml:space="preserve">Cours Magistral de </w:t>
      </w:r>
      <w:r w:rsidRPr="00242D35">
        <w:rPr>
          <w:rFonts w:ascii="Garamond" w:hAnsi="Garamond"/>
          <w:i/>
          <w:iCs/>
        </w:rPr>
        <w:t>Droit des intercommunalités</w:t>
      </w:r>
      <w:r w:rsidRPr="00242D35">
        <w:rPr>
          <w:rFonts w:ascii="Garamond" w:hAnsi="Garamond"/>
          <w:iCs/>
        </w:rPr>
        <w:t>, M2 « Droit, économie et management des collectivités territoriales », semestre 2, 20 heures</w:t>
      </w:r>
    </w:p>
    <w:p w:rsidR="00C2261A" w:rsidRPr="00C2261A" w:rsidRDefault="00C2261A" w:rsidP="00E52560">
      <w:pPr>
        <w:numPr>
          <w:ilvl w:val="0"/>
          <w:numId w:val="11"/>
        </w:numPr>
        <w:tabs>
          <w:tab w:val="clear" w:pos="720"/>
          <w:tab w:val="num" w:pos="540"/>
        </w:tabs>
        <w:spacing w:line="240" w:lineRule="exact"/>
        <w:ind w:left="567" w:hanging="567"/>
        <w:jc w:val="both"/>
        <w:rPr>
          <w:rFonts w:ascii="Garamond" w:hAnsi="Garamond"/>
          <w:i/>
          <w:iCs/>
        </w:rPr>
      </w:pPr>
      <w:r>
        <w:rPr>
          <w:rFonts w:ascii="Garamond" w:hAnsi="Garamond"/>
          <w:iCs/>
        </w:rPr>
        <w:t xml:space="preserve">Cours Magistral de </w:t>
      </w:r>
      <w:r>
        <w:rPr>
          <w:rFonts w:ascii="Garamond" w:hAnsi="Garamond"/>
          <w:i/>
          <w:iCs/>
        </w:rPr>
        <w:t>Statuts</w:t>
      </w:r>
      <w:r>
        <w:rPr>
          <w:rFonts w:ascii="Garamond" w:hAnsi="Garamond"/>
          <w:iCs/>
        </w:rPr>
        <w:t>, M2 « Droit public des affaires locales », semestre 1, 20 heures</w:t>
      </w:r>
    </w:p>
    <w:p w:rsidR="00C2261A" w:rsidRPr="00E52560" w:rsidRDefault="00C2261A" w:rsidP="00E52560">
      <w:pPr>
        <w:numPr>
          <w:ilvl w:val="0"/>
          <w:numId w:val="11"/>
        </w:numPr>
        <w:tabs>
          <w:tab w:val="clear" w:pos="720"/>
          <w:tab w:val="num" w:pos="540"/>
        </w:tabs>
        <w:spacing w:line="240" w:lineRule="exact"/>
        <w:ind w:left="567" w:hanging="567"/>
        <w:jc w:val="both"/>
        <w:rPr>
          <w:rFonts w:ascii="Garamond" w:hAnsi="Garamond"/>
          <w:i/>
          <w:iCs/>
        </w:rPr>
      </w:pPr>
      <w:r>
        <w:rPr>
          <w:rFonts w:ascii="Garamond" w:hAnsi="Garamond"/>
          <w:iCs/>
        </w:rPr>
        <w:t>Cours Magistral d’</w:t>
      </w:r>
      <w:r>
        <w:rPr>
          <w:rFonts w:ascii="Garamond" w:hAnsi="Garamond"/>
          <w:i/>
          <w:iCs/>
        </w:rPr>
        <w:t>Optimisation foncière des collectivités territoriales</w:t>
      </w:r>
      <w:r>
        <w:rPr>
          <w:rFonts w:ascii="Garamond" w:hAnsi="Garamond"/>
          <w:iCs/>
        </w:rPr>
        <w:t>, M2 « Droit public des affaires locales », semestre 2, 20 heures</w:t>
      </w:r>
    </w:p>
    <w:p w:rsidR="00DE4A81" w:rsidRPr="001F651A" w:rsidRDefault="00DE4A81" w:rsidP="00DE4A81">
      <w:pPr>
        <w:numPr>
          <w:ilvl w:val="0"/>
          <w:numId w:val="11"/>
        </w:numPr>
        <w:tabs>
          <w:tab w:val="clear" w:pos="720"/>
          <w:tab w:val="num" w:pos="540"/>
        </w:tabs>
        <w:spacing w:line="240" w:lineRule="exact"/>
        <w:ind w:left="567" w:hanging="567"/>
        <w:jc w:val="both"/>
        <w:rPr>
          <w:rFonts w:ascii="Garamond" w:hAnsi="Garamond"/>
          <w:i/>
          <w:iCs/>
        </w:rPr>
      </w:pPr>
      <w:r w:rsidRPr="00242D35">
        <w:rPr>
          <w:rFonts w:ascii="Garamond" w:hAnsi="Garamond"/>
        </w:rPr>
        <w:t xml:space="preserve">Séminaire de </w:t>
      </w:r>
      <w:r w:rsidRPr="00242D35">
        <w:rPr>
          <w:rFonts w:ascii="Garamond" w:hAnsi="Garamond"/>
          <w:i/>
        </w:rPr>
        <w:t>Droit du travail et secteur public</w:t>
      </w:r>
      <w:r w:rsidRPr="00242D35">
        <w:rPr>
          <w:rFonts w:ascii="Garamond" w:hAnsi="Garamond"/>
        </w:rPr>
        <w:t>, M2 « Droit et éthique des affaires », semestre 2, 20 heures</w:t>
      </w:r>
    </w:p>
    <w:p w:rsidR="002200DB" w:rsidRPr="00242D35" w:rsidRDefault="002200DB" w:rsidP="00E52560">
      <w:pPr>
        <w:spacing w:line="240" w:lineRule="exact"/>
        <w:ind w:left="567"/>
        <w:jc w:val="both"/>
        <w:rPr>
          <w:rFonts w:ascii="Garamond" w:hAnsi="Garamond"/>
          <w:i/>
          <w:iCs/>
        </w:rPr>
      </w:pPr>
    </w:p>
    <w:p w:rsidR="008F6AF9" w:rsidRDefault="008F6AF9" w:rsidP="00DA2490">
      <w:pPr>
        <w:spacing w:before="40" w:after="40" w:line="240" w:lineRule="exact"/>
        <w:ind w:left="539" w:hanging="539"/>
        <w:jc w:val="both"/>
        <w:rPr>
          <w:rFonts w:ascii="Garamond" w:hAnsi="Garamond"/>
        </w:rPr>
      </w:pPr>
    </w:p>
    <w:p w:rsidR="00482D9A" w:rsidRPr="00482D9A" w:rsidRDefault="00482D9A" w:rsidP="00482D9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40" w:after="40" w:line="240" w:lineRule="exact"/>
        <w:ind w:left="539" w:hanging="539"/>
        <w:jc w:val="center"/>
        <w:rPr>
          <w:rFonts w:ascii="Garamond" w:hAnsi="Garamond"/>
          <w:b/>
          <w:bCs/>
        </w:rPr>
      </w:pPr>
      <w:r w:rsidRPr="00482D9A">
        <w:rPr>
          <w:rFonts w:ascii="Garamond" w:hAnsi="Garamond"/>
          <w:b/>
          <w:bCs/>
        </w:rPr>
        <w:t>Enseignements dispensés</w:t>
      </w:r>
      <w:r>
        <w:rPr>
          <w:rFonts w:ascii="Garamond" w:hAnsi="Garamond"/>
          <w:b/>
          <w:bCs/>
        </w:rPr>
        <w:t xml:space="preserve"> (hors Université)</w:t>
      </w:r>
      <w:r w:rsidRPr="00482D9A">
        <w:rPr>
          <w:rFonts w:ascii="Garamond" w:hAnsi="Garamond"/>
          <w:b/>
          <w:bCs/>
        </w:rPr>
        <w:t> :</w:t>
      </w:r>
    </w:p>
    <w:p w:rsidR="008F6AF9" w:rsidRDefault="008F6AF9" w:rsidP="00DA2490">
      <w:pPr>
        <w:spacing w:before="40" w:after="40" w:line="240" w:lineRule="exact"/>
        <w:ind w:left="539" w:hanging="539"/>
        <w:jc w:val="both"/>
        <w:rPr>
          <w:rFonts w:ascii="Garamond" w:hAnsi="Garamond"/>
        </w:rPr>
      </w:pPr>
    </w:p>
    <w:p w:rsidR="00482D9A" w:rsidRPr="00482D9A" w:rsidRDefault="00482D9A" w:rsidP="003C41E4">
      <w:pPr>
        <w:spacing w:before="40" w:after="40" w:line="240" w:lineRule="exact"/>
        <w:ind w:left="57"/>
        <w:jc w:val="both"/>
        <w:rPr>
          <w:rFonts w:ascii="Garamond" w:hAnsi="Garamond"/>
        </w:rPr>
      </w:pPr>
      <w:r w:rsidRPr="00482D9A">
        <w:rPr>
          <w:rFonts w:ascii="Garamond" w:hAnsi="Garamond"/>
        </w:rPr>
        <w:t>Chargé de cours pour le compte du CNFPT (Ajaccio</w:t>
      </w:r>
      <w:r w:rsidR="002200DB">
        <w:rPr>
          <w:rFonts w:ascii="Garamond" w:hAnsi="Garamond"/>
        </w:rPr>
        <w:t xml:space="preserve">, Bastia, La Garde </w:t>
      </w:r>
      <w:r>
        <w:rPr>
          <w:rFonts w:ascii="Garamond" w:hAnsi="Garamond"/>
        </w:rPr>
        <w:t>et Valence</w:t>
      </w:r>
      <w:r w:rsidR="00266750">
        <w:rPr>
          <w:rFonts w:ascii="Garamond" w:hAnsi="Garamond"/>
        </w:rPr>
        <w:t>) et de l’INE</w:t>
      </w:r>
      <w:r w:rsidRPr="00482D9A">
        <w:rPr>
          <w:rFonts w:ascii="Garamond" w:hAnsi="Garamond"/>
        </w:rPr>
        <w:t>T (Montpellier) :</w:t>
      </w:r>
    </w:p>
    <w:p w:rsidR="00FE1268" w:rsidRPr="00FE1268" w:rsidRDefault="00482D9A" w:rsidP="00FE1268">
      <w:pPr>
        <w:spacing w:before="40" w:after="40" w:line="240" w:lineRule="exact"/>
        <w:ind w:left="539" w:hanging="26"/>
        <w:jc w:val="both"/>
        <w:rPr>
          <w:rFonts w:ascii="Garamond" w:hAnsi="Garamond"/>
        </w:rPr>
      </w:pPr>
      <w:r>
        <w:rPr>
          <w:rFonts w:ascii="Garamond" w:hAnsi="Garamond"/>
        </w:rPr>
        <w:t xml:space="preserve">- </w:t>
      </w:r>
      <w:r w:rsidR="00FE1268">
        <w:rPr>
          <w:rFonts w:ascii="Garamond" w:hAnsi="Garamond"/>
          <w:i/>
        </w:rPr>
        <w:t xml:space="preserve">La valorisation du patrimoine des collectivités territoriales </w:t>
      </w:r>
      <w:r w:rsidR="00FE1268">
        <w:rPr>
          <w:rFonts w:ascii="Garamond" w:hAnsi="Garamond"/>
        </w:rPr>
        <w:t>(INET Montpellier – 2 jours)</w:t>
      </w:r>
    </w:p>
    <w:p w:rsidR="00482D9A" w:rsidRDefault="00FE1268" w:rsidP="00FE1268">
      <w:pPr>
        <w:spacing w:before="40" w:after="40" w:line="240" w:lineRule="exact"/>
        <w:ind w:left="539" w:hanging="26"/>
        <w:jc w:val="both"/>
        <w:rPr>
          <w:rFonts w:ascii="Garamond" w:hAnsi="Garamond"/>
        </w:rPr>
      </w:pPr>
      <w:r>
        <w:rPr>
          <w:rFonts w:ascii="Garamond" w:hAnsi="Garamond"/>
        </w:rPr>
        <w:t xml:space="preserve">- </w:t>
      </w:r>
      <w:r w:rsidR="00482D9A" w:rsidRPr="00087416">
        <w:rPr>
          <w:rFonts w:ascii="Garamond" w:hAnsi="Garamond"/>
          <w:i/>
        </w:rPr>
        <w:t>Gestion du domaine publi</w:t>
      </w:r>
      <w:r w:rsidR="00266750" w:rsidRPr="00087416">
        <w:rPr>
          <w:rFonts w:ascii="Garamond" w:hAnsi="Garamond"/>
          <w:i/>
        </w:rPr>
        <w:t>c</w:t>
      </w:r>
      <w:r w:rsidR="00266750">
        <w:rPr>
          <w:rFonts w:ascii="Garamond" w:hAnsi="Garamond"/>
        </w:rPr>
        <w:t xml:space="preserve"> (INET</w:t>
      </w:r>
      <w:r w:rsidR="00482D9A" w:rsidRPr="00482D9A">
        <w:rPr>
          <w:rFonts w:ascii="Garamond" w:hAnsi="Garamond"/>
        </w:rPr>
        <w:t xml:space="preserve"> Montpellier – 2 jours)</w:t>
      </w:r>
    </w:p>
    <w:p w:rsidR="00266750" w:rsidRPr="00482D9A" w:rsidRDefault="00266750" w:rsidP="003C41E4">
      <w:pPr>
        <w:spacing w:before="40" w:after="40" w:line="240" w:lineRule="exact"/>
        <w:ind w:left="539" w:hanging="26"/>
        <w:jc w:val="both"/>
        <w:rPr>
          <w:rFonts w:ascii="Garamond" w:hAnsi="Garamond"/>
        </w:rPr>
      </w:pPr>
      <w:r>
        <w:rPr>
          <w:rFonts w:ascii="Garamond" w:hAnsi="Garamond"/>
        </w:rPr>
        <w:t xml:space="preserve">- </w:t>
      </w:r>
      <w:r w:rsidRPr="00087416">
        <w:rPr>
          <w:rFonts w:ascii="Garamond" w:hAnsi="Garamond"/>
          <w:i/>
        </w:rPr>
        <w:t>Les aléas du droit de propriété : l’expropriation, la préemption et les servitudes administratives</w:t>
      </w:r>
      <w:r>
        <w:rPr>
          <w:rFonts w:ascii="Garamond" w:hAnsi="Garamond"/>
        </w:rPr>
        <w:t xml:space="preserve"> (INET Montpellier – 2 jours)</w:t>
      </w:r>
    </w:p>
    <w:p w:rsidR="00482D9A" w:rsidRDefault="00482D9A" w:rsidP="003C41E4">
      <w:pPr>
        <w:spacing w:before="40" w:after="40" w:line="240" w:lineRule="exact"/>
        <w:ind w:left="539" w:hanging="26"/>
        <w:jc w:val="both"/>
        <w:rPr>
          <w:rFonts w:ascii="Garamond" w:hAnsi="Garamond"/>
        </w:rPr>
      </w:pPr>
      <w:r>
        <w:rPr>
          <w:rFonts w:ascii="Garamond" w:hAnsi="Garamond"/>
        </w:rPr>
        <w:t xml:space="preserve">- </w:t>
      </w:r>
      <w:r w:rsidRPr="00087416">
        <w:rPr>
          <w:rFonts w:ascii="Garamond" w:hAnsi="Garamond"/>
          <w:i/>
        </w:rPr>
        <w:t>Gesti</w:t>
      </w:r>
      <w:r w:rsidR="00266750" w:rsidRPr="00087416">
        <w:rPr>
          <w:rFonts w:ascii="Garamond" w:hAnsi="Garamond"/>
          <w:i/>
        </w:rPr>
        <w:t>on des baux administratifs</w:t>
      </w:r>
      <w:r w:rsidR="00266750">
        <w:rPr>
          <w:rFonts w:ascii="Garamond" w:hAnsi="Garamond"/>
        </w:rPr>
        <w:t xml:space="preserve"> (INE</w:t>
      </w:r>
      <w:r w:rsidRPr="00482D9A">
        <w:rPr>
          <w:rFonts w:ascii="Garamond" w:hAnsi="Garamond"/>
        </w:rPr>
        <w:t>T Montpellier – 2 jours)</w:t>
      </w:r>
    </w:p>
    <w:p w:rsidR="00482D9A" w:rsidRPr="00482D9A" w:rsidRDefault="00482D9A" w:rsidP="003C41E4">
      <w:pPr>
        <w:spacing w:before="40" w:after="40" w:line="240" w:lineRule="exact"/>
        <w:ind w:left="539" w:hanging="26"/>
        <w:jc w:val="both"/>
        <w:rPr>
          <w:rFonts w:ascii="Garamond" w:hAnsi="Garamond"/>
        </w:rPr>
      </w:pPr>
      <w:r>
        <w:rPr>
          <w:rFonts w:ascii="Garamond" w:hAnsi="Garamond"/>
        </w:rPr>
        <w:lastRenderedPageBreak/>
        <w:t xml:space="preserve">- </w:t>
      </w:r>
      <w:r w:rsidRPr="00087416">
        <w:rPr>
          <w:rFonts w:ascii="Garamond" w:hAnsi="Garamond"/>
          <w:i/>
        </w:rPr>
        <w:t>Rédaction des actes administratifs</w:t>
      </w:r>
      <w:r>
        <w:rPr>
          <w:rFonts w:ascii="Garamond" w:hAnsi="Garamond"/>
        </w:rPr>
        <w:t xml:space="preserve"> (CNFPT Valence</w:t>
      </w:r>
      <w:r w:rsidRPr="00482D9A">
        <w:rPr>
          <w:rFonts w:ascii="Garamond" w:hAnsi="Garamond"/>
        </w:rPr>
        <w:t xml:space="preserve"> –  2 jours)</w:t>
      </w:r>
    </w:p>
    <w:p w:rsidR="00482D9A" w:rsidRPr="00482D9A" w:rsidRDefault="00482D9A" w:rsidP="003C41E4">
      <w:pPr>
        <w:spacing w:before="40" w:after="40" w:line="240" w:lineRule="exact"/>
        <w:ind w:left="539" w:hanging="26"/>
        <w:jc w:val="both"/>
        <w:rPr>
          <w:rFonts w:ascii="Garamond" w:hAnsi="Garamond"/>
        </w:rPr>
      </w:pPr>
      <w:r w:rsidRPr="00482D9A">
        <w:rPr>
          <w:rFonts w:ascii="Garamond" w:hAnsi="Garamond"/>
        </w:rPr>
        <w:t xml:space="preserve">- </w:t>
      </w:r>
      <w:r w:rsidRPr="00087416">
        <w:rPr>
          <w:rFonts w:ascii="Garamond" w:hAnsi="Garamond"/>
          <w:i/>
        </w:rPr>
        <w:t>Obligations et responsabilités des fonctionnaires</w:t>
      </w:r>
      <w:r w:rsidRPr="00482D9A">
        <w:rPr>
          <w:rFonts w:ascii="Garamond" w:hAnsi="Garamond"/>
        </w:rPr>
        <w:t xml:space="preserve"> (CNFPT Ajaccio –  2 jours)</w:t>
      </w:r>
    </w:p>
    <w:p w:rsidR="00482D9A" w:rsidRPr="00482D9A" w:rsidRDefault="00482D9A" w:rsidP="003C41E4">
      <w:pPr>
        <w:spacing w:before="40" w:after="40" w:line="240" w:lineRule="exact"/>
        <w:ind w:left="539" w:hanging="26"/>
        <w:jc w:val="both"/>
        <w:rPr>
          <w:rFonts w:ascii="Garamond" w:hAnsi="Garamond"/>
        </w:rPr>
      </w:pPr>
      <w:r w:rsidRPr="00482D9A">
        <w:rPr>
          <w:rFonts w:ascii="Garamond" w:hAnsi="Garamond"/>
        </w:rPr>
        <w:t xml:space="preserve">- </w:t>
      </w:r>
      <w:r w:rsidRPr="00087416">
        <w:rPr>
          <w:rFonts w:ascii="Garamond" w:hAnsi="Garamond"/>
          <w:i/>
        </w:rPr>
        <w:t>Notions fondamentales de droit constitutionnel</w:t>
      </w:r>
      <w:r w:rsidRPr="00482D9A">
        <w:rPr>
          <w:rFonts w:ascii="Garamond" w:hAnsi="Garamond"/>
        </w:rPr>
        <w:t xml:space="preserve"> (CNFPT Ajaccio –  2 jours)</w:t>
      </w:r>
    </w:p>
    <w:p w:rsidR="00482D9A" w:rsidRDefault="00482D9A" w:rsidP="003C41E4">
      <w:pPr>
        <w:spacing w:before="40" w:after="40" w:line="240" w:lineRule="exact"/>
        <w:ind w:left="539" w:hanging="26"/>
        <w:jc w:val="both"/>
        <w:rPr>
          <w:rFonts w:ascii="Garamond" w:hAnsi="Garamond"/>
        </w:rPr>
      </w:pPr>
      <w:r w:rsidRPr="00482D9A">
        <w:rPr>
          <w:rFonts w:ascii="Garamond" w:hAnsi="Garamond"/>
        </w:rPr>
        <w:t xml:space="preserve">- </w:t>
      </w:r>
      <w:r w:rsidRPr="00087416">
        <w:rPr>
          <w:rFonts w:ascii="Garamond" w:hAnsi="Garamond"/>
          <w:i/>
        </w:rPr>
        <w:t>Notions fondamentales de droit administratif</w:t>
      </w:r>
      <w:r w:rsidRPr="00482D9A">
        <w:rPr>
          <w:rFonts w:ascii="Garamond" w:hAnsi="Garamond"/>
        </w:rPr>
        <w:t xml:space="preserve"> (CNFPT Ajaccio –  2 jours)</w:t>
      </w:r>
    </w:p>
    <w:p w:rsidR="00482D9A" w:rsidRPr="00482D9A" w:rsidRDefault="00482D9A" w:rsidP="003C41E4">
      <w:pPr>
        <w:spacing w:before="40" w:after="40" w:line="240" w:lineRule="exact"/>
        <w:ind w:left="539" w:hanging="26"/>
        <w:jc w:val="both"/>
        <w:rPr>
          <w:rFonts w:ascii="Garamond" w:hAnsi="Garamond"/>
        </w:rPr>
      </w:pPr>
      <w:r>
        <w:rPr>
          <w:rFonts w:ascii="Garamond" w:hAnsi="Garamond"/>
        </w:rPr>
        <w:t xml:space="preserve">- </w:t>
      </w:r>
      <w:r w:rsidRPr="00087416">
        <w:rPr>
          <w:rFonts w:ascii="Garamond" w:hAnsi="Garamond"/>
          <w:i/>
        </w:rPr>
        <w:t>Notions fondamentales de droit de l’Union européenne</w:t>
      </w:r>
      <w:r>
        <w:rPr>
          <w:rFonts w:ascii="Garamond" w:hAnsi="Garamond"/>
        </w:rPr>
        <w:t xml:space="preserve"> </w:t>
      </w:r>
      <w:r w:rsidRPr="00482D9A">
        <w:rPr>
          <w:rFonts w:ascii="Garamond" w:hAnsi="Garamond"/>
        </w:rPr>
        <w:t>(CNFPT Ajaccio –  2 jours)</w:t>
      </w:r>
    </w:p>
    <w:p w:rsidR="00482D9A" w:rsidRDefault="00482D9A" w:rsidP="003C41E4">
      <w:pPr>
        <w:spacing w:before="40" w:after="40" w:line="240" w:lineRule="exact"/>
        <w:ind w:left="539" w:hanging="26"/>
        <w:jc w:val="both"/>
        <w:rPr>
          <w:rFonts w:ascii="Garamond" w:hAnsi="Garamond"/>
        </w:rPr>
      </w:pPr>
      <w:r>
        <w:rPr>
          <w:rFonts w:ascii="Garamond" w:hAnsi="Garamond"/>
        </w:rPr>
        <w:t xml:space="preserve">- </w:t>
      </w:r>
      <w:r w:rsidR="00087416">
        <w:rPr>
          <w:rFonts w:ascii="Garamond" w:hAnsi="Garamond"/>
          <w:i/>
        </w:rPr>
        <w:t>Approche général du droit public</w:t>
      </w:r>
      <w:r>
        <w:rPr>
          <w:rFonts w:ascii="Garamond" w:hAnsi="Garamond"/>
        </w:rPr>
        <w:t xml:space="preserve"> </w:t>
      </w:r>
      <w:r w:rsidRPr="00482D9A">
        <w:rPr>
          <w:rFonts w:ascii="Garamond" w:hAnsi="Garamond"/>
        </w:rPr>
        <w:t>(CNF</w:t>
      </w:r>
      <w:r w:rsidR="00087416">
        <w:rPr>
          <w:rFonts w:ascii="Garamond" w:hAnsi="Garamond"/>
        </w:rPr>
        <w:t>PT Ajaccio – 4</w:t>
      </w:r>
      <w:r w:rsidRPr="00482D9A">
        <w:rPr>
          <w:rFonts w:ascii="Garamond" w:hAnsi="Garamond"/>
        </w:rPr>
        <w:t>jours)</w:t>
      </w:r>
    </w:p>
    <w:p w:rsidR="002200DB" w:rsidRPr="00482D9A" w:rsidRDefault="002200DB" w:rsidP="003C41E4">
      <w:pPr>
        <w:spacing w:before="40" w:after="40" w:line="240" w:lineRule="exact"/>
        <w:ind w:left="539" w:hanging="26"/>
        <w:jc w:val="both"/>
        <w:rPr>
          <w:rFonts w:ascii="Garamond" w:hAnsi="Garamond"/>
        </w:rPr>
      </w:pPr>
      <w:r>
        <w:rPr>
          <w:rFonts w:ascii="Garamond" w:hAnsi="Garamond"/>
        </w:rPr>
        <w:t xml:space="preserve">- </w:t>
      </w:r>
      <w:r w:rsidRPr="00087416">
        <w:rPr>
          <w:rFonts w:ascii="Garamond" w:hAnsi="Garamond"/>
          <w:i/>
        </w:rPr>
        <w:t>La responsabilité en matière de gestion des aires de jeux</w:t>
      </w:r>
      <w:r>
        <w:rPr>
          <w:rFonts w:ascii="Garamond" w:hAnsi="Garamond"/>
        </w:rPr>
        <w:t xml:space="preserve"> (CNFPT La Garde – ½ journée)</w:t>
      </w:r>
    </w:p>
    <w:p w:rsidR="00482D9A" w:rsidRPr="00482D9A" w:rsidRDefault="00482D9A" w:rsidP="003C41E4">
      <w:pPr>
        <w:spacing w:before="40" w:after="40" w:line="240" w:lineRule="exact"/>
        <w:ind w:left="539" w:hanging="26"/>
        <w:jc w:val="both"/>
        <w:rPr>
          <w:rFonts w:ascii="Garamond" w:hAnsi="Garamond"/>
        </w:rPr>
      </w:pPr>
      <w:r>
        <w:rPr>
          <w:rFonts w:ascii="Garamond" w:hAnsi="Garamond"/>
        </w:rPr>
        <w:t xml:space="preserve">- </w:t>
      </w:r>
      <w:r w:rsidRPr="00087416">
        <w:rPr>
          <w:rFonts w:ascii="Garamond" w:hAnsi="Garamond"/>
          <w:i/>
        </w:rPr>
        <w:t>Approche du droit des collectivités locales</w:t>
      </w:r>
      <w:r>
        <w:rPr>
          <w:rFonts w:ascii="Garamond" w:hAnsi="Garamond"/>
        </w:rPr>
        <w:t xml:space="preserve"> </w:t>
      </w:r>
      <w:r w:rsidRPr="00482D9A">
        <w:rPr>
          <w:rFonts w:ascii="Garamond" w:hAnsi="Garamond"/>
        </w:rPr>
        <w:t>(CNFPT Ajaccio</w:t>
      </w:r>
      <w:r>
        <w:rPr>
          <w:rFonts w:ascii="Garamond" w:hAnsi="Garamond"/>
        </w:rPr>
        <w:t xml:space="preserve"> et Bastia</w:t>
      </w:r>
      <w:r w:rsidRPr="00482D9A">
        <w:rPr>
          <w:rFonts w:ascii="Garamond" w:hAnsi="Garamond"/>
        </w:rPr>
        <w:t xml:space="preserve"> –  2 jours)</w:t>
      </w:r>
    </w:p>
    <w:p w:rsidR="00482D9A" w:rsidRDefault="00482D9A" w:rsidP="003C41E4">
      <w:pPr>
        <w:spacing w:before="40" w:after="40" w:line="240" w:lineRule="exact"/>
        <w:ind w:left="539" w:hanging="26"/>
        <w:jc w:val="both"/>
        <w:rPr>
          <w:rFonts w:ascii="Garamond" w:hAnsi="Garamond"/>
        </w:rPr>
      </w:pPr>
      <w:r>
        <w:rPr>
          <w:rFonts w:ascii="Garamond" w:hAnsi="Garamond"/>
        </w:rPr>
        <w:t xml:space="preserve">- </w:t>
      </w:r>
      <w:r w:rsidR="007E1E1C" w:rsidRPr="00087416">
        <w:rPr>
          <w:rFonts w:ascii="Garamond" w:hAnsi="Garamond"/>
          <w:i/>
        </w:rPr>
        <w:t>Actualité du droit public</w:t>
      </w:r>
      <w:r w:rsidR="007E1E1C">
        <w:rPr>
          <w:rFonts w:ascii="Garamond" w:hAnsi="Garamond"/>
        </w:rPr>
        <w:t xml:space="preserve"> (CNFPT Ajaccio –  1 jour</w:t>
      </w:r>
      <w:r w:rsidR="007E1E1C" w:rsidRPr="007E1E1C">
        <w:rPr>
          <w:rFonts w:ascii="Garamond" w:hAnsi="Garamond"/>
        </w:rPr>
        <w:t>)</w:t>
      </w:r>
    </w:p>
    <w:p w:rsidR="00482D9A" w:rsidRDefault="007E1E1C" w:rsidP="003C41E4">
      <w:pPr>
        <w:spacing w:before="40" w:after="40" w:line="240" w:lineRule="exact"/>
        <w:ind w:left="539" w:hanging="26"/>
        <w:jc w:val="both"/>
        <w:rPr>
          <w:rFonts w:ascii="Garamond" w:hAnsi="Garamond"/>
        </w:rPr>
      </w:pPr>
      <w:r>
        <w:rPr>
          <w:rFonts w:ascii="Garamond" w:hAnsi="Garamond"/>
        </w:rPr>
        <w:t xml:space="preserve">- </w:t>
      </w:r>
      <w:r w:rsidRPr="00087416">
        <w:rPr>
          <w:rFonts w:ascii="Garamond" w:hAnsi="Garamond"/>
          <w:i/>
        </w:rPr>
        <w:t>Actualité de la réforme territoriale</w:t>
      </w:r>
      <w:r>
        <w:rPr>
          <w:rFonts w:ascii="Garamond" w:hAnsi="Garamond"/>
        </w:rPr>
        <w:t xml:space="preserve"> (CNFPT Ajaccio –  1 jour</w:t>
      </w:r>
      <w:r w:rsidRPr="007E1E1C">
        <w:rPr>
          <w:rFonts w:ascii="Garamond" w:hAnsi="Garamond"/>
        </w:rPr>
        <w:t>)</w:t>
      </w:r>
    </w:p>
    <w:p w:rsidR="00374464" w:rsidRDefault="00374464">
      <w:pPr>
        <w:spacing w:line="240" w:lineRule="exact"/>
        <w:jc w:val="both"/>
        <w:rPr>
          <w:rFonts w:ascii="Garamond" w:hAnsi="Garamond"/>
        </w:rPr>
      </w:pPr>
    </w:p>
    <w:p w:rsidR="00374464" w:rsidRDefault="0037446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60" w:after="60" w:line="280" w:lineRule="exact"/>
        <w:jc w:val="center"/>
        <w:rPr>
          <w:rFonts w:ascii="Garamond" w:hAnsi="Garamond"/>
          <w:b/>
          <w:bCs/>
        </w:rPr>
      </w:pPr>
      <w:r>
        <w:rPr>
          <w:rFonts w:ascii="Garamond" w:hAnsi="Garamond"/>
          <w:b/>
          <w:bCs/>
        </w:rPr>
        <w:t>Tâches universitaires (hors enseignement) et autres :</w:t>
      </w:r>
    </w:p>
    <w:p w:rsidR="00266750" w:rsidRDefault="00266750">
      <w:pPr>
        <w:numPr>
          <w:ilvl w:val="0"/>
          <w:numId w:val="11"/>
        </w:numPr>
        <w:tabs>
          <w:tab w:val="clear" w:pos="720"/>
          <w:tab w:val="num" w:pos="540"/>
        </w:tabs>
        <w:spacing w:before="60" w:after="60" w:line="280" w:lineRule="exact"/>
        <w:ind w:left="539" w:hanging="539"/>
        <w:jc w:val="both"/>
        <w:rPr>
          <w:rFonts w:ascii="Garamond" w:hAnsi="Garamond"/>
        </w:rPr>
      </w:pPr>
      <w:r>
        <w:rPr>
          <w:rFonts w:ascii="Garamond" w:hAnsi="Garamond"/>
        </w:rPr>
        <w:t>Directeur du Master « </w:t>
      </w:r>
      <w:r w:rsidR="00C2261A">
        <w:rPr>
          <w:rFonts w:ascii="Garamond" w:hAnsi="Garamond"/>
        </w:rPr>
        <w:t>Droit public des affaires locales</w:t>
      </w:r>
      <w:r>
        <w:rPr>
          <w:rFonts w:ascii="Garamond" w:hAnsi="Garamond"/>
        </w:rPr>
        <w:t> »</w:t>
      </w:r>
      <w:r w:rsidR="00617F52">
        <w:rPr>
          <w:rFonts w:ascii="Garamond" w:hAnsi="Garamond"/>
        </w:rPr>
        <w:t>, depuis septembre 2012</w:t>
      </w:r>
    </w:p>
    <w:p w:rsidR="00C05E89" w:rsidRDefault="00C05E89">
      <w:pPr>
        <w:numPr>
          <w:ilvl w:val="0"/>
          <w:numId w:val="11"/>
        </w:numPr>
        <w:tabs>
          <w:tab w:val="clear" w:pos="720"/>
          <w:tab w:val="num" w:pos="540"/>
        </w:tabs>
        <w:spacing w:before="60" w:after="60" w:line="280" w:lineRule="exact"/>
        <w:ind w:left="539" w:hanging="539"/>
        <w:jc w:val="both"/>
        <w:rPr>
          <w:rFonts w:ascii="Garamond" w:hAnsi="Garamond"/>
        </w:rPr>
      </w:pPr>
      <w:r>
        <w:rPr>
          <w:rFonts w:ascii="Garamond" w:hAnsi="Garamond"/>
        </w:rPr>
        <w:t>Correspondant de l’Université Numérique Juridique Francophone à l’Université de Nîmes depuis septembre 2010</w:t>
      </w:r>
    </w:p>
    <w:p w:rsidR="008F6AF9" w:rsidRDefault="008F6AF9">
      <w:pPr>
        <w:numPr>
          <w:ilvl w:val="0"/>
          <w:numId w:val="11"/>
        </w:numPr>
        <w:tabs>
          <w:tab w:val="clear" w:pos="720"/>
          <w:tab w:val="num" w:pos="540"/>
        </w:tabs>
        <w:spacing w:before="60" w:after="60" w:line="280" w:lineRule="exact"/>
        <w:ind w:left="539" w:hanging="539"/>
        <w:jc w:val="both"/>
        <w:rPr>
          <w:rFonts w:ascii="Garamond" w:hAnsi="Garamond"/>
        </w:rPr>
      </w:pPr>
      <w:r>
        <w:rPr>
          <w:rFonts w:ascii="Garamond" w:hAnsi="Garamond"/>
        </w:rPr>
        <w:t>Membre de la commission relations internationales de l’Université de Nîmes</w:t>
      </w:r>
    </w:p>
    <w:p w:rsidR="00C05E89" w:rsidRDefault="00266750">
      <w:pPr>
        <w:numPr>
          <w:ilvl w:val="0"/>
          <w:numId w:val="11"/>
        </w:numPr>
        <w:tabs>
          <w:tab w:val="clear" w:pos="720"/>
          <w:tab w:val="num" w:pos="540"/>
        </w:tabs>
        <w:spacing w:before="60" w:after="60" w:line="280" w:lineRule="exact"/>
        <w:ind w:left="539" w:hanging="539"/>
        <w:jc w:val="both"/>
        <w:rPr>
          <w:rFonts w:ascii="Garamond" w:hAnsi="Garamond"/>
        </w:rPr>
      </w:pPr>
      <w:r>
        <w:rPr>
          <w:rFonts w:ascii="Garamond" w:hAnsi="Garamond"/>
        </w:rPr>
        <w:t>Membre de la commission enseignement (équivalent</w:t>
      </w:r>
      <w:r w:rsidR="00115A54">
        <w:rPr>
          <w:rFonts w:ascii="Garamond" w:hAnsi="Garamond"/>
        </w:rPr>
        <w:t xml:space="preserve"> CEVU) de l’Université de Nîmes</w:t>
      </w:r>
    </w:p>
    <w:p w:rsidR="002200DB" w:rsidRDefault="002200DB">
      <w:pPr>
        <w:numPr>
          <w:ilvl w:val="0"/>
          <w:numId w:val="11"/>
        </w:numPr>
        <w:tabs>
          <w:tab w:val="clear" w:pos="720"/>
          <w:tab w:val="num" w:pos="540"/>
        </w:tabs>
        <w:spacing w:before="60" w:after="60" w:line="280" w:lineRule="exact"/>
        <w:ind w:left="539" w:hanging="539"/>
        <w:jc w:val="both"/>
        <w:rPr>
          <w:rFonts w:ascii="Garamond" w:hAnsi="Garamond"/>
        </w:rPr>
      </w:pPr>
      <w:r>
        <w:rPr>
          <w:rFonts w:ascii="Garamond" w:hAnsi="Garamond"/>
        </w:rPr>
        <w:t xml:space="preserve">Directeur de publication de la Revue juridique </w:t>
      </w:r>
      <w:r w:rsidR="00115A54">
        <w:rPr>
          <w:rFonts w:ascii="Garamond" w:hAnsi="Garamond"/>
        </w:rPr>
        <w:t>nîmoise</w:t>
      </w:r>
    </w:p>
    <w:p w:rsidR="00266750" w:rsidRDefault="00FE1268">
      <w:pPr>
        <w:numPr>
          <w:ilvl w:val="0"/>
          <w:numId w:val="11"/>
        </w:numPr>
        <w:tabs>
          <w:tab w:val="clear" w:pos="720"/>
          <w:tab w:val="num" w:pos="540"/>
        </w:tabs>
        <w:spacing w:before="60" w:after="60" w:line="280" w:lineRule="exact"/>
        <w:ind w:left="539" w:hanging="539"/>
        <w:jc w:val="both"/>
        <w:rPr>
          <w:rFonts w:ascii="Garamond" w:hAnsi="Garamond"/>
        </w:rPr>
      </w:pPr>
      <w:r>
        <w:rPr>
          <w:rFonts w:ascii="Garamond" w:hAnsi="Garamond"/>
        </w:rPr>
        <w:t>Directeur du département</w:t>
      </w:r>
      <w:r w:rsidR="00266750">
        <w:rPr>
          <w:rFonts w:ascii="Garamond" w:hAnsi="Garamond"/>
        </w:rPr>
        <w:t xml:space="preserve"> « Droit, Economie et Gestion » de l’Université de Nîmes</w:t>
      </w:r>
      <w:r w:rsidR="00617F52">
        <w:rPr>
          <w:rFonts w:ascii="Garamond" w:hAnsi="Garamond"/>
        </w:rPr>
        <w:t xml:space="preserve">, </w:t>
      </w:r>
      <w:r w:rsidR="00C2261A">
        <w:rPr>
          <w:rFonts w:ascii="Garamond" w:hAnsi="Garamond"/>
        </w:rPr>
        <w:t>2012-2017</w:t>
      </w:r>
    </w:p>
    <w:p w:rsidR="00374464" w:rsidRDefault="00374464" w:rsidP="00617F52">
      <w:pPr>
        <w:rPr>
          <w:rFonts w:ascii="Garamond" w:hAnsi="Garamond"/>
          <w:b/>
          <w:bCs/>
          <w:smallCaps/>
          <w:u w:val="single"/>
        </w:rPr>
      </w:pPr>
    </w:p>
    <w:p w:rsidR="00967308" w:rsidRDefault="00967308" w:rsidP="00617F52">
      <w:pPr>
        <w:rPr>
          <w:rFonts w:ascii="Garamond" w:hAnsi="Garamond"/>
          <w:b/>
          <w:bCs/>
          <w:smallCaps/>
          <w:u w:val="single"/>
        </w:rPr>
      </w:pPr>
    </w:p>
    <w:p w:rsidR="00967308" w:rsidRDefault="00967308" w:rsidP="009673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60" w:after="60" w:line="280" w:lineRule="exact"/>
        <w:jc w:val="center"/>
        <w:rPr>
          <w:rFonts w:ascii="Garamond" w:hAnsi="Garamond"/>
          <w:b/>
          <w:bCs/>
        </w:rPr>
      </w:pPr>
      <w:r>
        <w:rPr>
          <w:rFonts w:ascii="Garamond" w:hAnsi="Garamond"/>
          <w:b/>
          <w:bCs/>
        </w:rPr>
        <w:t>Publications:</w:t>
      </w:r>
    </w:p>
    <w:p w:rsidR="001C6111" w:rsidRDefault="001C6111" w:rsidP="00617F52">
      <w:pPr>
        <w:rPr>
          <w:rFonts w:ascii="Garamond" w:hAnsi="Garamond"/>
          <w:b/>
          <w:bCs/>
          <w:smallCaps/>
          <w:u w:val="single"/>
        </w:rPr>
      </w:pPr>
    </w:p>
    <w:p w:rsidR="001C6111" w:rsidRPr="00054EEF" w:rsidRDefault="001C6111" w:rsidP="00967308">
      <w:pPr>
        <w:spacing w:before="120" w:after="120"/>
        <w:jc w:val="both"/>
        <w:rPr>
          <w:rFonts w:ascii="Garamond" w:hAnsi="Garamond"/>
          <w:b/>
          <w:bCs/>
        </w:rPr>
      </w:pPr>
      <w:r w:rsidRPr="00E52560">
        <w:rPr>
          <w:rFonts w:ascii="Garamond" w:hAnsi="Garamond"/>
          <w:b/>
          <w:bCs/>
        </w:rPr>
        <w:t xml:space="preserve">Ouvrage : </w:t>
      </w:r>
      <w:r w:rsidRPr="00E52560">
        <w:rPr>
          <w:rFonts w:ascii="Garamond" w:hAnsi="Garamond"/>
          <w:bCs/>
          <w:i/>
          <w:iCs/>
        </w:rPr>
        <w:t xml:space="preserve">Le travail subordonné entre droit privé et droit public, </w:t>
      </w:r>
      <w:r w:rsidRPr="00E52560">
        <w:rPr>
          <w:rFonts w:ascii="Garamond" w:hAnsi="Garamond"/>
          <w:bCs/>
        </w:rPr>
        <w:t>thèse soutenue à Aix-en-Provence le 24 novembre 2007, sous la direction de M. le professeur J.-M. Pontier et M. le Président J. Bourdon, publiée aux éditions Dalloz, coll. « Nouvelle Bibliothèque de Thèses », volume 85, 2009.</w:t>
      </w:r>
    </w:p>
    <w:p w:rsidR="00054EEF" w:rsidRPr="00054EEF" w:rsidRDefault="00054EEF" w:rsidP="00967308">
      <w:pPr>
        <w:spacing w:before="120" w:after="120"/>
        <w:jc w:val="both"/>
        <w:rPr>
          <w:rFonts w:ascii="Garamond" w:hAnsi="Garamond"/>
          <w:bCs/>
        </w:rPr>
      </w:pPr>
      <w:r w:rsidRPr="00054EEF">
        <w:rPr>
          <w:rFonts w:ascii="Garamond" w:hAnsi="Garamond"/>
          <w:b/>
          <w:bCs/>
        </w:rPr>
        <w:t xml:space="preserve">Communication avec actes : </w:t>
      </w:r>
      <w:r w:rsidRPr="00054EEF">
        <w:rPr>
          <w:rFonts w:ascii="Garamond" w:hAnsi="Garamond"/>
          <w:bCs/>
          <w:i/>
          <w:iCs/>
        </w:rPr>
        <w:t>Servir et obéir : une comparaison en droit de la fonction publique et en droit du travail</w:t>
      </w:r>
      <w:r>
        <w:rPr>
          <w:rFonts w:ascii="Garamond" w:hAnsi="Garamond"/>
          <w:bCs/>
          <w:iCs/>
        </w:rPr>
        <w:t xml:space="preserve">, </w:t>
      </w:r>
      <w:r>
        <w:rPr>
          <w:rFonts w:ascii="Garamond" w:hAnsi="Garamond"/>
          <w:bCs/>
          <w:i/>
          <w:iCs/>
        </w:rPr>
        <w:t xml:space="preserve">in </w:t>
      </w:r>
      <w:r>
        <w:rPr>
          <w:rFonts w:ascii="Garamond" w:hAnsi="Garamond"/>
          <w:bCs/>
          <w:iCs/>
        </w:rPr>
        <w:t>A.</w:t>
      </w:r>
      <w:r>
        <w:rPr>
          <w:rFonts w:ascii="Garamond" w:hAnsi="Garamond"/>
          <w:bCs/>
          <w:iCs/>
        </w:rPr>
        <w:t xml:space="preserve"> </w:t>
      </w:r>
      <w:proofErr w:type="spellStart"/>
      <w:r>
        <w:rPr>
          <w:rFonts w:ascii="Garamond" w:hAnsi="Garamond"/>
          <w:bCs/>
          <w:iCs/>
        </w:rPr>
        <w:t>Zarka</w:t>
      </w:r>
      <w:proofErr w:type="spellEnd"/>
      <w:r>
        <w:rPr>
          <w:rFonts w:ascii="Garamond" w:hAnsi="Garamond"/>
          <w:bCs/>
          <w:iCs/>
        </w:rPr>
        <w:t xml:space="preserve"> (</w:t>
      </w:r>
      <w:proofErr w:type="spellStart"/>
      <w:r>
        <w:rPr>
          <w:rFonts w:ascii="Garamond" w:hAnsi="Garamond"/>
          <w:bCs/>
          <w:iCs/>
        </w:rPr>
        <w:t>dir</w:t>
      </w:r>
      <w:proofErr w:type="spellEnd"/>
      <w:r>
        <w:rPr>
          <w:rFonts w:ascii="Garamond" w:hAnsi="Garamond"/>
          <w:bCs/>
          <w:iCs/>
        </w:rPr>
        <w:t xml:space="preserve">.), </w:t>
      </w:r>
      <w:r w:rsidRPr="00054EEF">
        <w:rPr>
          <w:rFonts w:ascii="Garamond" w:hAnsi="Garamond"/>
          <w:bCs/>
          <w:i/>
          <w:iCs/>
        </w:rPr>
        <w:t>Regards croisés sur les obligations de l'agent public et du salarié</w:t>
      </w:r>
      <w:r>
        <w:rPr>
          <w:rFonts w:ascii="Garamond" w:hAnsi="Garamond"/>
          <w:bCs/>
          <w:iCs/>
        </w:rPr>
        <w:t>, Dalloz, coll. « Thèmes et commentaires », à paraître 2018</w:t>
      </w:r>
      <w:r w:rsidR="00BC52F0">
        <w:rPr>
          <w:rFonts w:ascii="Garamond" w:hAnsi="Garamond"/>
          <w:bCs/>
          <w:iCs/>
        </w:rPr>
        <w:t>.</w:t>
      </w:r>
    </w:p>
    <w:p w:rsidR="00054EEF" w:rsidRPr="00054EEF" w:rsidRDefault="00054EEF" w:rsidP="00967308">
      <w:pPr>
        <w:spacing w:before="120" w:after="120"/>
        <w:jc w:val="both"/>
        <w:rPr>
          <w:rFonts w:ascii="Garamond" w:hAnsi="Garamond"/>
          <w:bCs/>
        </w:rPr>
      </w:pPr>
      <w:r w:rsidRPr="00054EEF">
        <w:rPr>
          <w:rFonts w:ascii="Garamond" w:hAnsi="Garamond"/>
          <w:b/>
          <w:bCs/>
        </w:rPr>
        <w:t>Article</w:t>
      </w:r>
      <w:r>
        <w:rPr>
          <w:rFonts w:ascii="Garamond" w:hAnsi="Garamond"/>
          <w:b/>
          <w:bCs/>
        </w:rPr>
        <w:t xml:space="preserve"> : </w:t>
      </w:r>
      <w:r>
        <w:rPr>
          <w:rFonts w:ascii="Garamond" w:hAnsi="Garamond"/>
          <w:bCs/>
          <w:i/>
        </w:rPr>
        <w:t xml:space="preserve">De l’usage du pluriel ou du singulier, A propos de l’ordonnance </w:t>
      </w:r>
      <w:r w:rsidRPr="00054EEF">
        <w:rPr>
          <w:rFonts w:ascii="Garamond" w:hAnsi="Garamond"/>
          <w:bCs/>
          <w:i/>
        </w:rPr>
        <w:t>du 13 avril 2017 portant diverses mesures relatives à la mobilité dans la fonction publique</w:t>
      </w:r>
      <w:r>
        <w:rPr>
          <w:rFonts w:ascii="Garamond" w:hAnsi="Garamond"/>
          <w:bCs/>
        </w:rPr>
        <w:t>, AJFP 2018, pp. 12-16.</w:t>
      </w:r>
    </w:p>
    <w:p w:rsidR="006B28DA" w:rsidRPr="006B28DA" w:rsidRDefault="006B28DA" w:rsidP="00967308">
      <w:pPr>
        <w:spacing w:before="120" w:after="120"/>
        <w:jc w:val="both"/>
        <w:rPr>
          <w:rFonts w:ascii="Garamond" w:hAnsi="Garamond"/>
          <w:bCs/>
        </w:rPr>
      </w:pPr>
      <w:r>
        <w:rPr>
          <w:rFonts w:ascii="Garamond" w:hAnsi="Garamond"/>
          <w:b/>
          <w:bCs/>
        </w:rPr>
        <w:t xml:space="preserve">Communication avec actes : </w:t>
      </w:r>
      <w:r>
        <w:rPr>
          <w:rFonts w:ascii="Garamond" w:hAnsi="Garamond"/>
          <w:bCs/>
          <w:i/>
        </w:rPr>
        <w:t>La sécurité juridique et la légalité des actes administratifs</w:t>
      </w:r>
      <w:r>
        <w:rPr>
          <w:rFonts w:ascii="Garamond" w:hAnsi="Garamond"/>
          <w:bCs/>
        </w:rPr>
        <w:t xml:space="preserve">, in U. </w:t>
      </w:r>
      <w:proofErr w:type="spellStart"/>
      <w:r>
        <w:rPr>
          <w:rFonts w:ascii="Garamond" w:hAnsi="Garamond"/>
          <w:bCs/>
        </w:rPr>
        <w:t>Ngampio</w:t>
      </w:r>
      <w:proofErr w:type="spellEnd"/>
      <w:r>
        <w:rPr>
          <w:rFonts w:ascii="Garamond" w:hAnsi="Garamond"/>
          <w:bCs/>
        </w:rPr>
        <w:t xml:space="preserve">, </w:t>
      </w:r>
      <w:r>
        <w:rPr>
          <w:rFonts w:ascii="Garamond" w:hAnsi="Garamond"/>
          <w:bCs/>
          <w:i/>
        </w:rPr>
        <w:t>La sécurité en droit public</w:t>
      </w:r>
      <w:r>
        <w:rPr>
          <w:rFonts w:ascii="Garamond" w:hAnsi="Garamond"/>
          <w:bCs/>
        </w:rPr>
        <w:t>, LGDJ, coll. « Fondation Varennes », à paraître 2017</w:t>
      </w:r>
    </w:p>
    <w:p w:rsidR="00AF5D5C" w:rsidRDefault="00AF5D5C" w:rsidP="00967308">
      <w:pPr>
        <w:spacing w:before="120" w:after="120"/>
        <w:jc w:val="both"/>
        <w:rPr>
          <w:rFonts w:ascii="Garamond" w:hAnsi="Garamond"/>
          <w:bCs/>
        </w:rPr>
      </w:pPr>
      <w:r w:rsidRPr="00AF5D5C">
        <w:rPr>
          <w:rFonts w:ascii="Garamond" w:hAnsi="Garamond"/>
          <w:b/>
          <w:bCs/>
        </w:rPr>
        <w:t>Article :</w:t>
      </w:r>
      <w:r>
        <w:rPr>
          <w:rFonts w:ascii="Garamond" w:hAnsi="Garamond"/>
          <w:bCs/>
        </w:rPr>
        <w:t xml:space="preserve"> </w:t>
      </w:r>
      <w:r w:rsidRPr="00AF5D5C">
        <w:rPr>
          <w:rFonts w:ascii="Garamond" w:hAnsi="Garamond"/>
          <w:bCs/>
          <w:i/>
        </w:rPr>
        <w:t>L’appel de la réforme</w:t>
      </w:r>
      <w:r>
        <w:rPr>
          <w:rFonts w:ascii="Garamond" w:hAnsi="Garamond"/>
          <w:bCs/>
        </w:rPr>
        <w:t>, AJFP 2017, p. 189.</w:t>
      </w:r>
    </w:p>
    <w:p w:rsidR="00AF5D5C" w:rsidRPr="00AF5D5C" w:rsidRDefault="00AF5D5C" w:rsidP="00967308">
      <w:pPr>
        <w:spacing w:before="120" w:after="120"/>
        <w:jc w:val="both"/>
        <w:rPr>
          <w:rFonts w:ascii="Garamond" w:hAnsi="Garamond"/>
          <w:bCs/>
        </w:rPr>
      </w:pPr>
      <w:r>
        <w:rPr>
          <w:rFonts w:ascii="Garamond" w:hAnsi="Garamond"/>
          <w:b/>
          <w:bCs/>
        </w:rPr>
        <w:t xml:space="preserve">Communication avec actes : </w:t>
      </w:r>
      <w:r w:rsidRPr="00AF5D5C">
        <w:rPr>
          <w:rFonts w:ascii="Garamond" w:hAnsi="Garamond"/>
          <w:bCs/>
          <w:i/>
        </w:rPr>
        <w:t>La liberté syndicale : du droit privé au droit public</w:t>
      </w:r>
      <w:r>
        <w:rPr>
          <w:rFonts w:ascii="Garamond" w:hAnsi="Garamond"/>
          <w:bCs/>
          <w:i/>
        </w:rPr>
        <w:t xml:space="preserve">, </w:t>
      </w:r>
      <w:r w:rsidRPr="00AF5D5C">
        <w:rPr>
          <w:rFonts w:ascii="Garamond" w:hAnsi="Garamond"/>
          <w:bCs/>
        </w:rPr>
        <w:t>Droit social</w:t>
      </w:r>
      <w:r w:rsidR="000F0FE2">
        <w:rPr>
          <w:rFonts w:ascii="Garamond" w:hAnsi="Garamond"/>
          <w:bCs/>
        </w:rPr>
        <w:t xml:space="preserve"> 2017, pp. </w:t>
      </w:r>
      <w:r>
        <w:rPr>
          <w:rFonts w:ascii="Garamond" w:hAnsi="Garamond"/>
          <w:bCs/>
        </w:rPr>
        <w:t>486-491.</w:t>
      </w:r>
    </w:p>
    <w:p w:rsidR="00C2261A" w:rsidRPr="00C2261A" w:rsidRDefault="00C2261A" w:rsidP="00967308">
      <w:pPr>
        <w:spacing w:before="120" w:after="120"/>
        <w:jc w:val="both"/>
        <w:rPr>
          <w:rFonts w:ascii="Garamond" w:hAnsi="Garamond"/>
          <w:bCs/>
        </w:rPr>
      </w:pPr>
      <w:r>
        <w:rPr>
          <w:rFonts w:ascii="Garamond" w:hAnsi="Garamond"/>
          <w:b/>
          <w:bCs/>
        </w:rPr>
        <w:t xml:space="preserve">Article : </w:t>
      </w:r>
      <w:r>
        <w:rPr>
          <w:rFonts w:ascii="Garamond" w:hAnsi="Garamond"/>
          <w:bCs/>
          <w:i/>
        </w:rPr>
        <w:t>Référé liberté et harcèlement moral dans la fonction publique</w:t>
      </w:r>
      <w:r w:rsidR="00AF5D5C">
        <w:rPr>
          <w:rFonts w:ascii="Garamond" w:hAnsi="Garamond"/>
          <w:bCs/>
        </w:rPr>
        <w:t xml:space="preserve">, AJCT 2017, pp. </w:t>
      </w:r>
      <w:r w:rsidR="000F0FE2">
        <w:rPr>
          <w:rFonts w:ascii="Garamond" w:hAnsi="Garamond"/>
          <w:bCs/>
        </w:rPr>
        <w:t>70-74</w:t>
      </w:r>
      <w:r>
        <w:rPr>
          <w:rFonts w:ascii="Garamond" w:hAnsi="Garamond"/>
          <w:bCs/>
        </w:rPr>
        <w:t>.</w:t>
      </w:r>
    </w:p>
    <w:p w:rsidR="00E52560" w:rsidRPr="00E52560" w:rsidRDefault="00E52560" w:rsidP="00967308">
      <w:pPr>
        <w:spacing w:before="120" w:after="120"/>
        <w:jc w:val="both"/>
        <w:rPr>
          <w:rFonts w:ascii="Garamond" w:hAnsi="Garamond"/>
          <w:bCs/>
        </w:rPr>
      </w:pPr>
      <w:r>
        <w:rPr>
          <w:rFonts w:ascii="Garamond" w:hAnsi="Garamond"/>
          <w:b/>
          <w:bCs/>
        </w:rPr>
        <w:t xml:space="preserve">Article : </w:t>
      </w:r>
      <w:r>
        <w:rPr>
          <w:rFonts w:ascii="Garamond" w:hAnsi="Garamond"/>
          <w:bCs/>
          <w:i/>
        </w:rPr>
        <w:t>Retour sur cinq ans de réforme de l’intercommunalité</w:t>
      </w:r>
      <w:r w:rsidR="00087416">
        <w:rPr>
          <w:rFonts w:ascii="Garamond" w:hAnsi="Garamond"/>
          <w:bCs/>
        </w:rPr>
        <w:t>, AJCT</w:t>
      </w:r>
      <w:r>
        <w:rPr>
          <w:rFonts w:ascii="Garamond" w:hAnsi="Garamond"/>
          <w:bCs/>
        </w:rPr>
        <w:t xml:space="preserve"> 2016, p</w:t>
      </w:r>
      <w:r w:rsidR="00087416">
        <w:rPr>
          <w:rFonts w:ascii="Garamond" w:hAnsi="Garamond"/>
          <w:bCs/>
        </w:rPr>
        <w:t>p</w:t>
      </w:r>
      <w:r>
        <w:rPr>
          <w:rFonts w:ascii="Garamond" w:hAnsi="Garamond"/>
          <w:bCs/>
        </w:rPr>
        <w:t>.</w:t>
      </w:r>
      <w:r w:rsidR="00087416">
        <w:rPr>
          <w:rFonts w:ascii="Garamond" w:hAnsi="Garamond"/>
          <w:bCs/>
        </w:rPr>
        <w:t xml:space="preserve"> 68-70</w:t>
      </w:r>
    </w:p>
    <w:p w:rsidR="00967308" w:rsidRPr="00E52560" w:rsidRDefault="00967308" w:rsidP="00967308">
      <w:pPr>
        <w:spacing w:before="120" w:after="120"/>
        <w:jc w:val="both"/>
        <w:rPr>
          <w:rFonts w:ascii="Garamond" w:hAnsi="Garamond"/>
          <w:bCs/>
        </w:rPr>
      </w:pPr>
      <w:r w:rsidRPr="00E52560">
        <w:rPr>
          <w:rFonts w:ascii="Garamond" w:hAnsi="Garamond"/>
          <w:b/>
          <w:bCs/>
        </w:rPr>
        <w:t xml:space="preserve">Communication avec actes : </w:t>
      </w:r>
      <w:r w:rsidRPr="00E52560">
        <w:rPr>
          <w:rFonts w:ascii="Garamond" w:hAnsi="Garamond"/>
          <w:bCs/>
          <w:i/>
        </w:rPr>
        <w:t>Le droit à la participation dans la fonction publique</w:t>
      </w:r>
      <w:r w:rsidRPr="00E52560">
        <w:rPr>
          <w:rFonts w:ascii="Garamond" w:hAnsi="Garamond"/>
          <w:bCs/>
        </w:rPr>
        <w:t>, Droit social 2015, pp. 967-973.</w:t>
      </w:r>
    </w:p>
    <w:p w:rsidR="00967308" w:rsidRPr="00E52560" w:rsidRDefault="00967308" w:rsidP="00967308">
      <w:pPr>
        <w:spacing w:before="120" w:after="120"/>
        <w:jc w:val="both"/>
        <w:rPr>
          <w:rFonts w:ascii="Garamond" w:hAnsi="Garamond"/>
          <w:b/>
          <w:bCs/>
        </w:rPr>
      </w:pPr>
      <w:r w:rsidRPr="00E52560">
        <w:rPr>
          <w:rFonts w:ascii="Garamond" w:hAnsi="Garamond"/>
          <w:b/>
          <w:bCs/>
        </w:rPr>
        <w:t xml:space="preserve">Communication avec actes : </w:t>
      </w:r>
      <w:r w:rsidRPr="00E52560">
        <w:rPr>
          <w:rFonts w:ascii="Garamond" w:hAnsi="Garamond"/>
          <w:bCs/>
          <w:i/>
        </w:rPr>
        <w:t>La gestion des travailleurs malades en raison de leur activité professionnelle au sein des industries du nucléaire</w:t>
      </w:r>
      <w:r w:rsidRPr="00E52560">
        <w:rPr>
          <w:rFonts w:ascii="Garamond" w:hAnsi="Garamond"/>
          <w:bCs/>
        </w:rPr>
        <w:t>, in J.-M. Pontier et E. Roux</w:t>
      </w:r>
      <w:r w:rsidRPr="00E52560">
        <w:rPr>
          <w:rFonts w:ascii="Garamond" w:hAnsi="Garamond"/>
          <w:bCs/>
          <w:i/>
        </w:rPr>
        <w:t xml:space="preserve"> </w:t>
      </w:r>
      <w:r w:rsidRPr="00E52560">
        <w:rPr>
          <w:rFonts w:ascii="Garamond" w:hAnsi="Garamond"/>
          <w:bCs/>
        </w:rPr>
        <w:t>(</w:t>
      </w:r>
      <w:proofErr w:type="spellStart"/>
      <w:r w:rsidRPr="00E52560">
        <w:rPr>
          <w:rFonts w:ascii="Garamond" w:hAnsi="Garamond"/>
          <w:bCs/>
        </w:rPr>
        <w:t>dir</w:t>
      </w:r>
      <w:proofErr w:type="spellEnd"/>
      <w:r w:rsidRPr="00E52560">
        <w:rPr>
          <w:rFonts w:ascii="Garamond" w:hAnsi="Garamond"/>
          <w:bCs/>
        </w:rPr>
        <w:t xml:space="preserve">.), </w:t>
      </w:r>
      <w:r w:rsidRPr="00E52560">
        <w:rPr>
          <w:rFonts w:ascii="Garamond" w:hAnsi="Garamond"/>
          <w:bCs/>
          <w:i/>
        </w:rPr>
        <w:t>Droit nucléaire, Santé et nucléaire</w:t>
      </w:r>
      <w:r w:rsidRPr="00E52560">
        <w:rPr>
          <w:rFonts w:ascii="Garamond" w:hAnsi="Garamond"/>
          <w:bCs/>
        </w:rPr>
        <w:t>, P.U.A.M., coll. « Centre de recherches administratives », 2015, pp. 127-137.</w:t>
      </w:r>
    </w:p>
    <w:p w:rsidR="00967308" w:rsidRPr="00E52560" w:rsidRDefault="00967308" w:rsidP="00967308">
      <w:pPr>
        <w:spacing w:before="120" w:after="120"/>
        <w:jc w:val="both"/>
        <w:rPr>
          <w:rFonts w:ascii="Garamond" w:hAnsi="Garamond"/>
        </w:rPr>
      </w:pPr>
      <w:r w:rsidRPr="00E52560">
        <w:rPr>
          <w:rFonts w:ascii="Garamond" w:hAnsi="Garamond"/>
          <w:b/>
          <w:bCs/>
        </w:rPr>
        <w:lastRenderedPageBreak/>
        <w:t xml:space="preserve">Communication avec actes : </w:t>
      </w:r>
      <w:r w:rsidRPr="00E52560">
        <w:rPr>
          <w:rFonts w:ascii="Garamond" w:hAnsi="Garamond"/>
          <w:bCs/>
          <w:i/>
        </w:rPr>
        <w:t>L’influence du droit public sur le droit du travail</w:t>
      </w:r>
      <w:r w:rsidRPr="00E52560">
        <w:rPr>
          <w:rFonts w:ascii="Garamond" w:hAnsi="Garamond"/>
          <w:bCs/>
        </w:rPr>
        <w:t xml:space="preserve">, in P. </w:t>
      </w:r>
      <w:proofErr w:type="spellStart"/>
      <w:r w:rsidRPr="00E52560">
        <w:rPr>
          <w:rFonts w:ascii="Garamond" w:hAnsi="Garamond"/>
          <w:bCs/>
        </w:rPr>
        <w:t>Espuglas</w:t>
      </w:r>
      <w:proofErr w:type="spellEnd"/>
      <w:r w:rsidRPr="00E52560">
        <w:rPr>
          <w:rFonts w:ascii="Garamond" w:hAnsi="Garamond"/>
          <w:bCs/>
        </w:rPr>
        <w:t>, C.-A. Dubreuil, M. Morand (</w:t>
      </w:r>
      <w:proofErr w:type="spellStart"/>
      <w:r w:rsidRPr="00E52560">
        <w:rPr>
          <w:rFonts w:ascii="Garamond" w:hAnsi="Garamond"/>
          <w:bCs/>
        </w:rPr>
        <w:t>dir</w:t>
      </w:r>
      <w:proofErr w:type="spellEnd"/>
      <w:r w:rsidRPr="00E52560">
        <w:rPr>
          <w:rFonts w:ascii="Garamond" w:hAnsi="Garamond"/>
          <w:bCs/>
        </w:rPr>
        <w:t xml:space="preserve">.), </w:t>
      </w:r>
      <w:r w:rsidRPr="00E52560">
        <w:rPr>
          <w:rFonts w:ascii="Garamond" w:hAnsi="Garamond"/>
          <w:bCs/>
          <w:i/>
        </w:rPr>
        <w:t>Le droit public du travail</w:t>
      </w:r>
      <w:r w:rsidRPr="00E52560">
        <w:rPr>
          <w:rFonts w:ascii="Garamond" w:hAnsi="Garamond"/>
          <w:bCs/>
        </w:rPr>
        <w:t>, Ed. L’épitoge-</w:t>
      </w:r>
      <w:proofErr w:type="spellStart"/>
      <w:r w:rsidRPr="00E52560">
        <w:rPr>
          <w:rFonts w:ascii="Garamond" w:hAnsi="Garamond"/>
          <w:bCs/>
        </w:rPr>
        <w:t>Lextenso</w:t>
      </w:r>
      <w:proofErr w:type="spellEnd"/>
      <w:r w:rsidRPr="00E52560">
        <w:rPr>
          <w:rFonts w:ascii="Garamond" w:hAnsi="Garamond"/>
          <w:bCs/>
        </w:rPr>
        <w:t>, 2015, pp. 49-63.</w:t>
      </w:r>
    </w:p>
    <w:p w:rsidR="00967308" w:rsidRPr="00E52560" w:rsidRDefault="00967308" w:rsidP="00967308">
      <w:pPr>
        <w:spacing w:before="120" w:after="120"/>
        <w:jc w:val="both"/>
        <w:rPr>
          <w:rFonts w:ascii="Garamond" w:hAnsi="Garamond"/>
        </w:rPr>
      </w:pPr>
      <w:r w:rsidRPr="00E52560">
        <w:rPr>
          <w:rFonts w:ascii="Garamond" w:hAnsi="Garamond"/>
          <w:b/>
          <w:bCs/>
        </w:rPr>
        <w:t>Article :</w:t>
      </w:r>
      <w:r w:rsidRPr="00E52560">
        <w:rPr>
          <w:rFonts w:ascii="Garamond" w:hAnsi="Garamond"/>
        </w:rPr>
        <w:t xml:space="preserve"> </w:t>
      </w:r>
      <w:r w:rsidRPr="00E52560">
        <w:rPr>
          <w:rFonts w:ascii="Garamond" w:hAnsi="Garamond"/>
          <w:i/>
        </w:rPr>
        <w:t>L’attractivité des travaux publics dépassée ?</w:t>
      </w:r>
      <w:r w:rsidRPr="00E52560">
        <w:rPr>
          <w:rFonts w:ascii="Garamond" w:hAnsi="Garamond"/>
        </w:rPr>
        <w:t>, Note sous T.C. 8 décembre 2014, « Consorts Chabod c/ Commune de Grésy-sur-Isère », A.J.D.A. 2015, pp. 1326-1330.</w:t>
      </w:r>
    </w:p>
    <w:p w:rsidR="00967308" w:rsidRPr="00E52560" w:rsidRDefault="00967308" w:rsidP="00967308">
      <w:pPr>
        <w:spacing w:before="120" w:after="120"/>
        <w:jc w:val="both"/>
        <w:rPr>
          <w:rFonts w:ascii="Garamond" w:hAnsi="Garamond"/>
        </w:rPr>
      </w:pPr>
      <w:r w:rsidRPr="00E52560">
        <w:rPr>
          <w:rFonts w:ascii="Garamond" w:hAnsi="Garamond"/>
          <w:b/>
          <w:bCs/>
        </w:rPr>
        <w:t xml:space="preserve">Ouvrage : </w:t>
      </w:r>
      <w:r w:rsidRPr="00E52560">
        <w:rPr>
          <w:rFonts w:ascii="Garamond" w:hAnsi="Garamond"/>
          <w:bCs/>
          <w:i/>
        </w:rPr>
        <w:t xml:space="preserve">Droit administratif général, Annales corrigées 2015, </w:t>
      </w:r>
      <w:proofErr w:type="spellStart"/>
      <w:r w:rsidRPr="00E52560">
        <w:rPr>
          <w:rFonts w:ascii="Garamond" w:hAnsi="Garamond"/>
          <w:bCs/>
        </w:rPr>
        <w:t>Gualino</w:t>
      </w:r>
      <w:proofErr w:type="spellEnd"/>
      <w:r w:rsidRPr="00E52560">
        <w:rPr>
          <w:rFonts w:ascii="Garamond" w:hAnsi="Garamond"/>
          <w:bCs/>
        </w:rPr>
        <w:t>, coll. « </w:t>
      </w:r>
      <w:proofErr w:type="spellStart"/>
      <w:r w:rsidRPr="00E52560">
        <w:rPr>
          <w:rFonts w:ascii="Garamond" w:hAnsi="Garamond"/>
          <w:bCs/>
        </w:rPr>
        <w:t>Annadroit</w:t>
      </w:r>
      <w:proofErr w:type="spellEnd"/>
      <w:r w:rsidRPr="00E52560">
        <w:rPr>
          <w:rFonts w:ascii="Garamond" w:hAnsi="Garamond"/>
          <w:bCs/>
        </w:rPr>
        <w:t xml:space="preserve"> LMD », 2014 (en collaboration avec Frédéric Colin).</w:t>
      </w:r>
    </w:p>
    <w:p w:rsidR="00967308" w:rsidRPr="00E52560" w:rsidRDefault="00967308" w:rsidP="00967308">
      <w:pPr>
        <w:spacing w:before="120" w:after="120"/>
        <w:jc w:val="both"/>
        <w:rPr>
          <w:rFonts w:ascii="Garamond" w:hAnsi="Garamond"/>
          <w:bCs/>
        </w:rPr>
      </w:pPr>
      <w:r w:rsidRPr="00E52560">
        <w:rPr>
          <w:rFonts w:ascii="Garamond" w:hAnsi="Garamond"/>
          <w:b/>
        </w:rPr>
        <w:t xml:space="preserve">Communication avec actes : </w:t>
      </w:r>
      <w:r w:rsidRPr="00E52560">
        <w:rPr>
          <w:rFonts w:ascii="Garamond" w:hAnsi="Garamond"/>
          <w:i/>
        </w:rPr>
        <w:t>La fonction publique est-elle en voie de normalisation ?</w:t>
      </w:r>
      <w:r w:rsidRPr="00E52560">
        <w:rPr>
          <w:rFonts w:ascii="Garamond" w:hAnsi="Garamond"/>
        </w:rPr>
        <w:t xml:space="preserve">, </w:t>
      </w:r>
      <w:r w:rsidRPr="00E52560">
        <w:rPr>
          <w:rFonts w:ascii="Garamond" w:hAnsi="Garamond"/>
          <w:i/>
        </w:rPr>
        <w:t xml:space="preserve">in </w:t>
      </w:r>
      <w:r w:rsidRPr="00E52560">
        <w:rPr>
          <w:rFonts w:ascii="Garamond" w:hAnsi="Garamond"/>
        </w:rPr>
        <w:t>C. Fortier (</w:t>
      </w:r>
      <w:proofErr w:type="spellStart"/>
      <w:r w:rsidRPr="00E52560">
        <w:rPr>
          <w:rFonts w:ascii="Garamond" w:hAnsi="Garamond"/>
        </w:rPr>
        <w:t>dir</w:t>
      </w:r>
      <w:proofErr w:type="spellEnd"/>
      <w:r w:rsidRPr="00E52560">
        <w:rPr>
          <w:rFonts w:ascii="Garamond" w:hAnsi="Garamond"/>
        </w:rPr>
        <w:t xml:space="preserve">.), </w:t>
      </w:r>
      <w:r w:rsidRPr="00E52560">
        <w:rPr>
          <w:rFonts w:ascii="Garamond" w:hAnsi="Garamond"/>
          <w:i/>
        </w:rPr>
        <w:t>Le statut général des fonctionnaires : trente ans, et après ?</w:t>
      </w:r>
      <w:r w:rsidRPr="00E52560">
        <w:rPr>
          <w:rFonts w:ascii="Garamond" w:hAnsi="Garamond"/>
        </w:rPr>
        <w:t>, Dalloz, coll. « Thèmes et commentaires », 2014, pp. 75-86.</w:t>
      </w:r>
    </w:p>
    <w:p w:rsidR="00967308" w:rsidRPr="00E52560" w:rsidRDefault="00967308" w:rsidP="00967308">
      <w:pPr>
        <w:spacing w:before="120" w:after="120"/>
        <w:jc w:val="both"/>
        <w:rPr>
          <w:rFonts w:ascii="Garamond" w:hAnsi="Garamond"/>
          <w:bCs/>
        </w:rPr>
      </w:pPr>
      <w:r w:rsidRPr="00E52560">
        <w:rPr>
          <w:rFonts w:ascii="Garamond" w:hAnsi="Garamond"/>
          <w:b/>
          <w:bCs/>
        </w:rPr>
        <w:t>Communication avec actes :</w:t>
      </w:r>
      <w:r w:rsidRPr="00E52560">
        <w:rPr>
          <w:rFonts w:ascii="Garamond" w:hAnsi="Garamond"/>
        </w:rPr>
        <w:t xml:space="preserve"> </w:t>
      </w:r>
      <w:r w:rsidRPr="00E52560">
        <w:rPr>
          <w:rFonts w:ascii="Garamond" w:hAnsi="Garamond"/>
          <w:i/>
        </w:rPr>
        <w:t>La production des normes applicables aux collectivités territoriales par le législateur et le pouvoir réglementaire</w:t>
      </w:r>
      <w:r w:rsidRPr="00E52560">
        <w:rPr>
          <w:rFonts w:ascii="Garamond" w:hAnsi="Garamond"/>
        </w:rPr>
        <w:t>, Revue juridique nîmoise (P.U.A.M.), 7/2014, pp. 43-48.</w:t>
      </w:r>
    </w:p>
    <w:p w:rsidR="00967308" w:rsidRPr="00E52560" w:rsidRDefault="00967308" w:rsidP="00967308">
      <w:pPr>
        <w:spacing w:before="120" w:after="120"/>
        <w:jc w:val="both"/>
        <w:rPr>
          <w:rFonts w:ascii="Garamond" w:hAnsi="Garamond"/>
          <w:bCs/>
        </w:rPr>
      </w:pPr>
      <w:r w:rsidRPr="00E52560">
        <w:rPr>
          <w:rFonts w:ascii="Garamond" w:hAnsi="Garamond"/>
          <w:b/>
          <w:bCs/>
        </w:rPr>
        <w:t xml:space="preserve">Communication avec actes : </w:t>
      </w:r>
      <w:proofErr w:type="spellStart"/>
      <w:r w:rsidRPr="00E52560">
        <w:rPr>
          <w:rFonts w:ascii="Garamond" w:hAnsi="Garamond"/>
          <w:bCs/>
          <w:i/>
        </w:rPr>
        <w:t>Lobbyisme</w:t>
      </w:r>
      <w:proofErr w:type="spellEnd"/>
      <w:r w:rsidRPr="00E52560">
        <w:rPr>
          <w:rFonts w:ascii="Garamond" w:hAnsi="Garamond"/>
          <w:bCs/>
          <w:i/>
        </w:rPr>
        <w:t xml:space="preserve"> et nucléaire</w:t>
      </w:r>
      <w:r w:rsidRPr="00E52560">
        <w:rPr>
          <w:rFonts w:ascii="Garamond" w:hAnsi="Garamond"/>
          <w:bCs/>
        </w:rPr>
        <w:t>, in J.-M. Pontier et E. Roux</w:t>
      </w:r>
      <w:r w:rsidRPr="00E52560">
        <w:rPr>
          <w:rFonts w:ascii="Garamond" w:hAnsi="Garamond"/>
          <w:bCs/>
          <w:i/>
        </w:rPr>
        <w:t xml:space="preserve"> </w:t>
      </w:r>
      <w:r w:rsidRPr="00E52560">
        <w:rPr>
          <w:rFonts w:ascii="Garamond" w:hAnsi="Garamond"/>
          <w:bCs/>
        </w:rPr>
        <w:t>(</w:t>
      </w:r>
      <w:proofErr w:type="spellStart"/>
      <w:r w:rsidRPr="00E52560">
        <w:rPr>
          <w:rFonts w:ascii="Garamond" w:hAnsi="Garamond"/>
          <w:bCs/>
        </w:rPr>
        <w:t>dir</w:t>
      </w:r>
      <w:proofErr w:type="spellEnd"/>
      <w:r w:rsidRPr="00E52560">
        <w:rPr>
          <w:rFonts w:ascii="Garamond" w:hAnsi="Garamond"/>
          <w:bCs/>
        </w:rPr>
        <w:t xml:space="preserve">.), </w:t>
      </w:r>
      <w:r w:rsidRPr="00E52560">
        <w:rPr>
          <w:rFonts w:ascii="Garamond" w:hAnsi="Garamond"/>
          <w:bCs/>
          <w:i/>
        </w:rPr>
        <w:t>Droit nucléaire, Démocratie et nucléaire</w:t>
      </w:r>
      <w:r w:rsidRPr="00E52560">
        <w:rPr>
          <w:rFonts w:ascii="Garamond" w:hAnsi="Garamond"/>
          <w:bCs/>
        </w:rPr>
        <w:t>, P.U.A.M., coll. « Centre de recherches administratives », 2013, pp. 127-137.</w:t>
      </w:r>
    </w:p>
    <w:p w:rsidR="00967308" w:rsidRDefault="00967308" w:rsidP="00967308">
      <w:pPr>
        <w:spacing w:before="120" w:after="120"/>
        <w:jc w:val="both"/>
        <w:rPr>
          <w:rFonts w:ascii="Garamond" w:hAnsi="Garamond"/>
          <w:bCs/>
        </w:rPr>
      </w:pPr>
      <w:r w:rsidRPr="00E52560">
        <w:rPr>
          <w:rFonts w:ascii="Garamond" w:hAnsi="Garamond"/>
          <w:b/>
          <w:bCs/>
        </w:rPr>
        <w:t xml:space="preserve">Article : </w:t>
      </w:r>
      <w:r w:rsidRPr="00E52560">
        <w:rPr>
          <w:rFonts w:ascii="Garamond" w:hAnsi="Garamond"/>
          <w:bCs/>
          <w:i/>
        </w:rPr>
        <w:t xml:space="preserve">Le statut des agents auteurs, outil de la valorisation du patrimoine immatériel des collectivités territoriales, </w:t>
      </w:r>
      <w:r w:rsidRPr="00E52560">
        <w:rPr>
          <w:rFonts w:ascii="Garamond" w:hAnsi="Garamond"/>
          <w:bCs/>
        </w:rPr>
        <w:t>A.J.C.T. 2013, pp. 130-132.</w:t>
      </w:r>
    </w:p>
    <w:p w:rsidR="00087416" w:rsidRPr="00E52560" w:rsidRDefault="00087416" w:rsidP="00087416">
      <w:pPr>
        <w:spacing w:before="120" w:after="120"/>
        <w:jc w:val="both"/>
        <w:rPr>
          <w:rFonts w:ascii="Garamond" w:hAnsi="Garamond"/>
          <w:bCs/>
        </w:rPr>
      </w:pPr>
      <w:r w:rsidRPr="00E52560">
        <w:rPr>
          <w:rFonts w:ascii="Garamond" w:hAnsi="Garamond"/>
          <w:b/>
          <w:iCs/>
        </w:rPr>
        <w:t xml:space="preserve">Article : </w:t>
      </w:r>
      <w:r w:rsidRPr="00E52560">
        <w:rPr>
          <w:rFonts w:ascii="Garamond" w:hAnsi="Garamond"/>
          <w:bCs/>
          <w:i/>
        </w:rPr>
        <w:t xml:space="preserve">Le chômage du fonctionnaire, </w:t>
      </w:r>
      <w:r w:rsidRPr="00E52560">
        <w:rPr>
          <w:rFonts w:ascii="Garamond" w:hAnsi="Garamond"/>
          <w:bCs/>
        </w:rPr>
        <w:t>A.J.F.P. 2012, pp. 336-347.</w:t>
      </w:r>
    </w:p>
    <w:p w:rsidR="00967308" w:rsidRPr="00E52560" w:rsidRDefault="00967308" w:rsidP="00967308">
      <w:pPr>
        <w:spacing w:before="120" w:after="120"/>
        <w:jc w:val="both"/>
        <w:rPr>
          <w:rFonts w:ascii="Garamond" w:hAnsi="Garamond"/>
          <w:bCs/>
        </w:rPr>
      </w:pPr>
      <w:r w:rsidRPr="00E52560">
        <w:rPr>
          <w:rFonts w:ascii="Garamond" w:hAnsi="Garamond"/>
          <w:b/>
          <w:bCs/>
        </w:rPr>
        <w:t xml:space="preserve">Article : </w:t>
      </w:r>
      <w:r w:rsidRPr="00E52560">
        <w:rPr>
          <w:rFonts w:ascii="Garamond" w:hAnsi="Garamond"/>
          <w:bCs/>
          <w:i/>
        </w:rPr>
        <w:t>La loi du 26 juillet 2005 ne généralise pas le CDI</w:t>
      </w:r>
      <w:r w:rsidRPr="00E52560">
        <w:rPr>
          <w:rFonts w:ascii="Garamond" w:hAnsi="Garamond"/>
          <w:bCs/>
        </w:rPr>
        <w:t>, note sous C.E. 23 décembre 2011, « Département du Nord », A.J.F.P. 2012, pp. 161-164.</w:t>
      </w:r>
    </w:p>
    <w:p w:rsidR="00967308" w:rsidRPr="00E52560" w:rsidRDefault="00967308" w:rsidP="00967308">
      <w:pPr>
        <w:spacing w:before="120" w:after="120"/>
        <w:jc w:val="both"/>
        <w:rPr>
          <w:rFonts w:ascii="Garamond" w:hAnsi="Garamond"/>
          <w:bCs/>
        </w:rPr>
      </w:pPr>
      <w:r w:rsidRPr="00E52560">
        <w:rPr>
          <w:rFonts w:ascii="Garamond" w:hAnsi="Garamond"/>
          <w:b/>
          <w:bCs/>
        </w:rPr>
        <w:t xml:space="preserve">Communication avec actes : </w:t>
      </w:r>
      <w:r w:rsidRPr="00E52560">
        <w:rPr>
          <w:rFonts w:ascii="Garamond" w:hAnsi="Garamond"/>
          <w:bCs/>
          <w:i/>
        </w:rPr>
        <w:t>La notion de « travailleur » à l’aune des droits nationaux et internationaux</w:t>
      </w:r>
      <w:r w:rsidRPr="00E52560">
        <w:rPr>
          <w:rFonts w:ascii="Garamond" w:hAnsi="Garamond"/>
          <w:bCs/>
        </w:rPr>
        <w:t xml:space="preserve">, </w:t>
      </w:r>
      <w:r w:rsidRPr="00E52560">
        <w:rPr>
          <w:rFonts w:ascii="Garamond" w:hAnsi="Garamond"/>
          <w:bCs/>
          <w:i/>
        </w:rPr>
        <w:t xml:space="preserve">in </w:t>
      </w:r>
      <w:r w:rsidRPr="00E52560">
        <w:rPr>
          <w:rFonts w:ascii="Garamond" w:hAnsi="Garamond"/>
          <w:bCs/>
        </w:rPr>
        <w:t xml:space="preserve">M. </w:t>
      </w:r>
      <w:proofErr w:type="spellStart"/>
      <w:r w:rsidRPr="00E52560">
        <w:rPr>
          <w:rFonts w:ascii="Garamond" w:hAnsi="Garamond"/>
          <w:bCs/>
        </w:rPr>
        <w:t>Touzeil</w:t>
      </w:r>
      <w:proofErr w:type="spellEnd"/>
      <w:r w:rsidRPr="00E52560">
        <w:rPr>
          <w:rFonts w:ascii="Garamond" w:hAnsi="Garamond"/>
          <w:bCs/>
        </w:rPr>
        <w:t xml:space="preserve">-Divina et M. </w:t>
      </w:r>
      <w:proofErr w:type="spellStart"/>
      <w:r w:rsidRPr="00E52560">
        <w:rPr>
          <w:rFonts w:ascii="Garamond" w:hAnsi="Garamond"/>
          <w:bCs/>
        </w:rPr>
        <w:t>Sweeney</w:t>
      </w:r>
      <w:proofErr w:type="spellEnd"/>
      <w:r w:rsidRPr="00E52560">
        <w:rPr>
          <w:rFonts w:ascii="Garamond" w:hAnsi="Garamond"/>
          <w:bCs/>
        </w:rPr>
        <w:t xml:space="preserve"> (</w:t>
      </w:r>
      <w:proofErr w:type="spellStart"/>
      <w:r w:rsidRPr="00E52560">
        <w:rPr>
          <w:rFonts w:ascii="Garamond" w:hAnsi="Garamond"/>
          <w:bCs/>
        </w:rPr>
        <w:t>dir</w:t>
      </w:r>
      <w:proofErr w:type="spellEnd"/>
      <w:r w:rsidRPr="00E52560">
        <w:rPr>
          <w:rFonts w:ascii="Garamond" w:hAnsi="Garamond"/>
          <w:bCs/>
        </w:rPr>
        <w:t xml:space="preserve">.), </w:t>
      </w:r>
      <w:r w:rsidRPr="00E52560">
        <w:rPr>
          <w:rFonts w:ascii="Garamond" w:hAnsi="Garamond"/>
          <w:bCs/>
          <w:i/>
        </w:rPr>
        <w:t>Droit du travail et des fonctions publiques : Unité(s) des droits ?, Influences, convergences, harmonisations</w:t>
      </w:r>
      <w:r w:rsidRPr="00E52560">
        <w:rPr>
          <w:rFonts w:ascii="Garamond" w:hAnsi="Garamond"/>
          <w:bCs/>
        </w:rPr>
        <w:t xml:space="preserve">, Ed. L’Epitoge – </w:t>
      </w:r>
      <w:proofErr w:type="spellStart"/>
      <w:r w:rsidRPr="00E52560">
        <w:rPr>
          <w:rFonts w:ascii="Garamond" w:hAnsi="Garamond"/>
          <w:bCs/>
        </w:rPr>
        <w:t>Lextenso</w:t>
      </w:r>
      <w:proofErr w:type="spellEnd"/>
      <w:r w:rsidRPr="00E52560">
        <w:rPr>
          <w:rFonts w:ascii="Garamond" w:hAnsi="Garamond"/>
          <w:bCs/>
        </w:rPr>
        <w:t>, 2012, pp. 39-52.</w:t>
      </w:r>
    </w:p>
    <w:p w:rsidR="00967308" w:rsidRPr="00E52560" w:rsidRDefault="00967308" w:rsidP="00967308">
      <w:pPr>
        <w:spacing w:before="120" w:after="120"/>
        <w:jc w:val="both"/>
        <w:rPr>
          <w:rFonts w:ascii="Garamond" w:hAnsi="Garamond"/>
          <w:bCs/>
        </w:rPr>
      </w:pPr>
      <w:r w:rsidRPr="00E52560">
        <w:rPr>
          <w:rFonts w:ascii="Garamond" w:hAnsi="Garamond"/>
          <w:b/>
          <w:bCs/>
        </w:rPr>
        <w:t xml:space="preserve">Communication avec actes : </w:t>
      </w:r>
      <w:r w:rsidRPr="00E52560">
        <w:rPr>
          <w:rFonts w:ascii="Garamond" w:hAnsi="Garamond"/>
          <w:bCs/>
          <w:i/>
        </w:rPr>
        <w:t>La preuve et la dématérialisation de la justice</w:t>
      </w:r>
      <w:r w:rsidRPr="00E52560">
        <w:rPr>
          <w:rFonts w:ascii="Garamond" w:hAnsi="Garamond"/>
          <w:bCs/>
        </w:rPr>
        <w:t>, Revue juridique nîmoise (P.U.A.M.), 6/2012, pp. 25-36.</w:t>
      </w:r>
    </w:p>
    <w:p w:rsidR="00967308" w:rsidRPr="00E52560" w:rsidRDefault="00967308" w:rsidP="00967308">
      <w:pPr>
        <w:spacing w:before="120" w:after="120"/>
        <w:jc w:val="both"/>
        <w:rPr>
          <w:rFonts w:ascii="Garamond" w:hAnsi="Garamond"/>
          <w:bCs/>
        </w:rPr>
      </w:pPr>
      <w:r w:rsidRPr="00E52560">
        <w:rPr>
          <w:rFonts w:ascii="Garamond" w:hAnsi="Garamond"/>
          <w:b/>
          <w:bCs/>
        </w:rPr>
        <w:t xml:space="preserve">Communication avec actes : </w:t>
      </w:r>
      <w:r w:rsidRPr="00E52560">
        <w:rPr>
          <w:rFonts w:ascii="Garamond" w:hAnsi="Garamond"/>
          <w:bCs/>
          <w:i/>
        </w:rPr>
        <w:t>Le personnel des centrales nucléaires</w:t>
      </w:r>
      <w:r w:rsidRPr="00E52560">
        <w:rPr>
          <w:rFonts w:ascii="Garamond" w:hAnsi="Garamond"/>
          <w:bCs/>
        </w:rPr>
        <w:t xml:space="preserve">, </w:t>
      </w:r>
      <w:r w:rsidRPr="00E52560">
        <w:rPr>
          <w:rFonts w:ascii="Garamond" w:hAnsi="Garamond"/>
          <w:bCs/>
          <w:i/>
        </w:rPr>
        <w:t xml:space="preserve">in </w:t>
      </w:r>
      <w:r w:rsidRPr="00E52560">
        <w:rPr>
          <w:rFonts w:ascii="Garamond" w:hAnsi="Garamond"/>
          <w:bCs/>
        </w:rPr>
        <w:t>J.-M. Pontier et E. Roux</w:t>
      </w:r>
      <w:r w:rsidRPr="00E52560">
        <w:rPr>
          <w:rFonts w:ascii="Garamond" w:hAnsi="Garamond"/>
          <w:bCs/>
          <w:i/>
        </w:rPr>
        <w:t xml:space="preserve"> </w:t>
      </w:r>
      <w:r w:rsidRPr="00E52560">
        <w:rPr>
          <w:rFonts w:ascii="Garamond" w:hAnsi="Garamond"/>
          <w:bCs/>
        </w:rPr>
        <w:t>(</w:t>
      </w:r>
      <w:proofErr w:type="spellStart"/>
      <w:r w:rsidRPr="00E52560">
        <w:rPr>
          <w:rFonts w:ascii="Garamond" w:hAnsi="Garamond"/>
          <w:bCs/>
        </w:rPr>
        <w:t>dir</w:t>
      </w:r>
      <w:proofErr w:type="spellEnd"/>
      <w:r w:rsidRPr="00E52560">
        <w:rPr>
          <w:rFonts w:ascii="Garamond" w:hAnsi="Garamond"/>
          <w:bCs/>
        </w:rPr>
        <w:t xml:space="preserve">.), </w:t>
      </w:r>
      <w:r w:rsidRPr="00E52560">
        <w:rPr>
          <w:rFonts w:ascii="Garamond" w:hAnsi="Garamond"/>
          <w:bCs/>
          <w:i/>
        </w:rPr>
        <w:t>Droit nucléaire, Le contentieux nucléaire</w:t>
      </w:r>
      <w:r w:rsidRPr="00E52560">
        <w:rPr>
          <w:rFonts w:ascii="Garamond" w:hAnsi="Garamond"/>
          <w:bCs/>
        </w:rPr>
        <w:t>, P.U.A.M., coll. « Centre de recherches administratives », 2011, pp. 239-257.</w:t>
      </w:r>
    </w:p>
    <w:p w:rsidR="00967308" w:rsidRPr="00E52560" w:rsidRDefault="00967308" w:rsidP="00967308">
      <w:pPr>
        <w:spacing w:before="120" w:after="120"/>
        <w:jc w:val="both"/>
        <w:rPr>
          <w:rFonts w:ascii="Garamond" w:hAnsi="Garamond"/>
          <w:bCs/>
        </w:rPr>
      </w:pPr>
      <w:r w:rsidRPr="00E52560">
        <w:rPr>
          <w:rFonts w:ascii="Garamond" w:hAnsi="Garamond"/>
          <w:b/>
          <w:bCs/>
        </w:rPr>
        <w:t xml:space="preserve">Article : </w:t>
      </w:r>
      <w:r w:rsidRPr="00E52560">
        <w:rPr>
          <w:rFonts w:ascii="Garamond" w:hAnsi="Garamond"/>
          <w:bCs/>
          <w:i/>
        </w:rPr>
        <w:t>Le champ d’application du Code général de la propriété des personnes publiques : manifestation de l’ambition ou illustration des carences de la codification du droit de la propriété des personnes publiques ?</w:t>
      </w:r>
      <w:r w:rsidRPr="00E52560">
        <w:rPr>
          <w:rFonts w:ascii="Garamond" w:hAnsi="Garamond"/>
          <w:bCs/>
        </w:rPr>
        <w:t xml:space="preserve">, </w:t>
      </w:r>
      <w:r w:rsidRPr="00E52560">
        <w:rPr>
          <w:rFonts w:ascii="Garamond" w:hAnsi="Garamond"/>
          <w:bCs/>
          <w:iCs/>
        </w:rPr>
        <w:t>Revue juridique nîmoise (P.U.A.M.)</w:t>
      </w:r>
      <w:r w:rsidRPr="00E52560">
        <w:rPr>
          <w:rFonts w:ascii="Garamond" w:hAnsi="Garamond"/>
          <w:bCs/>
        </w:rPr>
        <w:t>, 3/2008, pp. 51-61.</w:t>
      </w:r>
    </w:p>
    <w:p w:rsidR="00967308" w:rsidRPr="00E52560" w:rsidRDefault="00967308" w:rsidP="00967308">
      <w:pPr>
        <w:spacing w:before="120" w:after="120"/>
        <w:jc w:val="both"/>
        <w:rPr>
          <w:rFonts w:ascii="Garamond" w:hAnsi="Garamond"/>
          <w:bCs/>
        </w:rPr>
      </w:pPr>
      <w:r w:rsidRPr="00E52560">
        <w:rPr>
          <w:rFonts w:ascii="Garamond" w:hAnsi="Garamond"/>
          <w:b/>
          <w:bCs/>
        </w:rPr>
        <w:t xml:space="preserve">Note : </w:t>
      </w:r>
      <w:r w:rsidRPr="00E52560">
        <w:rPr>
          <w:rFonts w:ascii="Garamond" w:hAnsi="Garamond"/>
          <w:bCs/>
          <w:i/>
          <w:iCs/>
        </w:rPr>
        <w:t>Statut des conclusions du commissaire du gouvernement auprès des juridictions disciplinaires des ordres</w:t>
      </w:r>
      <w:r w:rsidRPr="00E52560">
        <w:rPr>
          <w:rFonts w:ascii="Garamond" w:hAnsi="Garamond"/>
          <w:bCs/>
          <w:iCs/>
        </w:rPr>
        <w:t>, note sous C.E. 26 octobre 2005, M. B., A.J.D.A. 2006, pp. 664-668.</w:t>
      </w:r>
    </w:p>
    <w:p w:rsidR="00967308" w:rsidRPr="00E52560" w:rsidRDefault="00967308" w:rsidP="00967308">
      <w:pPr>
        <w:spacing w:before="120" w:after="120"/>
        <w:jc w:val="both"/>
        <w:rPr>
          <w:rFonts w:ascii="Garamond" w:hAnsi="Garamond"/>
          <w:bCs/>
        </w:rPr>
      </w:pPr>
      <w:r w:rsidRPr="00E52560">
        <w:rPr>
          <w:rFonts w:ascii="Garamond" w:hAnsi="Garamond"/>
          <w:b/>
          <w:bCs/>
        </w:rPr>
        <w:t xml:space="preserve">Article : </w:t>
      </w:r>
      <w:r w:rsidRPr="00E52560">
        <w:rPr>
          <w:rFonts w:ascii="Garamond" w:hAnsi="Garamond"/>
          <w:i/>
          <w:iCs/>
        </w:rPr>
        <w:t>L’erreur et le dol dans les contrats administratifs</w:t>
      </w:r>
      <w:r w:rsidRPr="00E52560">
        <w:rPr>
          <w:rFonts w:ascii="Garamond" w:hAnsi="Garamond"/>
          <w:iCs/>
        </w:rPr>
        <w:t xml:space="preserve">, in </w:t>
      </w:r>
      <w:r w:rsidRPr="00E52560">
        <w:rPr>
          <w:rFonts w:ascii="Garamond" w:hAnsi="Garamond"/>
          <w:bCs/>
        </w:rPr>
        <w:t xml:space="preserve">J.-M. </w:t>
      </w:r>
      <w:r w:rsidRPr="00E52560">
        <w:rPr>
          <w:rFonts w:ascii="Garamond" w:hAnsi="Garamond"/>
          <w:bCs/>
          <w:smallCaps/>
        </w:rPr>
        <w:t xml:space="preserve"> Pontier (</w:t>
      </w:r>
      <w:proofErr w:type="spellStart"/>
      <w:r w:rsidRPr="00E52560">
        <w:rPr>
          <w:rFonts w:ascii="Garamond" w:hAnsi="Garamond"/>
          <w:bCs/>
        </w:rPr>
        <w:t>dir</w:t>
      </w:r>
      <w:proofErr w:type="spellEnd"/>
      <w:r w:rsidRPr="00E52560">
        <w:rPr>
          <w:rFonts w:ascii="Garamond" w:hAnsi="Garamond"/>
          <w:bCs/>
        </w:rPr>
        <w:t>.)</w:t>
      </w:r>
      <w:r w:rsidRPr="00E52560">
        <w:rPr>
          <w:rFonts w:ascii="Garamond" w:hAnsi="Garamond"/>
          <w:iCs/>
        </w:rPr>
        <w:t xml:space="preserve">, </w:t>
      </w:r>
      <w:r w:rsidRPr="00E52560">
        <w:rPr>
          <w:rFonts w:ascii="Garamond" w:hAnsi="Garamond"/>
          <w:i/>
          <w:iCs/>
        </w:rPr>
        <w:t>Droit civil et droits</w:t>
      </w:r>
      <w:r w:rsidRPr="00E52560">
        <w:rPr>
          <w:rFonts w:ascii="Garamond" w:hAnsi="Garamond"/>
          <w:iCs/>
        </w:rPr>
        <w:t>, P.U.A.M., 2005, pp. 233-245.</w:t>
      </w:r>
    </w:p>
    <w:p w:rsidR="00967308" w:rsidRPr="00E52560" w:rsidRDefault="00967308" w:rsidP="00967308">
      <w:pPr>
        <w:spacing w:before="120" w:after="120"/>
        <w:jc w:val="both"/>
        <w:rPr>
          <w:rFonts w:ascii="Garamond" w:hAnsi="Garamond"/>
          <w:bCs/>
        </w:rPr>
      </w:pPr>
      <w:r w:rsidRPr="00E52560">
        <w:rPr>
          <w:rFonts w:ascii="Garamond" w:hAnsi="Garamond"/>
          <w:b/>
          <w:bCs/>
        </w:rPr>
        <w:t xml:space="preserve">Article : </w:t>
      </w:r>
      <w:r w:rsidRPr="00E52560">
        <w:rPr>
          <w:rFonts w:ascii="Garamond" w:hAnsi="Garamond"/>
          <w:bCs/>
          <w:i/>
        </w:rPr>
        <w:t>L’obligation des agents publics ne relevant pas d’une profession médicale de respecter le secret médical</w:t>
      </w:r>
      <w:r w:rsidRPr="00E52560">
        <w:rPr>
          <w:rFonts w:ascii="Garamond" w:hAnsi="Garamond"/>
          <w:bCs/>
        </w:rPr>
        <w:t xml:space="preserve">, </w:t>
      </w:r>
      <w:r w:rsidRPr="00E52560">
        <w:rPr>
          <w:rFonts w:ascii="Garamond" w:hAnsi="Garamond"/>
          <w:bCs/>
          <w:i/>
          <w:iCs/>
        </w:rPr>
        <w:t>in</w:t>
      </w:r>
      <w:r w:rsidRPr="00E52560">
        <w:rPr>
          <w:rFonts w:ascii="Garamond" w:hAnsi="Garamond"/>
          <w:bCs/>
        </w:rPr>
        <w:t xml:space="preserve"> J.-M. Pontier</w:t>
      </w:r>
      <w:r w:rsidRPr="00E52560">
        <w:rPr>
          <w:rFonts w:ascii="Garamond" w:hAnsi="Garamond"/>
          <w:bCs/>
          <w:smallCaps/>
        </w:rPr>
        <w:t xml:space="preserve"> </w:t>
      </w:r>
      <w:r w:rsidRPr="00E52560">
        <w:rPr>
          <w:rFonts w:ascii="Garamond" w:hAnsi="Garamond"/>
          <w:bCs/>
        </w:rPr>
        <w:t xml:space="preserve">et J. Léger </w:t>
      </w:r>
      <w:r w:rsidRPr="00E52560">
        <w:rPr>
          <w:rFonts w:ascii="Garamond" w:hAnsi="Garamond"/>
          <w:bCs/>
          <w:smallCaps/>
        </w:rPr>
        <w:t>(</w:t>
      </w:r>
      <w:proofErr w:type="spellStart"/>
      <w:r w:rsidRPr="00E52560">
        <w:rPr>
          <w:rFonts w:ascii="Garamond" w:hAnsi="Garamond"/>
          <w:bCs/>
        </w:rPr>
        <w:t>dir</w:t>
      </w:r>
      <w:proofErr w:type="spellEnd"/>
      <w:r w:rsidRPr="00E52560">
        <w:rPr>
          <w:rFonts w:ascii="Garamond" w:hAnsi="Garamond"/>
          <w:bCs/>
        </w:rPr>
        <w:t xml:space="preserve">.), </w:t>
      </w:r>
      <w:r w:rsidRPr="00E52560">
        <w:rPr>
          <w:rFonts w:ascii="Garamond" w:hAnsi="Garamond"/>
          <w:bCs/>
          <w:i/>
          <w:iCs/>
        </w:rPr>
        <w:t>La responsabilité hospitalière et la loi du 4 mars 2002</w:t>
      </w:r>
      <w:r w:rsidRPr="00E52560">
        <w:rPr>
          <w:rFonts w:ascii="Garamond" w:hAnsi="Garamond"/>
          <w:bCs/>
        </w:rPr>
        <w:t>, P.U.A.M., coll. « Centre de recherches administratives », 2005, pp. 105-116.</w:t>
      </w:r>
    </w:p>
    <w:p w:rsidR="00967308" w:rsidRPr="00E52560" w:rsidRDefault="00967308" w:rsidP="00967308">
      <w:pPr>
        <w:spacing w:before="120" w:after="120"/>
        <w:jc w:val="both"/>
        <w:rPr>
          <w:rFonts w:ascii="Garamond" w:hAnsi="Garamond"/>
          <w:bCs/>
        </w:rPr>
      </w:pPr>
      <w:r w:rsidRPr="00E52560">
        <w:rPr>
          <w:rFonts w:ascii="Garamond" w:hAnsi="Garamond"/>
          <w:b/>
          <w:bCs/>
        </w:rPr>
        <w:t xml:space="preserve">Index alphabétique : </w:t>
      </w:r>
      <w:r w:rsidRPr="00E52560">
        <w:rPr>
          <w:rFonts w:ascii="Garamond" w:hAnsi="Garamond"/>
          <w:bCs/>
          <w:iCs/>
        </w:rPr>
        <w:t>in</w:t>
      </w:r>
      <w:r w:rsidRPr="00E52560">
        <w:rPr>
          <w:rFonts w:ascii="Garamond" w:hAnsi="Garamond"/>
          <w:b/>
          <w:bCs/>
          <w:i/>
          <w:iCs/>
        </w:rPr>
        <w:t xml:space="preserve"> </w:t>
      </w:r>
      <w:r w:rsidRPr="00E52560">
        <w:rPr>
          <w:rFonts w:ascii="Garamond" w:hAnsi="Garamond"/>
          <w:bCs/>
        </w:rPr>
        <w:t xml:space="preserve">« L’administration et l’énergie en Europe », </w:t>
      </w:r>
      <w:r w:rsidRPr="00E52560">
        <w:rPr>
          <w:rFonts w:ascii="Garamond" w:hAnsi="Garamond"/>
          <w:bCs/>
          <w:i/>
          <w:iCs/>
        </w:rPr>
        <w:t>Annuaire européen d’administration publique</w:t>
      </w:r>
      <w:r w:rsidRPr="00E52560">
        <w:rPr>
          <w:rFonts w:ascii="Garamond" w:hAnsi="Garamond"/>
          <w:bCs/>
        </w:rPr>
        <w:t xml:space="preserve"> </w:t>
      </w:r>
      <w:r w:rsidRPr="00E52560">
        <w:rPr>
          <w:rFonts w:ascii="Garamond" w:hAnsi="Garamond"/>
          <w:bCs/>
          <w:i/>
          <w:iCs/>
        </w:rPr>
        <w:t>2004</w:t>
      </w:r>
      <w:r w:rsidRPr="00E52560">
        <w:rPr>
          <w:rFonts w:ascii="Garamond" w:hAnsi="Garamond"/>
          <w:bCs/>
        </w:rPr>
        <w:t>, PUAM, vol. XXVII, 2005, pp. 557-564.</w:t>
      </w:r>
    </w:p>
    <w:p w:rsidR="001C6111" w:rsidRPr="00E52560" w:rsidRDefault="001C6111" w:rsidP="001C6111">
      <w:pPr>
        <w:jc w:val="both"/>
        <w:rPr>
          <w:rFonts w:ascii="Garamond" w:hAnsi="Garamond"/>
          <w:bCs/>
          <w:iCs/>
          <w:u w:val="single"/>
        </w:rPr>
      </w:pPr>
      <w:r w:rsidRPr="00E52560">
        <w:rPr>
          <w:rFonts w:ascii="Garamond" w:hAnsi="Garamond"/>
          <w:bCs/>
          <w:iCs/>
          <w:u w:val="single"/>
        </w:rPr>
        <w:t>Contributions orales :</w:t>
      </w:r>
    </w:p>
    <w:p w:rsidR="001C6111" w:rsidRPr="00E52560" w:rsidRDefault="001C6111" w:rsidP="001C6111">
      <w:pPr>
        <w:jc w:val="both"/>
        <w:rPr>
          <w:rFonts w:ascii="Garamond" w:hAnsi="Garamond"/>
          <w:bCs/>
          <w:iCs/>
          <w:u w:val="single"/>
        </w:rPr>
      </w:pPr>
    </w:p>
    <w:p w:rsidR="00BC52F0" w:rsidRPr="00BC52F0" w:rsidRDefault="00BC52F0" w:rsidP="001C6111">
      <w:pPr>
        <w:jc w:val="both"/>
        <w:rPr>
          <w:rFonts w:ascii="Garamond" w:hAnsi="Garamond"/>
          <w:bCs/>
        </w:rPr>
      </w:pPr>
      <w:r>
        <w:rPr>
          <w:rFonts w:ascii="Garamond" w:hAnsi="Garamond"/>
          <w:b/>
          <w:bCs/>
        </w:rPr>
        <w:t xml:space="preserve">Intervention : </w:t>
      </w:r>
      <w:r w:rsidRPr="00BC52F0">
        <w:rPr>
          <w:rFonts w:ascii="Garamond" w:hAnsi="Garamond"/>
          <w:bCs/>
          <w:i/>
        </w:rPr>
        <w:t>Qualité des soins et service public à l'hôpital</w:t>
      </w:r>
      <w:r>
        <w:rPr>
          <w:rFonts w:ascii="Garamond" w:hAnsi="Garamond"/>
          <w:bCs/>
        </w:rPr>
        <w:t>, journée d’études « La qualité des soins : une exigence du service public hospitaliers aujourd’hui », 22 mars 2018.</w:t>
      </w:r>
    </w:p>
    <w:p w:rsidR="00E5250F" w:rsidRPr="00E5250F" w:rsidRDefault="00087416" w:rsidP="001C6111">
      <w:pPr>
        <w:jc w:val="both"/>
        <w:rPr>
          <w:rFonts w:ascii="Garamond" w:hAnsi="Garamond"/>
          <w:bCs/>
        </w:rPr>
      </w:pPr>
      <w:r>
        <w:rPr>
          <w:rFonts w:ascii="Garamond" w:hAnsi="Garamond"/>
          <w:b/>
          <w:bCs/>
        </w:rPr>
        <w:t xml:space="preserve">Intervention : </w:t>
      </w:r>
      <w:r w:rsidR="00E5250F" w:rsidRPr="00E5250F">
        <w:rPr>
          <w:rFonts w:ascii="Garamond" w:hAnsi="Garamond"/>
          <w:bCs/>
          <w:i/>
        </w:rPr>
        <w:t>Animation de la journée Les risques liés au changement climatique pour l’assurance</w:t>
      </w:r>
      <w:r w:rsidR="00E5250F">
        <w:rPr>
          <w:rFonts w:ascii="Garamond" w:hAnsi="Garamond"/>
          <w:bCs/>
        </w:rPr>
        <w:t>, Nîmes, le 15 septembre 2017.</w:t>
      </w:r>
    </w:p>
    <w:p w:rsidR="00087416" w:rsidRPr="00087416" w:rsidRDefault="00E5250F" w:rsidP="001C6111">
      <w:pPr>
        <w:jc w:val="both"/>
        <w:rPr>
          <w:rFonts w:ascii="Garamond" w:hAnsi="Garamond"/>
          <w:bCs/>
        </w:rPr>
      </w:pPr>
      <w:r w:rsidRPr="00E5250F">
        <w:rPr>
          <w:rFonts w:ascii="Garamond" w:hAnsi="Garamond"/>
          <w:b/>
          <w:bCs/>
        </w:rPr>
        <w:lastRenderedPageBreak/>
        <w:t>Intervention :</w:t>
      </w:r>
      <w:r>
        <w:rPr>
          <w:rFonts w:ascii="Garamond" w:hAnsi="Garamond"/>
          <w:bCs/>
        </w:rPr>
        <w:t xml:space="preserve"> </w:t>
      </w:r>
      <w:r w:rsidR="00087416" w:rsidRPr="00087416">
        <w:rPr>
          <w:rFonts w:ascii="Garamond" w:hAnsi="Garamond"/>
          <w:bCs/>
          <w:i/>
        </w:rPr>
        <w:t>Synthèse des travaux</w:t>
      </w:r>
      <w:r w:rsidR="00087416" w:rsidRPr="00087416">
        <w:rPr>
          <w:rFonts w:ascii="Garamond" w:hAnsi="Garamond"/>
          <w:bCs/>
        </w:rPr>
        <w:t>, colloque « Les autorisations individuelles d’urbanisme : quelle sécurité juridique ? », Tribunal administratif de Nîmes et Ordre des avocats du barreau de Nîmes (</w:t>
      </w:r>
      <w:proofErr w:type="spellStart"/>
      <w:r w:rsidR="00087416" w:rsidRPr="00087416">
        <w:rPr>
          <w:rFonts w:ascii="Garamond" w:hAnsi="Garamond"/>
          <w:bCs/>
        </w:rPr>
        <w:t>dir</w:t>
      </w:r>
      <w:proofErr w:type="spellEnd"/>
      <w:r w:rsidR="00087416" w:rsidRPr="00087416">
        <w:rPr>
          <w:rFonts w:ascii="Garamond" w:hAnsi="Garamond"/>
          <w:bCs/>
        </w:rPr>
        <w:t xml:space="preserve">. J.-F. </w:t>
      </w:r>
      <w:proofErr w:type="spellStart"/>
      <w:r w:rsidR="00087416" w:rsidRPr="00087416">
        <w:rPr>
          <w:rFonts w:ascii="Garamond" w:hAnsi="Garamond"/>
          <w:bCs/>
        </w:rPr>
        <w:t>Moutte</w:t>
      </w:r>
      <w:proofErr w:type="spellEnd"/>
      <w:r w:rsidR="00087416" w:rsidRPr="00087416">
        <w:rPr>
          <w:rFonts w:ascii="Garamond" w:hAnsi="Garamond"/>
          <w:bCs/>
        </w:rPr>
        <w:t>), Nîmes, 3 décembre 2015.</w:t>
      </w:r>
    </w:p>
    <w:p w:rsidR="001C6111" w:rsidRPr="00E52560" w:rsidRDefault="001C6111" w:rsidP="001C6111">
      <w:pPr>
        <w:jc w:val="both"/>
        <w:rPr>
          <w:rFonts w:ascii="Garamond" w:hAnsi="Garamond"/>
          <w:bCs/>
          <w:iCs/>
          <w:u w:val="single"/>
        </w:rPr>
      </w:pPr>
      <w:r w:rsidRPr="00E52560">
        <w:rPr>
          <w:rFonts w:ascii="Garamond" w:hAnsi="Garamond"/>
          <w:b/>
          <w:bCs/>
        </w:rPr>
        <w:t xml:space="preserve">Intervention : </w:t>
      </w:r>
      <w:r w:rsidRPr="00E52560">
        <w:rPr>
          <w:rFonts w:ascii="Garamond" w:hAnsi="Garamond"/>
          <w:bCs/>
          <w:i/>
        </w:rPr>
        <w:t xml:space="preserve">Le non </w:t>
      </w:r>
      <w:proofErr w:type="gramStart"/>
      <w:r w:rsidRPr="00E52560">
        <w:rPr>
          <w:rFonts w:ascii="Garamond" w:hAnsi="Garamond"/>
          <w:bCs/>
          <w:i/>
        </w:rPr>
        <w:t>recours</w:t>
      </w:r>
      <w:proofErr w:type="gramEnd"/>
      <w:r w:rsidRPr="00E52560">
        <w:rPr>
          <w:rFonts w:ascii="Garamond" w:hAnsi="Garamond"/>
          <w:bCs/>
          <w:i/>
        </w:rPr>
        <w:t xml:space="preserve"> aux soins, cadrage administratif et réglementaire</w:t>
      </w:r>
      <w:r w:rsidRPr="00E52560">
        <w:rPr>
          <w:rFonts w:ascii="Garamond" w:hAnsi="Garamond"/>
          <w:bCs/>
        </w:rPr>
        <w:t>, journée d’études « Le non recours aux soins », Université de Nîmes et Espace régional de réflexion éthique (</w:t>
      </w:r>
      <w:proofErr w:type="spellStart"/>
      <w:r w:rsidRPr="00E52560">
        <w:rPr>
          <w:rFonts w:ascii="Garamond" w:hAnsi="Garamond"/>
          <w:bCs/>
        </w:rPr>
        <w:t>dir</w:t>
      </w:r>
      <w:proofErr w:type="spellEnd"/>
      <w:r w:rsidRPr="00E52560">
        <w:rPr>
          <w:rFonts w:ascii="Garamond" w:hAnsi="Garamond"/>
          <w:bCs/>
        </w:rPr>
        <w:t xml:space="preserve">. V. </w:t>
      </w:r>
      <w:proofErr w:type="spellStart"/>
      <w:r w:rsidRPr="00E52560">
        <w:rPr>
          <w:rFonts w:ascii="Garamond" w:hAnsi="Garamond"/>
          <w:bCs/>
        </w:rPr>
        <w:t>Thireau</w:t>
      </w:r>
      <w:proofErr w:type="spellEnd"/>
      <w:r w:rsidRPr="00E52560">
        <w:rPr>
          <w:rFonts w:ascii="Garamond" w:hAnsi="Garamond"/>
          <w:bCs/>
        </w:rPr>
        <w:t>), Nîmes, 23 avril 2015.</w:t>
      </w:r>
    </w:p>
    <w:p w:rsidR="001C6111" w:rsidRPr="00E52560" w:rsidRDefault="00087416" w:rsidP="001C6111">
      <w:pPr>
        <w:jc w:val="both"/>
        <w:rPr>
          <w:rFonts w:ascii="Garamond" w:hAnsi="Garamond"/>
          <w:bCs/>
          <w:iCs/>
          <w:u w:val="single"/>
        </w:rPr>
      </w:pPr>
      <w:r>
        <w:rPr>
          <w:rFonts w:ascii="Garamond" w:hAnsi="Garamond"/>
          <w:b/>
          <w:bCs/>
        </w:rPr>
        <w:t>I</w:t>
      </w:r>
      <w:r w:rsidR="001C6111" w:rsidRPr="00E52560">
        <w:rPr>
          <w:rFonts w:ascii="Garamond" w:hAnsi="Garamond"/>
          <w:b/>
          <w:bCs/>
        </w:rPr>
        <w:t xml:space="preserve">ntervention : </w:t>
      </w:r>
      <w:r w:rsidR="001C6111" w:rsidRPr="00E52560">
        <w:rPr>
          <w:rFonts w:ascii="Garamond" w:hAnsi="Garamond"/>
          <w:bCs/>
          <w:i/>
        </w:rPr>
        <w:t>Le droit à la participation dans la fonction publique</w:t>
      </w:r>
      <w:r w:rsidR="001C6111" w:rsidRPr="00E52560">
        <w:rPr>
          <w:rFonts w:ascii="Garamond" w:hAnsi="Garamond"/>
          <w:bCs/>
        </w:rPr>
        <w:t>, colloque « Le droit à la participation, principe oublié ou renaissant ? », Université d’Avignon et des Pays du Vaucluse (</w:t>
      </w:r>
      <w:proofErr w:type="spellStart"/>
      <w:r w:rsidR="001C6111" w:rsidRPr="00E52560">
        <w:rPr>
          <w:rFonts w:ascii="Garamond" w:hAnsi="Garamond"/>
          <w:bCs/>
        </w:rPr>
        <w:t>dir</w:t>
      </w:r>
      <w:proofErr w:type="spellEnd"/>
      <w:r w:rsidR="001C6111" w:rsidRPr="00E52560">
        <w:rPr>
          <w:rFonts w:ascii="Garamond" w:hAnsi="Garamond"/>
          <w:bCs/>
        </w:rPr>
        <w:t>. F. Petit), Avignon, 27 mars 2015.</w:t>
      </w:r>
    </w:p>
    <w:p w:rsidR="001C6111" w:rsidRPr="00E52560" w:rsidRDefault="001C6111" w:rsidP="001C6111">
      <w:pPr>
        <w:jc w:val="both"/>
        <w:rPr>
          <w:rFonts w:ascii="Garamond" w:hAnsi="Garamond"/>
          <w:bCs/>
          <w:iCs/>
          <w:u w:val="single"/>
        </w:rPr>
      </w:pPr>
      <w:r w:rsidRPr="00E52560">
        <w:rPr>
          <w:rFonts w:ascii="Garamond" w:hAnsi="Garamond"/>
          <w:b/>
          <w:bCs/>
        </w:rPr>
        <w:t xml:space="preserve">Intervention : </w:t>
      </w:r>
      <w:r w:rsidRPr="00E52560">
        <w:rPr>
          <w:rFonts w:ascii="Garamond" w:hAnsi="Garamond"/>
          <w:bCs/>
          <w:i/>
        </w:rPr>
        <w:t>L’influence du droit public sur le droit du travail</w:t>
      </w:r>
      <w:r w:rsidRPr="00E52560">
        <w:rPr>
          <w:rFonts w:ascii="Garamond" w:hAnsi="Garamond"/>
          <w:bCs/>
        </w:rPr>
        <w:t>, colloque « le droit public du travail », Université d’Auvergne (</w:t>
      </w:r>
      <w:proofErr w:type="spellStart"/>
      <w:r w:rsidRPr="00E52560">
        <w:rPr>
          <w:rFonts w:ascii="Garamond" w:hAnsi="Garamond"/>
          <w:bCs/>
        </w:rPr>
        <w:t>dir</w:t>
      </w:r>
      <w:proofErr w:type="spellEnd"/>
      <w:r w:rsidRPr="00E52560">
        <w:rPr>
          <w:rFonts w:ascii="Garamond" w:hAnsi="Garamond"/>
          <w:bCs/>
        </w:rPr>
        <w:t xml:space="preserve">. P. </w:t>
      </w:r>
      <w:proofErr w:type="spellStart"/>
      <w:r w:rsidRPr="00E52560">
        <w:rPr>
          <w:rFonts w:ascii="Garamond" w:hAnsi="Garamond"/>
          <w:bCs/>
        </w:rPr>
        <w:t>Espuglas</w:t>
      </w:r>
      <w:proofErr w:type="spellEnd"/>
      <w:r w:rsidRPr="00E52560">
        <w:rPr>
          <w:rFonts w:ascii="Garamond" w:hAnsi="Garamond"/>
          <w:bCs/>
        </w:rPr>
        <w:t>, C.-</w:t>
      </w:r>
      <w:r w:rsidRPr="00E52560">
        <w:rPr>
          <w:rFonts w:ascii="Garamond" w:hAnsi="Garamond"/>
          <w:bCs/>
          <w:caps/>
        </w:rPr>
        <w:t>A</w:t>
      </w:r>
      <w:r w:rsidRPr="00E52560">
        <w:rPr>
          <w:rFonts w:ascii="Garamond" w:hAnsi="Garamond"/>
          <w:bCs/>
        </w:rPr>
        <w:t>. Dubreuil et M. Morand), Clermont-Ferrand, 26 novembre 2014.</w:t>
      </w:r>
    </w:p>
    <w:p w:rsidR="001C6111" w:rsidRPr="00E52560" w:rsidRDefault="001C6111" w:rsidP="001C6111">
      <w:pPr>
        <w:jc w:val="both"/>
        <w:rPr>
          <w:rFonts w:ascii="Garamond" w:hAnsi="Garamond"/>
          <w:bCs/>
          <w:iCs/>
          <w:u w:val="single"/>
        </w:rPr>
      </w:pPr>
      <w:r w:rsidRPr="00E52560">
        <w:rPr>
          <w:rFonts w:ascii="Garamond" w:hAnsi="Garamond"/>
          <w:b/>
          <w:bCs/>
        </w:rPr>
        <w:t xml:space="preserve">Intervention : </w:t>
      </w:r>
      <w:r w:rsidRPr="00E52560">
        <w:rPr>
          <w:rFonts w:ascii="Garamond" w:hAnsi="Garamond"/>
          <w:bCs/>
          <w:i/>
        </w:rPr>
        <w:t>La fonction publique territoriale, un modèle d’avenir pour la fonction publique ?</w:t>
      </w:r>
      <w:r w:rsidRPr="00E52560">
        <w:rPr>
          <w:rFonts w:ascii="Garamond" w:hAnsi="Garamond"/>
          <w:bCs/>
        </w:rPr>
        <w:t xml:space="preserve">, colloque « les trente ans du statut général des fonctionnaires de </w:t>
      </w:r>
      <w:proofErr w:type="spellStart"/>
      <w:r w:rsidRPr="00E52560">
        <w:rPr>
          <w:rFonts w:ascii="Garamond" w:hAnsi="Garamond"/>
          <w:bCs/>
        </w:rPr>
        <w:t>l</w:t>
      </w:r>
      <w:r w:rsidRPr="00E52560">
        <w:rPr>
          <w:rFonts w:asciiTheme="majorHAnsi" w:hAnsiTheme="majorHAnsi"/>
          <w:bCs/>
        </w:rPr>
        <w:t>ʼ</w:t>
      </w:r>
      <w:r w:rsidRPr="00E52560">
        <w:rPr>
          <w:rFonts w:ascii="Garamond" w:hAnsi="Garamond" w:cs="Garamond"/>
          <w:bCs/>
        </w:rPr>
        <w:t>Etat</w:t>
      </w:r>
      <w:proofErr w:type="spellEnd"/>
      <w:r w:rsidRPr="00E52560">
        <w:rPr>
          <w:rFonts w:ascii="Garamond" w:hAnsi="Garamond" w:cs="Garamond"/>
          <w:bCs/>
        </w:rPr>
        <w:t xml:space="preserve"> </w:t>
      </w:r>
      <w:r w:rsidRPr="00E52560">
        <w:rPr>
          <w:rFonts w:ascii="Garamond" w:hAnsi="Garamond"/>
          <w:bCs/>
        </w:rPr>
        <w:t>et des collectivités territoriales : et après ? », Université de Bourgogne (</w:t>
      </w:r>
      <w:proofErr w:type="spellStart"/>
      <w:r w:rsidRPr="00E52560">
        <w:rPr>
          <w:rFonts w:ascii="Garamond" w:hAnsi="Garamond"/>
          <w:bCs/>
        </w:rPr>
        <w:t>dir</w:t>
      </w:r>
      <w:proofErr w:type="spellEnd"/>
      <w:r w:rsidRPr="00E52560">
        <w:rPr>
          <w:rFonts w:ascii="Garamond" w:hAnsi="Garamond"/>
          <w:bCs/>
        </w:rPr>
        <w:t xml:space="preserve">. J. </w:t>
      </w:r>
      <w:proofErr w:type="spellStart"/>
      <w:r w:rsidRPr="00E52560">
        <w:rPr>
          <w:rFonts w:ascii="Garamond" w:hAnsi="Garamond"/>
          <w:bCs/>
        </w:rPr>
        <w:t>Mekhantar</w:t>
      </w:r>
      <w:proofErr w:type="spellEnd"/>
      <w:r w:rsidRPr="00E52560">
        <w:rPr>
          <w:rFonts w:ascii="Garamond" w:hAnsi="Garamond"/>
          <w:bCs/>
        </w:rPr>
        <w:t>), Dijon, 18-19 septembre 2014.</w:t>
      </w:r>
    </w:p>
    <w:p w:rsidR="001C6111" w:rsidRPr="00E52560" w:rsidRDefault="001C6111" w:rsidP="001C6111">
      <w:pPr>
        <w:jc w:val="both"/>
        <w:rPr>
          <w:rFonts w:ascii="Garamond" w:hAnsi="Garamond"/>
          <w:bCs/>
          <w:iCs/>
          <w:u w:val="single"/>
        </w:rPr>
      </w:pPr>
      <w:r w:rsidRPr="00E52560">
        <w:rPr>
          <w:rFonts w:ascii="Garamond" w:hAnsi="Garamond"/>
          <w:b/>
          <w:bCs/>
        </w:rPr>
        <w:t xml:space="preserve">Intervention : </w:t>
      </w:r>
      <w:r w:rsidRPr="00E52560">
        <w:rPr>
          <w:rFonts w:ascii="Garamond" w:hAnsi="Garamond"/>
          <w:bCs/>
          <w:i/>
        </w:rPr>
        <w:t>Quelques réflexions sur l’abus de droit en droit fiscal</w:t>
      </w:r>
      <w:r w:rsidRPr="00E52560">
        <w:rPr>
          <w:rFonts w:ascii="Garamond" w:hAnsi="Garamond"/>
          <w:bCs/>
        </w:rPr>
        <w:t>, Rencontres de droit fiscal du tribunal administratif de Nîmes, Nîmes, 25 janvier 2014.</w:t>
      </w:r>
    </w:p>
    <w:p w:rsidR="001C6111" w:rsidRPr="00E52560" w:rsidRDefault="001C6111" w:rsidP="001C6111">
      <w:pPr>
        <w:jc w:val="both"/>
        <w:rPr>
          <w:rFonts w:ascii="Garamond" w:hAnsi="Garamond"/>
          <w:bCs/>
          <w:iCs/>
          <w:u w:val="single"/>
        </w:rPr>
      </w:pPr>
      <w:r w:rsidRPr="00E52560">
        <w:rPr>
          <w:rFonts w:ascii="Garamond" w:hAnsi="Garamond"/>
          <w:b/>
          <w:bCs/>
        </w:rPr>
        <w:t xml:space="preserve">Intervention : </w:t>
      </w:r>
      <w:r w:rsidRPr="00E52560">
        <w:rPr>
          <w:rFonts w:ascii="Garamond" w:hAnsi="Garamond"/>
          <w:i/>
        </w:rPr>
        <w:t>La fonction publique est-elle en voie de normalisation ?</w:t>
      </w:r>
      <w:r w:rsidRPr="00E52560">
        <w:rPr>
          <w:rFonts w:ascii="Garamond" w:hAnsi="Garamond"/>
        </w:rPr>
        <w:t>, Colloque « Le statut général des fonctionnaires : trente ans, et après ? », Université de Franche-Comté, (</w:t>
      </w:r>
      <w:proofErr w:type="spellStart"/>
      <w:r w:rsidRPr="00E52560">
        <w:rPr>
          <w:rFonts w:ascii="Garamond" w:hAnsi="Garamond"/>
        </w:rPr>
        <w:t>dir</w:t>
      </w:r>
      <w:proofErr w:type="spellEnd"/>
      <w:r w:rsidRPr="00E52560">
        <w:rPr>
          <w:rFonts w:ascii="Garamond" w:hAnsi="Garamond"/>
        </w:rPr>
        <w:t>.</w:t>
      </w:r>
      <w:r w:rsidRPr="00E52560">
        <w:rPr>
          <w:rFonts w:ascii="Garamond" w:hAnsi="Garamond"/>
          <w:i/>
        </w:rPr>
        <w:t xml:space="preserve"> </w:t>
      </w:r>
      <w:r w:rsidRPr="00E52560">
        <w:rPr>
          <w:rFonts w:ascii="Garamond" w:hAnsi="Garamond"/>
        </w:rPr>
        <w:t xml:space="preserve">C. Fortier et J. </w:t>
      </w:r>
      <w:proofErr w:type="spellStart"/>
      <w:r w:rsidRPr="00E52560">
        <w:rPr>
          <w:rFonts w:ascii="Garamond" w:hAnsi="Garamond"/>
        </w:rPr>
        <w:t>Mekhantar</w:t>
      </w:r>
      <w:proofErr w:type="spellEnd"/>
      <w:r w:rsidRPr="00E52560">
        <w:rPr>
          <w:rFonts w:ascii="Garamond" w:hAnsi="Garamond"/>
        </w:rPr>
        <w:t>), Besançon, 11-12 juillet 2013.</w:t>
      </w:r>
    </w:p>
    <w:p w:rsidR="001C6111" w:rsidRPr="00E52560" w:rsidRDefault="001C6111" w:rsidP="001C6111">
      <w:pPr>
        <w:jc w:val="both"/>
        <w:rPr>
          <w:rFonts w:ascii="Garamond" w:hAnsi="Garamond"/>
          <w:bCs/>
          <w:iCs/>
          <w:u w:val="single"/>
        </w:rPr>
      </w:pPr>
      <w:r w:rsidRPr="00E52560">
        <w:rPr>
          <w:rFonts w:ascii="Garamond" w:hAnsi="Garamond"/>
          <w:b/>
          <w:bCs/>
        </w:rPr>
        <w:t xml:space="preserve">Intervention : </w:t>
      </w:r>
      <w:r w:rsidRPr="00E52560">
        <w:rPr>
          <w:rFonts w:ascii="Garamond" w:hAnsi="Garamond"/>
          <w:bCs/>
          <w:i/>
        </w:rPr>
        <w:t>Les addictions et la fonction publique</w:t>
      </w:r>
      <w:r w:rsidRPr="00E52560">
        <w:rPr>
          <w:rFonts w:ascii="Garamond" w:hAnsi="Garamond"/>
          <w:bCs/>
        </w:rPr>
        <w:t xml:space="preserve">, colloque « Les addictions au travail », Université de Nîmes et Ordre des avocats du barreau de </w:t>
      </w:r>
      <w:proofErr w:type="spellStart"/>
      <w:r w:rsidRPr="00E52560">
        <w:rPr>
          <w:rFonts w:ascii="Garamond" w:hAnsi="Garamond"/>
          <w:bCs/>
        </w:rPr>
        <w:t>Nïmes</w:t>
      </w:r>
      <w:proofErr w:type="spellEnd"/>
      <w:r w:rsidRPr="00E52560">
        <w:rPr>
          <w:rFonts w:ascii="Garamond" w:hAnsi="Garamond"/>
          <w:bCs/>
        </w:rPr>
        <w:t xml:space="preserve"> (</w:t>
      </w:r>
      <w:proofErr w:type="spellStart"/>
      <w:r w:rsidRPr="00E52560">
        <w:rPr>
          <w:rFonts w:ascii="Garamond" w:hAnsi="Garamond"/>
          <w:bCs/>
        </w:rPr>
        <w:t>Dir</w:t>
      </w:r>
      <w:proofErr w:type="spellEnd"/>
      <w:r w:rsidRPr="00E52560">
        <w:rPr>
          <w:rFonts w:ascii="Garamond" w:hAnsi="Garamond"/>
          <w:bCs/>
        </w:rPr>
        <w:t>. P. Lannoy</w:t>
      </w:r>
      <w:r w:rsidRPr="00E52560">
        <w:rPr>
          <w:rFonts w:ascii="Garamond" w:hAnsi="Garamond"/>
          <w:bCs/>
          <w:smallCaps/>
        </w:rPr>
        <w:t>), N</w:t>
      </w:r>
      <w:r w:rsidRPr="00E52560">
        <w:rPr>
          <w:rFonts w:ascii="Garamond" w:hAnsi="Garamond"/>
          <w:bCs/>
        </w:rPr>
        <w:t>îmes, 14 juin 2013</w:t>
      </w:r>
    </w:p>
    <w:p w:rsidR="001C6111" w:rsidRPr="00E52560" w:rsidRDefault="001C6111" w:rsidP="001C6111">
      <w:pPr>
        <w:jc w:val="both"/>
        <w:rPr>
          <w:rFonts w:ascii="Garamond" w:hAnsi="Garamond"/>
          <w:bCs/>
          <w:iCs/>
          <w:u w:val="single"/>
        </w:rPr>
      </w:pPr>
      <w:r w:rsidRPr="00E52560">
        <w:rPr>
          <w:rFonts w:ascii="Garamond" w:hAnsi="Garamond"/>
          <w:b/>
          <w:bCs/>
        </w:rPr>
        <w:t xml:space="preserve">Intervention : </w:t>
      </w:r>
      <w:r w:rsidRPr="00E52560">
        <w:rPr>
          <w:rFonts w:ascii="Garamond" w:hAnsi="Garamond"/>
          <w:bCs/>
          <w:i/>
        </w:rPr>
        <w:t>La loi, le pouvoir réglementaire et les normes locales</w:t>
      </w:r>
      <w:r w:rsidRPr="00E52560">
        <w:rPr>
          <w:rFonts w:ascii="Garamond" w:hAnsi="Garamond"/>
          <w:bCs/>
        </w:rPr>
        <w:t>, colloque « Normes et collectivités territoriales », Université de Nîmes (</w:t>
      </w:r>
      <w:proofErr w:type="spellStart"/>
      <w:r w:rsidRPr="00E52560">
        <w:rPr>
          <w:rFonts w:ascii="Garamond" w:hAnsi="Garamond"/>
          <w:bCs/>
        </w:rPr>
        <w:t>Dir</w:t>
      </w:r>
      <w:proofErr w:type="spellEnd"/>
      <w:r w:rsidRPr="00E52560">
        <w:rPr>
          <w:rFonts w:ascii="Garamond" w:hAnsi="Garamond"/>
          <w:bCs/>
        </w:rPr>
        <w:t>. J.-M. Pontier et N. Font</w:t>
      </w:r>
      <w:r w:rsidRPr="00E52560">
        <w:rPr>
          <w:rFonts w:ascii="Garamond" w:hAnsi="Garamond"/>
          <w:bCs/>
          <w:smallCaps/>
        </w:rPr>
        <w:t>), N</w:t>
      </w:r>
      <w:r w:rsidRPr="00E52560">
        <w:rPr>
          <w:rFonts w:ascii="Garamond" w:hAnsi="Garamond"/>
          <w:bCs/>
        </w:rPr>
        <w:t>îmes, 27 mai 2013.</w:t>
      </w:r>
    </w:p>
    <w:p w:rsidR="001C6111" w:rsidRPr="00E52560" w:rsidRDefault="001C6111" w:rsidP="001C6111">
      <w:pPr>
        <w:jc w:val="both"/>
        <w:rPr>
          <w:rFonts w:ascii="Garamond" w:hAnsi="Garamond"/>
          <w:bCs/>
          <w:iCs/>
          <w:u w:val="single"/>
        </w:rPr>
      </w:pPr>
      <w:r w:rsidRPr="00E52560">
        <w:rPr>
          <w:rFonts w:ascii="Garamond" w:hAnsi="Garamond"/>
          <w:b/>
          <w:bCs/>
        </w:rPr>
        <w:t xml:space="preserve">Intervention : </w:t>
      </w:r>
      <w:r w:rsidRPr="00E52560">
        <w:rPr>
          <w:rFonts w:ascii="Garamond" w:hAnsi="Garamond"/>
          <w:bCs/>
          <w:i/>
        </w:rPr>
        <w:t>L’effectivité des décisions du juge administratif de l’excès de pouvoir, entre applicabilité et adaptabilité</w:t>
      </w:r>
      <w:r w:rsidRPr="00E52560">
        <w:rPr>
          <w:rFonts w:ascii="Garamond" w:hAnsi="Garamond"/>
          <w:bCs/>
        </w:rPr>
        <w:t>, Rencontres de droit public du tribunal administratif de Nîmes sur « Le nouveau procès administratif », Nîmes, 28 janvier 2013.</w:t>
      </w:r>
    </w:p>
    <w:p w:rsidR="001C6111" w:rsidRPr="00E52560" w:rsidRDefault="001C6111" w:rsidP="001C6111">
      <w:pPr>
        <w:jc w:val="both"/>
        <w:rPr>
          <w:rFonts w:ascii="Garamond" w:hAnsi="Garamond"/>
          <w:bCs/>
          <w:iCs/>
          <w:u w:val="single"/>
        </w:rPr>
      </w:pPr>
      <w:r w:rsidRPr="00E52560">
        <w:rPr>
          <w:rFonts w:ascii="Garamond" w:hAnsi="Garamond"/>
          <w:b/>
          <w:bCs/>
        </w:rPr>
        <w:t xml:space="preserve">Intervention : </w:t>
      </w:r>
      <w:r w:rsidRPr="00E52560">
        <w:rPr>
          <w:rFonts w:ascii="Garamond" w:hAnsi="Garamond"/>
          <w:bCs/>
          <w:i/>
        </w:rPr>
        <w:t>Les moyens de preuve et le juge administratif</w:t>
      </w:r>
      <w:r w:rsidRPr="00E52560">
        <w:rPr>
          <w:rFonts w:ascii="Garamond" w:hAnsi="Garamond"/>
          <w:bCs/>
        </w:rPr>
        <w:t>, Rencontres de droit fiscal du tribunal administratif de Nîmes, Nîmes, octobre 2012</w:t>
      </w:r>
    </w:p>
    <w:p w:rsidR="001C6111" w:rsidRPr="00E52560" w:rsidRDefault="001C6111" w:rsidP="001C6111">
      <w:pPr>
        <w:jc w:val="both"/>
        <w:rPr>
          <w:rFonts w:ascii="Garamond" w:hAnsi="Garamond"/>
          <w:bCs/>
          <w:iCs/>
          <w:u w:val="single"/>
        </w:rPr>
      </w:pPr>
      <w:r w:rsidRPr="00E52560">
        <w:rPr>
          <w:rFonts w:ascii="Garamond" w:hAnsi="Garamond"/>
          <w:b/>
          <w:bCs/>
        </w:rPr>
        <w:t xml:space="preserve">Synthèse : </w:t>
      </w:r>
      <w:r w:rsidRPr="00E52560">
        <w:rPr>
          <w:rFonts w:ascii="Garamond" w:hAnsi="Garamond"/>
          <w:bCs/>
          <w:i/>
        </w:rPr>
        <w:t xml:space="preserve">Synthèse des travaux, </w:t>
      </w:r>
      <w:r w:rsidRPr="00E52560">
        <w:rPr>
          <w:rFonts w:ascii="Garamond" w:hAnsi="Garamond"/>
          <w:bCs/>
        </w:rPr>
        <w:t>colloque « L’éloignement du territoire et expulsion des étrangers, les problématiques juridiques », Université de Nîmes et Ordre des avocats du barreau de Nîmes, (</w:t>
      </w:r>
      <w:proofErr w:type="spellStart"/>
      <w:r w:rsidRPr="00E52560">
        <w:rPr>
          <w:rFonts w:ascii="Garamond" w:hAnsi="Garamond"/>
          <w:bCs/>
        </w:rPr>
        <w:t>dir</w:t>
      </w:r>
      <w:proofErr w:type="spellEnd"/>
      <w:r w:rsidRPr="00E52560">
        <w:rPr>
          <w:rFonts w:ascii="Garamond" w:hAnsi="Garamond"/>
          <w:bCs/>
        </w:rPr>
        <w:t>. N. Leroy et N. Font</w:t>
      </w:r>
      <w:r w:rsidRPr="00E52560">
        <w:rPr>
          <w:rFonts w:ascii="Garamond" w:hAnsi="Garamond"/>
          <w:bCs/>
          <w:smallCaps/>
        </w:rPr>
        <w:t>)</w:t>
      </w:r>
      <w:r w:rsidRPr="00E52560">
        <w:rPr>
          <w:rFonts w:ascii="Garamond" w:hAnsi="Garamond"/>
        </w:rPr>
        <w:t>,</w:t>
      </w:r>
      <w:r w:rsidRPr="00E52560">
        <w:rPr>
          <w:rFonts w:ascii="Garamond" w:hAnsi="Garamond"/>
          <w:bCs/>
        </w:rPr>
        <w:t xml:space="preserve"> Nîmes, 19 juin 2009.</w:t>
      </w:r>
    </w:p>
    <w:p w:rsidR="00967308" w:rsidRPr="00E52560" w:rsidRDefault="00967308" w:rsidP="00967308">
      <w:pPr>
        <w:spacing w:before="120" w:after="120"/>
        <w:jc w:val="both"/>
        <w:rPr>
          <w:rFonts w:ascii="Garamond" w:hAnsi="Garamond"/>
          <w:bCs/>
        </w:rPr>
      </w:pPr>
    </w:p>
    <w:p w:rsidR="00967308" w:rsidRPr="00E52560" w:rsidRDefault="00967308" w:rsidP="00617F52">
      <w:pPr>
        <w:rPr>
          <w:rFonts w:ascii="Garamond" w:hAnsi="Garamond"/>
          <w:b/>
          <w:bCs/>
          <w:smallCaps/>
          <w:u w:val="single"/>
        </w:rPr>
      </w:pPr>
    </w:p>
    <w:p w:rsidR="00967308" w:rsidRPr="00E52560" w:rsidRDefault="00967308" w:rsidP="00617F52">
      <w:pPr>
        <w:rPr>
          <w:rFonts w:ascii="Garamond" w:hAnsi="Garamond"/>
          <w:b/>
          <w:bCs/>
          <w:smallCaps/>
          <w:u w:val="single"/>
        </w:rPr>
      </w:pPr>
    </w:p>
    <w:sectPr w:rsidR="00967308" w:rsidRPr="00E52560" w:rsidSect="00B926FA">
      <w:type w:val="continuous"/>
      <w:pgSz w:w="11906" w:h="16838" w:code="9"/>
      <w:pgMar w:top="1418" w:right="1418" w:bottom="1418" w:left="1418" w:header="680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04D55" w:rsidRDefault="00D04D55">
      <w:r>
        <w:separator/>
      </w:r>
    </w:p>
  </w:endnote>
  <w:endnote w:type="continuationSeparator" w:id="0">
    <w:p w:rsidR="00D04D55" w:rsidRDefault="00D04D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F5D5C" w:rsidRDefault="00AF5D5C">
    <w:pPr>
      <w:pStyle w:val="Pieddepag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F5D5C" w:rsidRDefault="00AF5D5C">
    <w:pPr>
      <w:pStyle w:val="Pieddepag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F5D5C" w:rsidRDefault="00AF5D5C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04D55" w:rsidRDefault="00D04D55">
      <w:r>
        <w:separator/>
      </w:r>
    </w:p>
  </w:footnote>
  <w:footnote w:type="continuationSeparator" w:id="0">
    <w:p w:rsidR="00D04D55" w:rsidRDefault="00D04D5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F5D5C" w:rsidRDefault="00AF5D5C">
    <w:pPr>
      <w:pStyle w:val="En-tte"/>
      <w:pBdr>
        <w:bottom w:val="single" w:sz="4" w:space="1" w:color="auto"/>
      </w:pBdr>
      <w:jc w:val="center"/>
      <w:rPr>
        <w:rFonts w:ascii="Garamond" w:hAnsi="Garamond"/>
        <w:smallCaps/>
        <w:sz w:val="20"/>
        <w:szCs w:val="2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F5D5C" w:rsidRPr="00B8711E" w:rsidRDefault="00AF5D5C" w:rsidP="00B8711E">
    <w:pPr>
      <w:pStyle w:val="En-tte"/>
      <w:rPr>
        <w:szCs w:val="20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F5D5C" w:rsidRDefault="00AF5D5C">
    <w:pPr>
      <w:pStyle w:val="En-tt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573E19"/>
    <w:multiLevelType w:val="hybridMultilevel"/>
    <w:tmpl w:val="62FCDE52"/>
    <w:lvl w:ilvl="0" w:tplc="897E248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  <w:iCs w:val="0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5471285"/>
    <w:multiLevelType w:val="hybridMultilevel"/>
    <w:tmpl w:val="7D185E64"/>
    <w:lvl w:ilvl="0" w:tplc="63763C7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B15E01"/>
    <w:multiLevelType w:val="hybridMultilevel"/>
    <w:tmpl w:val="5A2CAD56"/>
    <w:lvl w:ilvl="0" w:tplc="040C0001">
      <w:start w:val="13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DF4B02"/>
    <w:multiLevelType w:val="hybridMultilevel"/>
    <w:tmpl w:val="3D58AC22"/>
    <w:lvl w:ilvl="0" w:tplc="040C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314014"/>
    <w:multiLevelType w:val="hybridMultilevel"/>
    <w:tmpl w:val="17DCB6F0"/>
    <w:lvl w:ilvl="0" w:tplc="C4D47852">
      <w:start w:val="1"/>
      <w:numFmt w:val="decimal"/>
      <w:pStyle w:val="VinceCorpsdeTexteCarCarCarCarCarCarCarCarCarCar"/>
      <w:lvlText w:val="%1.   ―   "/>
      <w:lvlJc w:val="right"/>
      <w:pPr>
        <w:tabs>
          <w:tab w:val="num" w:pos="-907"/>
        </w:tabs>
        <w:ind w:left="-1134" w:firstLine="1134"/>
      </w:pPr>
      <w:rPr>
        <w:rFonts w:hint="default"/>
        <w:b/>
        <w:i w:val="0"/>
        <w:sz w:val="24"/>
      </w:rPr>
    </w:lvl>
    <w:lvl w:ilvl="1" w:tplc="040C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28274D4">
      <w:start w:val="1"/>
      <w:numFmt w:val="upperLetter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122C68D6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040C000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  <w:b/>
        <w:i w:val="0"/>
        <w:sz w:val="24"/>
      </w:r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7D35905"/>
    <w:multiLevelType w:val="hybridMultilevel"/>
    <w:tmpl w:val="9098A126"/>
    <w:lvl w:ilvl="0" w:tplc="040C0001">
      <w:start w:val="13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9E67CD2"/>
    <w:multiLevelType w:val="hybridMultilevel"/>
    <w:tmpl w:val="62FCDE52"/>
    <w:lvl w:ilvl="0" w:tplc="897E2486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/>
        <w:i w:val="0"/>
        <w:iCs w:val="0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44E42FA6"/>
    <w:multiLevelType w:val="hybridMultilevel"/>
    <w:tmpl w:val="62FCDE52"/>
    <w:lvl w:ilvl="0" w:tplc="897E2486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/>
        <w:i w:val="0"/>
        <w:iCs w:val="0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525A196E"/>
    <w:multiLevelType w:val="hybridMultilevel"/>
    <w:tmpl w:val="62FCDE52"/>
    <w:lvl w:ilvl="0" w:tplc="897E2486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/>
        <w:i w:val="0"/>
        <w:iCs w:val="0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6448649E"/>
    <w:multiLevelType w:val="hybridMultilevel"/>
    <w:tmpl w:val="62FCDE52"/>
    <w:lvl w:ilvl="0" w:tplc="897E2486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/>
        <w:i w:val="0"/>
        <w:iCs w:val="0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669C47C3"/>
    <w:multiLevelType w:val="hybridMultilevel"/>
    <w:tmpl w:val="04B61FD8"/>
    <w:lvl w:ilvl="0" w:tplc="82B83F36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6F9ACC78">
      <w:start w:val="6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eastAsia="Times New Roman" w:hAnsi="Symbol" w:cs="Times New Roman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8194E08"/>
    <w:multiLevelType w:val="hybridMultilevel"/>
    <w:tmpl w:val="71A06960"/>
    <w:lvl w:ilvl="0" w:tplc="040C0001">
      <w:start w:val="13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4292A87"/>
    <w:multiLevelType w:val="hybridMultilevel"/>
    <w:tmpl w:val="A6EC5212"/>
    <w:lvl w:ilvl="0" w:tplc="837CD52C">
      <w:start w:val="2006"/>
      <w:numFmt w:val="bullet"/>
      <w:lvlText w:val="-"/>
      <w:lvlJc w:val="left"/>
      <w:pPr>
        <w:ind w:left="720" w:hanging="360"/>
      </w:pPr>
      <w:rPr>
        <w:rFonts w:ascii="Garamond" w:eastAsia="Times New Roman" w:hAnsi="Garamond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7CE7B96"/>
    <w:multiLevelType w:val="hybridMultilevel"/>
    <w:tmpl w:val="8E5C0C48"/>
    <w:lvl w:ilvl="0" w:tplc="040C0001">
      <w:start w:val="13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B8F7F11"/>
    <w:multiLevelType w:val="hybridMultilevel"/>
    <w:tmpl w:val="E5544DE8"/>
    <w:lvl w:ilvl="0" w:tplc="040C0001">
      <w:start w:val="13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4"/>
  </w:num>
  <w:num w:numId="3">
    <w:abstractNumId w:val="4"/>
  </w:num>
  <w:num w:numId="4">
    <w:abstractNumId w:val="4"/>
  </w:num>
  <w:num w:numId="5">
    <w:abstractNumId w:val="13"/>
  </w:num>
  <w:num w:numId="6">
    <w:abstractNumId w:val="5"/>
  </w:num>
  <w:num w:numId="7">
    <w:abstractNumId w:val="11"/>
  </w:num>
  <w:num w:numId="8">
    <w:abstractNumId w:val="14"/>
  </w:num>
  <w:num w:numId="9">
    <w:abstractNumId w:val="2"/>
  </w:num>
  <w:num w:numId="10">
    <w:abstractNumId w:val="7"/>
  </w:num>
  <w:num w:numId="11">
    <w:abstractNumId w:val="10"/>
  </w:num>
  <w:num w:numId="12">
    <w:abstractNumId w:val="3"/>
  </w:num>
  <w:num w:numId="13">
    <w:abstractNumId w:val="1"/>
  </w:num>
  <w:num w:numId="14">
    <w:abstractNumId w:val="12"/>
  </w:num>
  <w:num w:numId="15">
    <w:abstractNumId w:val="10"/>
    <w:lvlOverride w:ilvl="0"/>
    <w:lvlOverride w:ilvl="1"/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0"/>
  </w:num>
  <w:num w:numId="17">
    <w:abstractNumId w:val="9"/>
  </w:num>
  <w:num w:numId="18">
    <w:abstractNumId w:val="8"/>
  </w:num>
  <w:num w:numId="1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evenAndOddHeaders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4464"/>
    <w:rsid w:val="00054EEF"/>
    <w:rsid w:val="00060CD0"/>
    <w:rsid w:val="00077B15"/>
    <w:rsid w:val="00087416"/>
    <w:rsid w:val="000A74C1"/>
    <w:rsid w:val="000D47EC"/>
    <w:rsid w:val="000E587F"/>
    <w:rsid w:val="000F0FE2"/>
    <w:rsid w:val="000F3093"/>
    <w:rsid w:val="001147A7"/>
    <w:rsid w:val="00114DFC"/>
    <w:rsid w:val="00115A54"/>
    <w:rsid w:val="00122BC2"/>
    <w:rsid w:val="00136301"/>
    <w:rsid w:val="00166B9A"/>
    <w:rsid w:val="001725CD"/>
    <w:rsid w:val="00174A60"/>
    <w:rsid w:val="00194AC5"/>
    <w:rsid w:val="001C0E8A"/>
    <w:rsid w:val="001C6111"/>
    <w:rsid w:val="001D1CAD"/>
    <w:rsid w:val="001E0B94"/>
    <w:rsid w:val="001F651A"/>
    <w:rsid w:val="002200DB"/>
    <w:rsid w:val="00242D35"/>
    <w:rsid w:val="00266750"/>
    <w:rsid w:val="002E40D7"/>
    <w:rsid w:val="00307743"/>
    <w:rsid w:val="0032145F"/>
    <w:rsid w:val="003417F3"/>
    <w:rsid w:val="00374464"/>
    <w:rsid w:val="003850F7"/>
    <w:rsid w:val="003904E0"/>
    <w:rsid w:val="003C41E4"/>
    <w:rsid w:val="003D667B"/>
    <w:rsid w:val="003D6702"/>
    <w:rsid w:val="0040225C"/>
    <w:rsid w:val="0042452A"/>
    <w:rsid w:val="00482D9A"/>
    <w:rsid w:val="00492A4F"/>
    <w:rsid w:val="004A2669"/>
    <w:rsid w:val="004A7625"/>
    <w:rsid w:val="004C3304"/>
    <w:rsid w:val="005014E3"/>
    <w:rsid w:val="005A2524"/>
    <w:rsid w:val="005E7627"/>
    <w:rsid w:val="00617F52"/>
    <w:rsid w:val="00621F61"/>
    <w:rsid w:val="00690888"/>
    <w:rsid w:val="006B28DA"/>
    <w:rsid w:val="006D02F6"/>
    <w:rsid w:val="0072487A"/>
    <w:rsid w:val="00763559"/>
    <w:rsid w:val="00784010"/>
    <w:rsid w:val="00786713"/>
    <w:rsid w:val="007C5D03"/>
    <w:rsid w:val="007E1E1C"/>
    <w:rsid w:val="00816962"/>
    <w:rsid w:val="00826BA4"/>
    <w:rsid w:val="00855196"/>
    <w:rsid w:val="00861E6D"/>
    <w:rsid w:val="008758F2"/>
    <w:rsid w:val="0088311A"/>
    <w:rsid w:val="00894FE5"/>
    <w:rsid w:val="008A059E"/>
    <w:rsid w:val="008A589E"/>
    <w:rsid w:val="008B7505"/>
    <w:rsid w:val="008E33C0"/>
    <w:rsid w:val="008F3CE2"/>
    <w:rsid w:val="008F51B7"/>
    <w:rsid w:val="008F6AF9"/>
    <w:rsid w:val="00941D01"/>
    <w:rsid w:val="00966086"/>
    <w:rsid w:val="00967308"/>
    <w:rsid w:val="00982250"/>
    <w:rsid w:val="00990229"/>
    <w:rsid w:val="009B1EEB"/>
    <w:rsid w:val="009F68E2"/>
    <w:rsid w:val="00A14F24"/>
    <w:rsid w:val="00A30E83"/>
    <w:rsid w:val="00A6062E"/>
    <w:rsid w:val="00A91DF7"/>
    <w:rsid w:val="00A928EC"/>
    <w:rsid w:val="00AD0CDA"/>
    <w:rsid w:val="00AE46D3"/>
    <w:rsid w:val="00AE47BB"/>
    <w:rsid w:val="00AE6978"/>
    <w:rsid w:val="00AF5D5C"/>
    <w:rsid w:val="00B42C91"/>
    <w:rsid w:val="00B46A6F"/>
    <w:rsid w:val="00B703CD"/>
    <w:rsid w:val="00B81724"/>
    <w:rsid w:val="00B8711E"/>
    <w:rsid w:val="00B926FA"/>
    <w:rsid w:val="00B94921"/>
    <w:rsid w:val="00BC2D11"/>
    <w:rsid w:val="00BC52F0"/>
    <w:rsid w:val="00BD3E1D"/>
    <w:rsid w:val="00C01295"/>
    <w:rsid w:val="00C05E89"/>
    <w:rsid w:val="00C20EE0"/>
    <w:rsid w:val="00C2261A"/>
    <w:rsid w:val="00C32E14"/>
    <w:rsid w:val="00C463EB"/>
    <w:rsid w:val="00C53F75"/>
    <w:rsid w:val="00C60789"/>
    <w:rsid w:val="00C95C3E"/>
    <w:rsid w:val="00CD50F0"/>
    <w:rsid w:val="00CE06F6"/>
    <w:rsid w:val="00CF4941"/>
    <w:rsid w:val="00D04D55"/>
    <w:rsid w:val="00D70EF5"/>
    <w:rsid w:val="00D71F0B"/>
    <w:rsid w:val="00D912D1"/>
    <w:rsid w:val="00DA2490"/>
    <w:rsid w:val="00DC4863"/>
    <w:rsid w:val="00DD67AF"/>
    <w:rsid w:val="00DE4A81"/>
    <w:rsid w:val="00E05EC1"/>
    <w:rsid w:val="00E10034"/>
    <w:rsid w:val="00E11C71"/>
    <w:rsid w:val="00E12EB3"/>
    <w:rsid w:val="00E5250F"/>
    <w:rsid w:val="00E52560"/>
    <w:rsid w:val="00E613E3"/>
    <w:rsid w:val="00E660AA"/>
    <w:rsid w:val="00EE24C8"/>
    <w:rsid w:val="00F01CA6"/>
    <w:rsid w:val="00F06585"/>
    <w:rsid w:val="00F344DE"/>
    <w:rsid w:val="00F72BE0"/>
    <w:rsid w:val="00F74F69"/>
    <w:rsid w:val="00FB20FC"/>
    <w:rsid w:val="00FE12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DC997D00-006D-4AEF-9DF2-1A3D01B5E2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E4A81"/>
    <w:rPr>
      <w:sz w:val="24"/>
      <w:szCs w:val="24"/>
    </w:rPr>
  </w:style>
  <w:style w:type="paragraph" w:styleId="Titre1">
    <w:name w:val="heading 1"/>
    <w:basedOn w:val="Normal"/>
    <w:next w:val="Normal"/>
    <w:qFormat/>
    <w:rsid w:val="00B926FA"/>
    <w:pPr>
      <w:tabs>
        <w:tab w:val="left" w:pos="1134"/>
      </w:tabs>
      <w:spacing w:before="480" w:after="480" w:line="480" w:lineRule="auto"/>
      <w:ind w:right="-284"/>
      <w:contextualSpacing/>
      <w:jc w:val="center"/>
      <w:outlineLvl w:val="0"/>
    </w:pPr>
    <w:rPr>
      <w:rFonts w:ascii="Palatino Linotype" w:hAnsi="Palatino Linotype"/>
      <w:b/>
      <w:bCs/>
      <w:sz w:val="40"/>
      <w:szCs w:val="40"/>
    </w:rPr>
  </w:style>
  <w:style w:type="paragraph" w:styleId="Titre2">
    <w:name w:val="heading 2"/>
    <w:basedOn w:val="Normal"/>
    <w:next w:val="Normal"/>
    <w:autoRedefine/>
    <w:qFormat/>
    <w:rsid w:val="00B926FA"/>
    <w:pPr>
      <w:tabs>
        <w:tab w:val="left" w:pos="1134"/>
      </w:tabs>
      <w:spacing w:before="240" w:after="240" w:line="480" w:lineRule="auto"/>
      <w:ind w:left="2268" w:right="2268"/>
      <w:jc w:val="center"/>
      <w:outlineLvl w:val="1"/>
    </w:pPr>
    <w:rPr>
      <w:rFonts w:ascii="Palatino Linotype" w:hAnsi="Palatino Linotype"/>
      <w:b/>
      <w:bCs/>
      <w:smallCaps/>
      <w:sz w:val="32"/>
      <w:szCs w:val="32"/>
    </w:rPr>
  </w:style>
  <w:style w:type="paragraph" w:styleId="Titre3">
    <w:name w:val="heading 3"/>
    <w:basedOn w:val="Normal"/>
    <w:next w:val="Normal"/>
    <w:autoRedefine/>
    <w:qFormat/>
    <w:rsid w:val="00B926FA"/>
    <w:pPr>
      <w:tabs>
        <w:tab w:val="left" w:pos="0"/>
      </w:tabs>
      <w:spacing w:before="120" w:after="120" w:line="480" w:lineRule="auto"/>
      <w:ind w:left="705"/>
      <w:jc w:val="center"/>
      <w:outlineLvl w:val="2"/>
    </w:pPr>
    <w:rPr>
      <w:rFonts w:ascii="Palatino Linotype" w:hAnsi="Palatino Linotype"/>
      <w:b/>
      <w:bCs/>
      <w:smallCaps/>
      <w:sz w:val="36"/>
      <w:szCs w:val="36"/>
      <w:u w:val="single"/>
    </w:rPr>
  </w:style>
  <w:style w:type="paragraph" w:styleId="Titre4">
    <w:name w:val="heading 4"/>
    <w:basedOn w:val="Normal"/>
    <w:next w:val="Normal"/>
    <w:autoRedefine/>
    <w:qFormat/>
    <w:rsid w:val="00B926FA"/>
    <w:pPr>
      <w:tabs>
        <w:tab w:val="left" w:pos="0"/>
      </w:tabs>
      <w:spacing w:before="720" w:after="120" w:line="400" w:lineRule="exact"/>
      <w:ind w:left="703"/>
      <w:jc w:val="center"/>
      <w:outlineLvl w:val="3"/>
    </w:pPr>
    <w:rPr>
      <w:rFonts w:ascii="Palatino Linotype" w:hAnsi="Palatino Linotype"/>
      <w:b/>
      <w:bCs/>
      <w:smallCaps/>
      <w:sz w:val="32"/>
      <w:szCs w:val="32"/>
      <w:u w:val="single"/>
    </w:rPr>
  </w:style>
  <w:style w:type="paragraph" w:styleId="Titre5">
    <w:name w:val="heading 5"/>
    <w:basedOn w:val="Normal"/>
    <w:next w:val="Normal"/>
    <w:autoRedefine/>
    <w:qFormat/>
    <w:rsid w:val="00B926FA"/>
    <w:pPr>
      <w:spacing w:before="600" w:after="120" w:line="320" w:lineRule="exact"/>
      <w:ind w:firstLine="709"/>
      <w:jc w:val="both"/>
      <w:outlineLvl w:val="4"/>
    </w:pPr>
    <w:rPr>
      <w:rFonts w:ascii="Palatino Linotype" w:hAnsi="Palatino Linotype"/>
      <w:b/>
      <w:bCs/>
      <w:u w:val="single"/>
    </w:rPr>
  </w:style>
  <w:style w:type="paragraph" w:styleId="Titre6">
    <w:name w:val="heading 6"/>
    <w:basedOn w:val="Normal"/>
    <w:next w:val="Normal"/>
    <w:autoRedefine/>
    <w:qFormat/>
    <w:rsid w:val="00B926FA"/>
    <w:pPr>
      <w:spacing w:before="480" w:after="120"/>
      <w:ind w:left="1411"/>
      <w:outlineLvl w:val="5"/>
    </w:pPr>
    <w:rPr>
      <w:rFonts w:ascii="Palatino Linotype" w:hAnsi="Palatino Linotype"/>
      <w:b/>
      <w:bCs/>
      <w:szCs w:val="28"/>
    </w:rPr>
  </w:style>
  <w:style w:type="paragraph" w:styleId="Titre7">
    <w:name w:val="heading 7"/>
    <w:basedOn w:val="Normal"/>
    <w:next w:val="Normal"/>
    <w:autoRedefine/>
    <w:qFormat/>
    <w:rsid w:val="00B926FA"/>
    <w:pPr>
      <w:tabs>
        <w:tab w:val="left" w:pos="1440"/>
      </w:tabs>
      <w:spacing w:before="240" w:after="120" w:line="280" w:lineRule="exact"/>
      <w:ind w:left="1418"/>
      <w:jc w:val="both"/>
      <w:outlineLvl w:val="6"/>
    </w:pPr>
    <w:rPr>
      <w:rFonts w:ascii="Palatino Linotype" w:hAnsi="Palatino Linotype"/>
      <w:szCs w:val="28"/>
      <w:u w:val="single"/>
    </w:rPr>
  </w:style>
  <w:style w:type="paragraph" w:styleId="Titre8">
    <w:name w:val="heading 8"/>
    <w:basedOn w:val="Normal"/>
    <w:next w:val="Normal"/>
    <w:autoRedefine/>
    <w:qFormat/>
    <w:rsid w:val="00B926FA"/>
    <w:pPr>
      <w:tabs>
        <w:tab w:val="left" w:pos="1133"/>
      </w:tabs>
      <w:spacing w:before="360" w:after="120" w:line="320" w:lineRule="exact"/>
      <w:jc w:val="both"/>
      <w:outlineLvl w:val="7"/>
    </w:pPr>
    <w:rPr>
      <w:rFonts w:ascii="Palatino Linotype" w:hAnsi="Palatino Linotype"/>
      <w:b/>
      <w:i/>
      <w:sz w:val="22"/>
      <w:u w:val="single"/>
    </w:rPr>
  </w:style>
  <w:style w:type="paragraph" w:styleId="Titre9">
    <w:name w:val="heading 9"/>
    <w:basedOn w:val="Normal"/>
    <w:next w:val="Normal"/>
    <w:autoRedefine/>
    <w:qFormat/>
    <w:rsid w:val="00B926FA"/>
    <w:pPr>
      <w:tabs>
        <w:tab w:val="left" w:pos="1134"/>
      </w:tabs>
      <w:spacing w:before="240" w:after="120" w:line="320" w:lineRule="exact"/>
      <w:ind w:left="1077"/>
      <w:jc w:val="both"/>
      <w:outlineLvl w:val="8"/>
    </w:pPr>
    <w:rPr>
      <w:rFonts w:ascii="Palatino Linotype" w:hAnsi="Palatino Linotype"/>
      <w:b/>
      <w:bCs/>
      <w:sz w:val="22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VinceCorpsdeTexte">
    <w:name w:val="Vince Corps de Texte"/>
    <w:basedOn w:val="Normal"/>
    <w:autoRedefine/>
    <w:rsid w:val="00B926FA"/>
    <w:pPr>
      <w:spacing w:before="240" w:after="240" w:line="300" w:lineRule="exact"/>
      <w:ind w:firstLine="709"/>
      <w:jc w:val="both"/>
    </w:pPr>
    <w:rPr>
      <w:rFonts w:ascii="Garamond" w:hAnsi="Garamond"/>
    </w:rPr>
  </w:style>
  <w:style w:type="paragraph" w:customStyle="1" w:styleId="VinceNDP">
    <w:name w:val="Vince NDP"/>
    <w:basedOn w:val="Notedebasdepage"/>
    <w:rsid w:val="00B926FA"/>
    <w:pPr>
      <w:spacing w:before="120" w:after="120" w:line="280" w:lineRule="exact"/>
      <w:ind w:firstLine="709"/>
      <w:jc w:val="both"/>
    </w:pPr>
  </w:style>
  <w:style w:type="paragraph" w:styleId="Notedebasdepage">
    <w:name w:val="footnote text"/>
    <w:basedOn w:val="Normal"/>
    <w:semiHidden/>
    <w:rsid w:val="00B926FA"/>
    <w:rPr>
      <w:sz w:val="20"/>
      <w:szCs w:val="20"/>
    </w:rPr>
  </w:style>
  <w:style w:type="paragraph" w:customStyle="1" w:styleId="VinceTEXTE">
    <w:name w:val="Vince TEXTE"/>
    <w:basedOn w:val="Normal"/>
    <w:autoRedefine/>
    <w:rsid w:val="00B926FA"/>
    <w:pPr>
      <w:spacing w:before="120" w:after="120" w:line="240" w:lineRule="exact"/>
      <w:ind w:firstLine="709"/>
      <w:jc w:val="both"/>
    </w:pPr>
  </w:style>
  <w:style w:type="character" w:styleId="Appelnotedebasdep">
    <w:name w:val="footnote reference"/>
    <w:semiHidden/>
    <w:rsid w:val="00B926FA"/>
    <w:rPr>
      <w:vertAlign w:val="superscript"/>
    </w:rPr>
  </w:style>
  <w:style w:type="character" w:styleId="Marquedecommentaire">
    <w:name w:val="annotation reference"/>
    <w:semiHidden/>
    <w:rsid w:val="00B926FA"/>
    <w:rPr>
      <w:sz w:val="16"/>
      <w:szCs w:val="16"/>
    </w:rPr>
  </w:style>
  <w:style w:type="paragraph" w:customStyle="1" w:styleId="StyleStyleVinceCorpsdeTexteCarCarCarCarCarCarCarCarCa">
    <w:name w:val="Style Style Vince Corps de Texte Car Car Car Car Car Car Car Car Ca..."/>
    <w:basedOn w:val="Normal"/>
    <w:rsid w:val="00B926FA"/>
    <w:pPr>
      <w:tabs>
        <w:tab w:val="left" w:pos="1134"/>
      </w:tabs>
      <w:spacing w:before="120" w:after="120" w:line="320" w:lineRule="exact"/>
      <w:ind w:right="-284"/>
      <w:jc w:val="both"/>
    </w:pPr>
    <w:rPr>
      <w:rFonts w:ascii="Palatino Linotype" w:hAnsi="Palatino Linotype"/>
      <w:szCs w:val="28"/>
    </w:rPr>
  </w:style>
  <w:style w:type="paragraph" w:customStyle="1" w:styleId="StyleVinceCorpsdeTexteCarCarCarCarCarCarCarCarGras">
    <w:name w:val="Style Vince Corps de Texte Car Car Car Car Car Car Car Car + Gras ..."/>
    <w:basedOn w:val="Normal"/>
    <w:autoRedefine/>
    <w:rsid w:val="00B926FA"/>
    <w:pPr>
      <w:tabs>
        <w:tab w:val="left" w:pos="1134"/>
      </w:tabs>
      <w:spacing w:before="120" w:after="120" w:line="320" w:lineRule="exact"/>
      <w:ind w:right="-284"/>
      <w:jc w:val="both"/>
    </w:pPr>
    <w:rPr>
      <w:rFonts w:ascii="Palatino Linotype" w:hAnsi="Palatino Linotype"/>
      <w:b/>
      <w:bCs/>
      <w:i/>
      <w:iCs/>
    </w:rPr>
  </w:style>
  <w:style w:type="paragraph" w:customStyle="1" w:styleId="StyleVinceCorpsdeTexteCarCarCarCarCarCarCarCarCarCCar">
    <w:name w:val="Style Vince Corps de Texte Car Car Car Car Car Car Car Car Car + (C... Car"/>
    <w:basedOn w:val="Normal"/>
    <w:rsid w:val="00B926FA"/>
    <w:pPr>
      <w:tabs>
        <w:tab w:val="left" w:pos="1134"/>
      </w:tabs>
      <w:spacing w:before="120" w:after="120" w:line="320" w:lineRule="exact"/>
      <w:ind w:right="-284"/>
      <w:jc w:val="both"/>
    </w:pPr>
    <w:rPr>
      <w:rFonts w:ascii="Palatino Linotype" w:hAnsi="Palatino Linotype"/>
      <w:szCs w:val="28"/>
    </w:rPr>
  </w:style>
  <w:style w:type="paragraph" w:customStyle="1" w:styleId="VinceABC">
    <w:name w:val="Vince ABC"/>
    <w:basedOn w:val="Normal"/>
    <w:semiHidden/>
    <w:rsid w:val="00B926FA"/>
    <w:pPr>
      <w:ind w:left="1414"/>
    </w:pPr>
    <w:rPr>
      <w:rFonts w:ascii="Palatino Linotype" w:hAnsi="Palatino Linotype"/>
      <w:b/>
      <w:bCs/>
      <w:szCs w:val="28"/>
    </w:rPr>
  </w:style>
  <w:style w:type="paragraph" w:customStyle="1" w:styleId="VinceCorpsdeTexteCarCarCarCarCarCarCar">
    <w:name w:val="Vince Corps de Texte Car Car Car Car Car Car Car"/>
    <w:basedOn w:val="Normal"/>
    <w:rsid w:val="00B926FA"/>
    <w:pPr>
      <w:tabs>
        <w:tab w:val="num" w:pos="227"/>
      </w:tabs>
      <w:spacing w:before="240" w:after="240" w:line="300" w:lineRule="exact"/>
      <w:ind w:firstLine="1134"/>
      <w:jc w:val="both"/>
    </w:pPr>
    <w:rPr>
      <w:rFonts w:ascii="Palatino Linotype" w:hAnsi="Palatino Linotype"/>
      <w:sz w:val="22"/>
    </w:rPr>
  </w:style>
  <w:style w:type="paragraph" w:customStyle="1" w:styleId="VinceCorpsdeTexteCarCarCarCarCarCarCarCar">
    <w:name w:val="Vince Corps de Texte Car Car Car Car Car Car Car Car"/>
    <w:basedOn w:val="Normal"/>
    <w:rsid w:val="00B926FA"/>
    <w:pPr>
      <w:tabs>
        <w:tab w:val="num" w:pos="-907"/>
        <w:tab w:val="left" w:pos="1134"/>
      </w:tabs>
      <w:spacing w:before="240" w:after="240" w:line="320" w:lineRule="exact"/>
      <w:ind w:left="-1134" w:right="-284" w:firstLine="1134"/>
      <w:jc w:val="both"/>
    </w:pPr>
    <w:rPr>
      <w:rFonts w:ascii="Palatino Linotype" w:hAnsi="Palatino Linotype"/>
    </w:rPr>
  </w:style>
  <w:style w:type="paragraph" w:customStyle="1" w:styleId="VinceCorpsdeTexteCarCarCarCarCarCarCarCarCarCar">
    <w:name w:val="Vince Corps de Texte Car Car Car Car Car Car Car Car Car Car"/>
    <w:basedOn w:val="Normal"/>
    <w:rsid w:val="00B926FA"/>
    <w:pPr>
      <w:numPr>
        <w:numId w:val="4"/>
      </w:numPr>
      <w:tabs>
        <w:tab w:val="left" w:pos="1134"/>
      </w:tabs>
      <w:spacing w:before="240" w:after="240" w:line="320" w:lineRule="exact"/>
      <w:ind w:right="-284"/>
      <w:jc w:val="both"/>
    </w:pPr>
    <w:rPr>
      <w:rFonts w:ascii="Palatino Linotype" w:hAnsi="Palatino Linotype"/>
    </w:rPr>
  </w:style>
  <w:style w:type="paragraph" w:customStyle="1" w:styleId="VincePartie">
    <w:name w:val="Vince Partie"/>
    <w:basedOn w:val="VinceCorpsdeTexteCarCarCarCarCarCarCarCarCarCar"/>
    <w:semiHidden/>
    <w:rsid w:val="00B926FA"/>
    <w:pPr>
      <w:numPr>
        <w:numId w:val="0"/>
      </w:numPr>
      <w:spacing w:before="480" w:after="480" w:line="480" w:lineRule="auto"/>
      <w:contextualSpacing/>
      <w:jc w:val="center"/>
    </w:pPr>
    <w:rPr>
      <w:b/>
      <w:bCs/>
      <w:sz w:val="40"/>
      <w:szCs w:val="40"/>
    </w:rPr>
  </w:style>
  <w:style w:type="paragraph" w:customStyle="1" w:styleId="VinceSECTIONCar">
    <w:name w:val="Vince SECTION Car"/>
    <w:basedOn w:val="Normal"/>
    <w:semiHidden/>
    <w:rsid w:val="00B926FA"/>
    <w:pPr>
      <w:tabs>
        <w:tab w:val="left" w:pos="0"/>
      </w:tabs>
      <w:spacing w:before="120" w:after="120" w:line="280" w:lineRule="exact"/>
      <w:ind w:left="705"/>
      <w:jc w:val="center"/>
    </w:pPr>
    <w:rPr>
      <w:b/>
      <w:bCs/>
      <w:smallCaps/>
      <w:sz w:val="32"/>
      <w:szCs w:val="32"/>
      <w:u w:val="single"/>
    </w:rPr>
  </w:style>
  <w:style w:type="paragraph" w:styleId="Pieddepage">
    <w:name w:val="footer"/>
    <w:basedOn w:val="Normal"/>
    <w:rsid w:val="00B926FA"/>
    <w:pPr>
      <w:tabs>
        <w:tab w:val="center" w:pos="4536"/>
        <w:tab w:val="right" w:pos="9072"/>
      </w:tabs>
    </w:pPr>
  </w:style>
  <w:style w:type="character" w:styleId="Numrodepage">
    <w:name w:val="page number"/>
    <w:basedOn w:val="Policepardfaut"/>
    <w:rsid w:val="00B926FA"/>
  </w:style>
  <w:style w:type="paragraph" w:styleId="En-tte">
    <w:name w:val="header"/>
    <w:basedOn w:val="Normal"/>
    <w:rsid w:val="00B926FA"/>
    <w:pPr>
      <w:tabs>
        <w:tab w:val="center" w:pos="4536"/>
        <w:tab w:val="right" w:pos="9072"/>
      </w:tabs>
    </w:pPr>
  </w:style>
  <w:style w:type="character" w:styleId="Lienhypertexte">
    <w:name w:val="Hyperlink"/>
    <w:rsid w:val="00B926FA"/>
    <w:rPr>
      <w:color w:val="0000FF"/>
      <w:u w:val="single"/>
    </w:rPr>
  </w:style>
  <w:style w:type="paragraph" w:customStyle="1" w:styleId="AGREGSTYLE">
    <w:name w:val="AGREG STYLE"/>
    <w:basedOn w:val="Normal"/>
    <w:rsid w:val="00B926FA"/>
    <w:pPr>
      <w:spacing w:before="160" w:after="100" w:line="320" w:lineRule="exact"/>
      <w:jc w:val="both"/>
    </w:pPr>
    <w:rPr>
      <w:rFonts w:ascii="Palatino Linotype" w:hAnsi="Palatino Linotype"/>
      <w:sz w:val="23"/>
    </w:rPr>
  </w:style>
  <w:style w:type="paragraph" w:styleId="Corpsdetexte">
    <w:name w:val="Body Text"/>
    <w:basedOn w:val="Normal"/>
    <w:rsid w:val="00B926FA"/>
    <w:pPr>
      <w:spacing w:line="280" w:lineRule="exact"/>
      <w:jc w:val="both"/>
    </w:pPr>
    <w:rPr>
      <w:rFonts w:ascii="Garamond" w:hAnsi="Garamond"/>
    </w:rPr>
  </w:style>
  <w:style w:type="paragraph" w:styleId="Retraitcorpsdetexte">
    <w:name w:val="Body Text Indent"/>
    <w:basedOn w:val="Normal"/>
    <w:link w:val="RetraitcorpsdetexteCar"/>
    <w:uiPriority w:val="99"/>
    <w:semiHidden/>
    <w:unhideWhenUsed/>
    <w:rsid w:val="00CF4941"/>
    <w:pPr>
      <w:spacing w:after="120"/>
      <w:ind w:left="283"/>
    </w:pPr>
  </w:style>
  <w:style w:type="character" w:customStyle="1" w:styleId="RetraitcorpsdetexteCar">
    <w:name w:val="Retrait corps de texte Car"/>
    <w:link w:val="Retraitcorpsdetexte"/>
    <w:uiPriority w:val="99"/>
    <w:semiHidden/>
    <w:rsid w:val="00CF4941"/>
    <w:rPr>
      <w:sz w:val="24"/>
      <w:szCs w:val="24"/>
    </w:rPr>
  </w:style>
  <w:style w:type="paragraph" w:styleId="Paragraphedeliste">
    <w:name w:val="List Paragraph"/>
    <w:basedOn w:val="Normal"/>
    <w:uiPriority w:val="34"/>
    <w:qFormat/>
    <w:rsid w:val="00A91DF7"/>
    <w:pPr>
      <w:ind w:left="708"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967308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6730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63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6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0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16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79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03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2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2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7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330</TotalTime>
  <Pages>5</Pages>
  <Words>2130</Words>
  <Characters>11716</Characters>
  <Application>Microsoft Office Word</Application>
  <DocSecurity>0</DocSecurity>
  <Lines>97</Lines>
  <Paragraphs>27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NOTICE INDIVIDUELLE – CURRICULUM VITAE</vt:lpstr>
    </vt:vector>
  </TitlesOfParts>
  <Company>ORA</Company>
  <LinksUpToDate>false</LinksUpToDate>
  <CharactersWithSpaces>13819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NOTICE INDIVIDUELLE – CURRICULUM VITAE</dc:title>
  <dc:creator>Vince</dc:creator>
  <cp:lastModifiedBy>Font Nicolas</cp:lastModifiedBy>
  <cp:revision>3</cp:revision>
  <cp:lastPrinted>2016-04-18T22:07:00Z</cp:lastPrinted>
  <dcterms:created xsi:type="dcterms:W3CDTF">2018-01-18T15:05:00Z</dcterms:created>
  <dcterms:modified xsi:type="dcterms:W3CDTF">2018-01-18T20:34:00Z</dcterms:modified>
</cp:coreProperties>
</file>