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6308" w:rsidRDefault="00306308" w:rsidP="00306308">
      <w:pPr>
        <w:ind w:left="708" w:hanging="708"/>
        <w:rPr>
          <w:rFonts w:ascii="Bradley Hand" w:hAnsi="Bradley Hand"/>
          <w:b/>
          <w:bCs/>
          <w:i/>
          <w:iCs/>
          <w:sz w:val="50"/>
          <w:szCs w:val="50"/>
        </w:rPr>
      </w:pPr>
      <w:r w:rsidRPr="00672F9F">
        <w:rPr>
          <w:rFonts w:ascii="Bradley Hand" w:hAnsi="Bradley Hand"/>
          <w:b/>
          <w:bCs/>
          <w:i/>
          <w:iCs/>
          <w:sz w:val="50"/>
          <w:szCs w:val="50"/>
        </w:rPr>
        <w:t>Julien Giudicelli</w:t>
      </w:r>
    </w:p>
    <w:p w:rsidR="00306308" w:rsidRDefault="00306308" w:rsidP="00306308">
      <w:pPr>
        <w:ind w:left="708" w:right="4959" w:hanging="566"/>
        <w:rPr>
          <w:sz w:val="16"/>
          <w:szCs w:val="16"/>
        </w:rPr>
      </w:pPr>
    </w:p>
    <w:p w:rsidR="00306308" w:rsidRPr="0051585E" w:rsidRDefault="00306308" w:rsidP="00306308">
      <w:pPr>
        <w:ind w:left="708" w:right="4959" w:hanging="566"/>
        <w:rPr>
          <w:sz w:val="16"/>
          <w:szCs w:val="16"/>
        </w:rPr>
      </w:pPr>
    </w:p>
    <w:p w:rsidR="00306308" w:rsidRPr="00B42F3F" w:rsidRDefault="00306308" w:rsidP="00306308">
      <w:pPr>
        <w:ind w:left="708" w:right="4959" w:hanging="566"/>
        <w:rPr>
          <w:sz w:val="20"/>
          <w:szCs w:val="20"/>
        </w:rPr>
      </w:pPr>
      <w:r w:rsidRPr="00B42F3F">
        <w:rPr>
          <w:sz w:val="20"/>
          <w:szCs w:val="20"/>
        </w:rPr>
        <w:t>21 rue pomme d’or</w:t>
      </w:r>
    </w:p>
    <w:p w:rsidR="00306308" w:rsidRPr="00B42F3F" w:rsidRDefault="00306308" w:rsidP="00306308">
      <w:pPr>
        <w:ind w:left="708" w:right="4959" w:hanging="566"/>
        <w:rPr>
          <w:sz w:val="20"/>
          <w:szCs w:val="20"/>
        </w:rPr>
      </w:pPr>
      <w:r w:rsidRPr="00B42F3F">
        <w:rPr>
          <w:sz w:val="20"/>
          <w:szCs w:val="20"/>
        </w:rPr>
        <w:t>33000 BORDEAUX</w:t>
      </w:r>
    </w:p>
    <w:p w:rsidR="00306308" w:rsidRPr="00B42F3F" w:rsidRDefault="00306308" w:rsidP="00306308">
      <w:pPr>
        <w:ind w:left="708" w:right="4959" w:hanging="566"/>
        <w:rPr>
          <w:sz w:val="20"/>
          <w:szCs w:val="20"/>
        </w:rPr>
      </w:pPr>
      <w:r w:rsidRPr="00B42F3F">
        <w:rPr>
          <w:sz w:val="20"/>
          <w:szCs w:val="20"/>
        </w:rPr>
        <w:t>Tel. : 06 78 37 09 83</w:t>
      </w:r>
    </w:p>
    <w:p w:rsidR="00306308" w:rsidRPr="00B42F3F" w:rsidRDefault="00000000" w:rsidP="00306308">
      <w:pPr>
        <w:ind w:left="708" w:right="4959" w:hanging="566"/>
        <w:rPr>
          <w:sz w:val="20"/>
          <w:szCs w:val="20"/>
        </w:rPr>
      </w:pPr>
      <w:hyperlink r:id="rId7" w:history="1">
        <w:r w:rsidR="00306308" w:rsidRPr="00B42F3F">
          <w:rPr>
            <w:rStyle w:val="Lienhypertexte"/>
            <w:szCs w:val="20"/>
          </w:rPr>
          <w:t>julien.giudicelli@gmail.com</w:t>
        </w:r>
      </w:hyperlink>
    </w:p>
    <w:p w:rsidR="00306308" w:rsidRDefault="00306308" w:rsidP="00306308">
      <w:pPr>
        <w:ind w:right="4959"/>
        <w:rPr>
          <w:sz w:val="22"/>
        </w:rPr>
      </w:pPr>
    </w:p>
    <w:p w:rsidR="00306308" w:rsidRPr="002E3E56" w:rsidRDefault="00306308" w:rsidP="00306308">
      <w:pPr>
        <w:ind w:right="4959"/>
        <w:rPr>
          <w:sz w:val="22"/>
        </w:rPr>
      </w:pPr>
    </w:p>
    <w:tbl>
      <w:tblPr>
        <w:tblW w:w="0" w:type="auto"/>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Default="00306308" w:rsidP="0091627E">
            <w:pPr>
              <w:pStyle w:val="Titre1"/>
              <w:ind w:left="708" w:hanging="566"/>
              <w:rPr>
                <w:sz w:val="32"/>
                <w:lang w:val="fr-FR"/>
              </w:rPr>
            </w:pPr>
            <w:r>
              <w:rPr>
                <w:sz w:val="32"/>
                <w:lang w:val="fr-FR"/>
              </w:rPr>
              <w:t>Situation statutaire</w:t>
            </w:r>
          </w:p>
        </w:tc>
      </w:tr>
    </w:tbl>
    <w:p w:rsidR="00306308" w:rsidRDefault="00306308" w:rsidP="00306308">
      <w:pPr>
        <w:ind w:left="708" w:hanging="566"/>
        <w:rPr>
          <w:sz w:val="28"/>
        </w:rPr>
      </w:pPr>
    </w:p>
    <w:tbl>
      <w:tblPr>
        <w:tblW w:w="0" w:type="auto"/>
        <w:tblLayout w:type="fixed"/>
        <w:tblCellMar>
          <w:left w:w="70" w:type="dxa"/>
          <w:right w:w="70" w:type="dxa"/>
        </w:tblCellMar>
        <w:tblLook w:val="0000" w:firstRow="0" w:lastRow="0" w:firstColumn="0" w:lastColumn="0" w:noHBand="0" w:noVBand="0"/>
      </w:tblPr>
      <w:tblGrid>
        <w:gridCol w:w="1346"/>
        <w:gridCol w:w="7580"/>
      </w:tblGrid>
      <w:tr w:rsidR="00306308" w:rsidTr="0091627E">
        <w:tc>
          <w:tcPr>
            <w:tcW w:w="1346" w:type="dxa"/>
          </w:tcPr>
          <w:p w:rsidR="00306308" w:rsidRPr="00475144" w:rsidRDefault="00306308" w:rsidP="0091627E">
            <w:pPr>
              <w:ind w:left="708" w:hanging="566"/>
              <w:rPr>
                <w:b/>
                <w:sz w:val="22"/>
                <w:szCs w:val="22"/>
              </w:rPr>
            </w:pPr>
            <w:r w:rsidRPr="00475144">
              <w:rPr>
                <w:b/>
                <w:sz w:val="22"/>
                <w:szCs w:val="22"/>
              </w:rPr>
              <w:t>2003</w:t>
            </w:r>
          </w:p>
        </w:tc>
        <w:tc>
          <w:tcPr>
            <w:tcW w:w="7580" w:type="dxa"/>
          </w:tcPr>
          <w:p w:rsidR="00306308" w:rsidRDefault="00306308" w:rsidP="0091627E">
            <w:pPr>
              <w:pStyle w:val="Corpsdetexte"/>
              <w:ind w:left="708" w:hanging="566"/>
              <w:jc w:val="both"/>
              <w:rPr>
                <w:sz w:val="26"/>
              </w:rPr>
            </w:pPr>
            <w:r>
              <w:rPr>
                <w:sz w:val="26"/>
              </w:rPr>
              <w:t>Maître de conférences HDR (2020) en droit public à l’université de Bordeaux</w:t>
            </w:r>
          </w:p>
        </w:tc>
      </w:tr>
      <w:tr w:rsidR="00306308" w:rsidTr="0091627E">
        <w:tc>
          <w:tcPr>
            <w:tcW w:w="1346" w:type="dxa"/>
          </w:tcPr>
          <w:p w:rsidR="00306308" w:rsidRPr="00475144" w:rsidRDefault="00306308" w:rsidP="0091627E">
            <w:pPr>
              <w:ind w:left="708" w:hanging="566"/>
              <w:rPr>
                <w:b/>
                <w:sz w:val="22"/>
                <w:szCs w:val="22"/>
              </w:rPr>
            </w:pPr>
            <w:r w:rsidRPr="00475144">
              <w:rPr>
                <w:b/>
                <w:sz w:val="22"/>
                <w:szCs w:val="22"/>
              </w:rPr>
              <w:t>2000-</w:t>
            </w:r>
            <w:r>
              <w:rPr>
                <w:b/>
                <w:sz w:val="22"/>
                <w:szCs w:val="22"/>
              </w:rPr>
              <w:t>20</w:t>
            </w:r>
            <w:r w:rsidRPr="00475144">
              <w:rPr>
                <w:b/>
                <w:sz w:val="22"/>
                <w:szCs w:val="22"/>
              </w:rPr>
              <w:t>02 </w:t>
            </w:r>
          </w:p>
        </w:tc>
        <w:tc>
          <w:tcPr>
            <w:tcW w:w="7580" w:type="dxa"/>
          </w:tcPr>
          <w:p w:rsidR="00306308" w:rsidRPr="000966A2" w:rsidRDefault="00306308" w:rsidP="0091627E">
            <w:pPr>
              <w:pStyle w:val="Corpsdetexte"/>
              <w:ind w:left="708" w:hanging="566"/>
              <w:rPr>
                <w:sz w:val="26"/>
              </w:rPr>
            </w:pPr>
            <w:r>
              <w:rPr>
                <w:sz w:val="26"/>
              </w:rPr>
              <w:t>A.T.E.R. à la Faculté de Droit de l’Université de Toulon et du Var</w:t>
            </w:r>
          </w:p>
        </w:tc>
      </w:tr>
      <w:tr w:rsidR="00306308" w:rsidTr="0091627E">
        <w:tc>
          <w:tcPr>
            <w:tcW w:w="1346" w:type="dxa"/>
          </w:tcPr>
          <w:p w:rsidR="00306308" w:rsidRPr="00475144" w:rsidRDefault="00306308" w:rsidP="0091627E">
            <w:pPr>
              <w:ind w:left="708" w:hanging="566"/>
              <w:rPr>
                <w:b/>
                <w:sz w:val="22"/>
                <w:szCs w:val="22"/>
              </w:rPr>
            </w:pPr>
          </w:p>
        </w:tc>
        <w:tc>
          <w:tcPr>
            <w:tcW w:w="7580" w:type="dxa"/>
          </w:tcPr>
          <w:p w:rsidR="00306308" w:rsidRDefault="00306308" w:rsidP="0091627E">
            <w:pPr>
              <w:pStyle w:val="Corpsdetexte"/>
              <w:rPr>
                <w:sz w:val="26"/>
              </w:rPr>
            </w:pPr>
          </w:p>
        </w:tc>
      </w:tr>
      <w:tr w:rsidR="00306308" w:rsidTr="0091627E">
        <w:tc>
          <w:tcPr>
            <w:tcW w:w="1346" w:type="dxa"/>
          </w:tcPr>
          <w:p w:rsidR="00306308" w:rsidRPr="000966A2" w:rsidRDefault="00306308" w:rsidP="0091627E">
            <w:pPr>
              <w:ind w:left="708" w:hanging="566"/>
              <w:rPr>
                <w:b/>
                <w:sz w:val="22"/>
                <w:szCs w:val="22"/>
              </w:rPr>
            </w:pPr>
            <w:r>
              <w:rPr>
                <w:b/>
                <w:sz w:val="22"/>
                <w:szCs w:val="22"/>
              </w:rPr>
              <w:t>19</w:t>
            </w:r>
            <w:r w:rsidRPr="000966A2">
              <w:rPr>
                <w:b/>
                <w:sz w:val="22"/>
                <w:szCs w:val="22"/>
              </w:rPr>
              <w:t>99-2000</w:t>
            </w:r>
          </w:p>
        </w:tc>
        <w:tc>
          <w:tcPr>
            <w:tcW w:w="7580" w:type="dxa"/>
          </w:tcPr>
          <w:p w:rsidR="00306308" w:rsidRPr="000966A2" w:rsidRDefault="00306308" w:rsidP="0091627E">
            <w:pPr>
              <w:pStyle w:val="Corpsdetexte"/>
              <w:ind w:left="708" w:hanging="566"/>
              <w:rPr>
                <w:sz w:val="26"/>
              </w:rPr>
            </w:pPr>
            <w:r>
              <w:rPr>
                <w:sz w:val="26"/>
              </w:rPr>
              <w:t>Assistant de recherches à la Cour constitutionnelle italienne</w:t>
            </w:r>
          </w:p>
          <w:p w:rsidR="00306308" w:rsidRPr="008574B3" w:rsidRDefault="00306308" w:rsidP="0091627E">
            <w:pPr>
              <w:pStyle w:val="Corpsdetexte"/>
              <w:ind w:left="708" w:hanging="566"/>
              <w:jc w:val="both"/>
              <w:rPr>
                <w:i/>
                <w:szCs w:val="22"/>
              </w:rPr>
            </w:pPr>
            <w:r w:rsidRPr="008574B3">
              <w:rPr>
                <w:i/>
                <w:szCs w:val="22"/>
              </w:rPr>
              <w:t>Le travail consistait principalement, au sein du bureau de droit comparé du service des études de la Cour, à mettre à disposition des juges des notes relatives à l’actualité jurisprudentielle et législative de l’aire francophone européenne, ainsi que des commentaires concernant l’évolution doctrinale et jurisprudentielle, sur une question donnée relative à un procès pendant.</w:t>
            </w:r>
          </w:p>
          <w:p w:rsidR="00306308" w:rsidRDefault="00306308" w:rsidP="0091627E">
            <w:pPr>
              <w:pStyle w:val="Corpsdetexte"/>
              <w:ind w:left="708" w:hanging="566"/>
              <w:rPr>
                <w:sz w:val="26"/>
              </w:rPr>
            </w:pPr>
          </w:p>
        </w:tc>
      </w:tr>
      <w:tr w:rsidR="00306308" w:rsidTr="0091627E">
        <w:tc>
          <w:tcPr>
            <w:tcW w:w="1346" w:type="dxa"/>
          </w:tcPr>
          <w:p w:rsidR="00306308" w:rsidRPr="00475144" w:rsidRDefault="00306308" w:rsidP="0091627E">
            <w:pPr>
              <w:ind w:left="708" w:hanging="566"/>
              <w:rPr>
                <w:b/>
                <w:sz w:val="22"/>
                <w:szCs w:val="22"/>
              </w:rPr>
            </w:pPr>
            <w:r>
              <w:rPr>
                <w:b/>
                <w:sz w:val="22"/>
                <w:szCs w:val="22"/>
              </w:rPr>
              <w:t>19</w:t>
            </w:r>
            <w:r w:rsidRPr="00475144">
              <w:rPr>
                <w:b/>
                <w:sz w:val="22"/>
                <w:szCs w:val="22"/>
              </w:rPr>
              <w:t>97-2000</w:t>
            </w:r>
          </w:p>
        </w:tc>
        <w:tc>
          <w:tcPr>
            <w:tcW w:w="7580" w:type="dxa"/>
          </w:tcPr>
          <w:p w:rsidR="00306308" w:rsidRDefault="00306308" w:rsidP="0091627E">
            <w:pPr>
              <w:pStyle w:val="Corpsdetexte"/>
              <w:rPr>
                <w:sz w:val="26"/>
              </w:rPr>
            </w:pPr>
            <w:r>
              <w:rPr>
                <w:sz w:val="26"/>
              </w:rPr>
              <w:t>Vacataire à la Faculté de Droit de l’Université de Toulon et du Var</w:t>
            </w:r>
          </w:p>
        </w:tc>
      </w:tr>
    </w:tbl>
    <w:p w:rsidR="00306308" w:rsidRDefault="00306308" w:rsidP="00306308"/>
    <w:tbl>
      <w:tblPr>
        <w:tblW w:w="0" w:type="auto"/>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Pr="00651C64" w:rsidRDefault="00306308" w:rsidP="0091627E">
            <w:pPr>
              <w:pStyle w:val="Titre1"/>
              <w:ind w:left="708" w:hanging="566"/>
              <w:rPr>
                <w:sz w:val="32"/>
                <w:lang w:val="fr-FR"/>
              </w:rPr>
            </w:pPr>
            <w:r w:rsidRPr="00651C64">
              <w:rPr>
                <w:sz w:val="32"/>
                <w:lang w:val="fr-FR"/>
              </w:rPr>
              <w:t>Expérience professionnelle à l’étranger</w:t>
            </w:r>
          </w:p>
        </w:tc>
      </w:tr>
    </w:tbl>
    <w:p w:rsidR="00306308" w:rsidRDefault="00306308" w:rsidP="00306308">
      <w:pPr>
        <w:ind w:left="708" w:hanging="566"/>
      </w:pPr>
    </w:p>
    <w:tbl>
      <w:tblPr>
        <w:tblW w:w="0" w:type="auto"/>
        <w:tblLayout w:type="fixed"/>
        <w:tblCellMar>
          <w:left w:w="70" w:type="dxa"/>
          <w:right w:w="70" w:type="dxa"/>
        </w:tblCellMar>
        <w:tblLook w:val="0000" w:firstRow="0" w:lastRow="0" w:firstColumn="0" w:lastColumn="0" w:noHBand="0" w:noVBand="0"/>
      </w:tblPr>
      <w:tblGrid>
        <w:gridCol w:w="1346"/>
        <w:gridCol w:w="7580"/>
      </w:tblGrid>
      <w:tr w:rsidR="00306308" w:rsidTr="0091627E">
        <w:tc>
          <w:tcPr>
            <w:tcW w:w="1346" w:type="dxa"/>
          </w:tcPr>
          <w:p w:rsidR="00306308" w:rsidRDefault="00306308" w:rsidP="0091627E">
            <w:pPr>
              <w:ind w:left="708" w:hanging="566"/>
              <w:rPr>
                <w:b/>
              </w:rPr>
            </w:pPr>
            <w:r>
              <w:rPr>
                <w:b/>
              </w:rPr>
              <w:t>1999-2000</w:t>
            </w:r>
          </w:p>
        </w:tc>
        <w:tc>
          <w:tcPr>
            <w:tcW w:w="7580" w:type="dxa"/>
          </w:tcPr>
          <w:p w:rsidR="00306308" w:rsidRPr="00291466" w:rsidRDefault="00306308" w:rsidP="0091627E">
            <w:pPr>
              <w:pStyle w:val="Enum"/>
              <w:tabs>
                <w:tab w:val="clear" w:pos="360"/>
                <w:tab w:val="left" w:pos="851"/>
              </w:tabs>
              <w:ind w:left="708" w:hanging="566"/>
              <w:rPr>
                <w:rFonts w:ascii="Times New Roman" w:hAnsi="Times New Roman"/>
              </w:rPr>
            </w:pPr>
            <w:r>
              <w:rPr>
                <w:sz w:val="26"/>
              </w:rPr>
              <w:t>Assistant de recherches à la Cour constitutionnelle italienne (</w:t>
            </w:r>
            <w:r>
              <w:rPr>
                <w:rFonts w:ascii="Times New Roman" w:hAnsi="Times New Roman"/>
                <w:i/>
              </w:rPr>
              <w:t>Cf. supra</w:t>
            </w:r>
            <w:r w:rsidRPr="00C276CC">
              <w:rPr>
                <w:rFonts w:ascii="Times New Roman" w:hAnsi="Times New Roman"/>
              </w:rPr>
              <w:t>)</w:t>
            </w:r>
          </w:p>
        </w:tc>
      </w:tr>
    </w:tbl>
    <w:p w:rsidR="00306308" w:rsidRDefault="00306308" w:rsidP="00306308">
      <w:pPr>
        <w:jc w:val="both"/>
      </w:pPr>
    </w:p>
    <w:tbl>
      <w:tblPr>
        <w:tblW w:w="0" w:type="auto"/>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Pr="00651C64" w:rsidRDefault="00306308" w:rsidP="0091627E">
            <w:pPr>
              <w:pStyle w:val="Titre1"/>
              <w:ind w:left="708" w:hanging="566"/>
              <w:rPr>
                <w:sz w:val="32"/>
                <w:lang w:val="fr-FR"/>
              </w:rPr>
            </w:pPr>
            <w:r w:rsidRPr="00651C64">
              <w:rPr>
                <w:sz w:val="32"/>
                <w:lang w:val="fr-FR"/>
              </w:rPr>
              <w:t>Autres expériences professionnelles</w:t>
            </w:r>
          </w:p>
        </w:tc>
      </w:tr>
    </w:tbl>
    <w:p w:rsidR="00306308" w:rsidRDefault="00306308" w:rsidP="00306308">
      <w:pPr>
        <w:ind w:left="708" w:hanging="566"/>
        <w:jc w:val="both"/>
      </w:pPr>
    </w:p>
    <w:tbl>
      <w:tblPr>
        <w:tblW w:w="0" w:type="auto"/>
        <w:tblLayout w:type="fixed"/>
        <w:tblCellMar>
          <w:left w:w="70" w:type="dxa"/>
          <w:right w:w="70" w:type="dxa"/>
        </w:tblCellMar>
        <w:tblLook w:val="0000" w:firstRow="0" w:lastRow="0" w:firstColumn="0" w:lastColumn="0" w:noHBand="0" w:noVBand="0"/>
      </w:tblPr>
      <w:tblGrid>
        <w:gridCol w:w="1346"/>
        <w:gridCol w:w="7580"/>
      </w:tblGrid>
      <w:tr w:rsidR="00306308" w:rsidRPr="00291466" w:rsidTr="0091627E">
        <w:tc>
          <w:tcPr>
            <w:tcW w:w="1346" w:type="dxa"/>
          </w:tcPr>
          <w:p w:rsidR="00306308" w:rsidRPr="00842389" w:rsidRDefault="00306308" w:rsidP="0091627E">
            <w:pPr>
              <w:ind w:left="708" w:hanging="566"/>
              <w:rPr>
                <w:b/>
              </w:rPr>
            </w:pPr>
            <w:r w:rsidRPr="00842389">
              <w:rPr>
                <w:b/>
              </w:rPr>
              <w:t>1999</w:t>
            </w:r>
          </w:p>
        </w:tc>
        <w:tc>
          <w:tcPr>
            <w:tcW w:w="7580" w:type="dxa"/>
          </w:tcPr>
          <w:p w:rsidR="00306308" w:rsidRPr="00842389" w:rsidRDefault="00306308" w:rsidP="0091627E">
            <w:pPr>
              <w:pStyle w:val="Enum"/>
              <w:tabs>
                <w:tab w:val="clear" w:pos="360"/>
                <w:tab w:val="left" w:pos="851"/>
              </w:tabs>
              <w:ind w:left="708" w:hanging="566"/>
              <w:rPr>
                <w:rFonts w:ascii="Times New Roman" w:hAnsi="Times New Roman"/>
                <w:sz w:val="26"/>
              </w:rPr>
            </w:pPr>
            <w:r w:rsidRPr="00842389">
              <w:rPr>
                <w:rFonts w:ascii="Times New Roman" w:hAnsi="Times New Roman"/>
                <w:sz w:val="26"/>
              </w:rPr>
              <w:t>Chargé de mission au Conseil général des Bouches-du-Rhône</w:t>
            </w:r>
          </w:p>
          <w:p w:rsidR="00306308" w:rsidRPr="00842389" w:rsidRDefault="00306308" w:rsidP="0091627E">
            <w:pPr>
              <w:pStyle w:val="Enum"/>
              <w:tabs>
                <w:tab w:val="clear" w:pos="360"/>
                <w:tab w:val="left" w:pos="851"/>
              </w:tabs>
              <w:ind w:left="708" w:hanging="566"/>
              <w:rPr>
                <w:rFonts w:ascii="Times New Roman" w:hAnsi="Times New Roman"/>
              </w:rPr>
            </w:pPr>
          </w:p>
        </w:tc>
      </w:tr>
      <w:tr w:rsidR="00306308" w:rsidTr="0091627E">
        <w:tc>
          <w:tcPr>
            <w:tcW w:w="1346" w:type="dxa"/>
          </w:tcPr>
          <w:p w:rsidR="00306308" w:rsidRPr="00842389" w:rsidRDefault="00306308" w:rsidP="0091627E">
            <w:pPr>
              <w:ind w:left="708" w:hanging="566"/>
              <w:rPr>
                <w:b/>
              </w:rPr>
            </w:pPr>
            <w:r w:rsidRPr="00842389">
              <w:rPr>
                <w:b/>
              </w:rPr>
              <w:t>1996-1998</w:t>
            </w:r>
          </w:p>
        </w:tc>
        <w:tc>
          <w:tcPr>
            <w:tcW w:w="7580" w:type="dxa"/>
          </w:tcPr>
          <w:p w:rsidR="00306308" w:rsidRPr="00842389" w:rsidRDefault="00306308" w:rsidP="0091627E">
            <w:pPr>
              <w:pStyle w:val="Enum"/>
              <w:tabs>
                <w:tab w:val="clear" w:pos="360"/>
                <w:tab w:val="left" w:pos="851"/>
              </w:tabs>
              <w:ind w:left="708" w:hanging="566"/>
              <w:rPr>
                <w:rFonts w:ascii="Times New Roman" w:hAnsi="Times New Roman"/>
                <w:sz w:val="26"/>
              </w:rPr>
            </w:pPr>
            <w:r w:rsidRPr="00842389">
              <w:rPr>
                <w:rFonts w:ascii="Times New Roman" w:hAnsi="Times New Roman"/>
                <w:sz w:val="26"/>
              </w:rPr>
              <w:t xml:space="preserve">Conseiller technique de juillet 1997 à octobre 1998 (temps partiel) </w:t>
            </w:r>
            <w:r w:rsidRPr="00842389">
              <w:rPr>
                <w:rFonts w:ascii="Times New Roman" w:hAnsi="Times New Roman"/>
                <w:sz w:val="26"/>
              </w:rPr>
              <w:br/>
              <w:t>à l’association régionale pour l’intégration (Association sous la tutelle du Ministère de la santé.</w:t>
            </w:r>
          </w:p>
          <w:p w:rsidR="00306308" w:rsidRPr="00842389" w:rsidRDefault="00306308" w:rsidP="0091627E">
            <w:pPr>
              <w:pStyle w:val="Enum"/>
              <w:tabs>
                <w:tab w:val="clear" w:pos="360"/>
                <w:tab w:val="left" w:pos="851"/>
              </w:tabs>
              <w:ind w:left="708" w:hanging="566"/>
              <w:rPr>
                <w:rFonts w:ascii="Times New Roman" w:hAnsi="Times New Roman"/>
                <w:sz w:val="26"/>
              </w:rPr>
            </w:pPr>
            <w:r w:rsidRPr="00842389">
              <w:rPr>
                <w:rFonts w:ascii="Times New Roman" w:hAnsi="Times New Roman"/>
                <w:sz w:val="26"/>
              </w:rPr>
              <w:t>Chef du service documentation de janvier 1997 à janvier 1998 à la Chrysalide-Marseille (Association sous la tutelle du Ministère de la santé).</w:t>
            </w:r>
          </w:p>
          <w:p w:rsidR="00306308" w:rsidRPr="00842389" w:rsidRDefault="00306308" w:rsidP="0091627E">
            <w:pPr>
              <w:pStyle w:val="Enum"/>
              <w:tabs>
                <w:tab w:val="clear" w:pos="360"/>
                <w:tab w:val="left" w:pos="851"/>
              </w:tabs>
              <w:ind w:left="708" w:hanging="566"/>
              <w:rPr>
                <w:rFonts w:ascii="Times New Roman" w:hAnsi="Times New Roman"/>
                <w:sz w:val="26"/>
              </w:rPr>
            </w:pPr>
            <w:r w:rsidRPr="00842389">
              <w:rPr>
                <w:rFonts w:ascii="Times New Roman" w:hAnsi="Times New Roman"/>
                <w:sz w:val="26"/>
              </w:rPr>
              <w:t>Chargé de mission de juillet 1996 à janvier 1997 (temps partiel) à la Chrysalide-Marseille.</w:t>
            </w:r>
          </w:p>
        </w:tc>
      </w:tr>
    </w:tbl>
    <w:p w:rsidR="00306308" w:rsidRPr="008574B3" w:rsidRDefault="00306308" w:rsidP="00306308">
      <w:pPr>
        <w:jc w:val="center"/>
        <w:rPr>
          <w:sz w:val="20"/>
        </w:rPr>
      </w:pPr>
    </w:p>
    <w:tbl>
      <w:tblPr>
        <w:tblW w:w="0" w:type="auto"/>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9001"/>
      </w:tblGrid>
      <w:tr w:rsidR="00306308" w:rsidTr="0091627E">
        <w:tc>
          <w:tcPr>
            <w:tcW w:w="9001" w:type="dxa"/>
          </w:tcPr>
          <w:p w:rsidR="00306308" w:rsidRDefault="00306308" w:rsidP="0091627E">
            <w:pPr>
              <w:pStyle w:val="Titre1"/>
              <w:ind w:left="708" w:hanging="566"/>
              <w:rPr>
                <w:sz w:val="32"/>
              </w:rPr>
            </w:pPr>
            <w:r w:rsidRPr="003F6FE9">
              <w:rPr>
                <w:sz w:val="32"/>
                <w:lang w:val="fr-FR"/>
              </w:rPr>
              <w:lastRenderedPageBreak/>
              <w:t>Formation</w:t>
            </w:r>
          </w:p>
        </w:tc>
      </w:tr>
    </w:tbl>
    <w:p w:rsidR="00306308" w:rsidRDefault="00306308" w:rsidP="00306308">
      <w:pPr>
        <w:rPr>
          <w:sz w:val="28"/>
        </w:rPr>
      </w:pPr>
    </w:p>
    <w:tbl>
      <w:tblPr>
        <w:tblW w:w="9019" w:type="dxa"/>
        <w:tblLayout w:type="fixed"/>
        <w:tblCellMar>
          <w:left w:w="70" w:type="dxa"/>
          <w:right w:w="70" w:type="dxa"/>
        </w:tblCellMar>
        <w:tblLook w:val="0000" w:firstRow="0" w:lastRow="0" w:firstColumn="0" w:lastColumn="0" w:noHBand="0" w:noVBand="0"/>
      </w:tblPr>
      <w:tblGrid>
        <w:gridCol w:w="4111"/>
        <w:gridCol w:w="70"/>
        <w:gridCol w:w="1419"/>
        <w:gridCol w:w="70"/>
        <w:gridCol w:w="3279"/>
        <w:gridCol w:w="70"/>
      </w:tblGrid>
      <w:tr w:rsidR="00306308" w:rsidTr="0091627E">
        <w:trPr>
          <w:gridAfter w:val="1"/>
          <w:wAfter w:w="70" w:type="dxa"/>
        </w:trPr>
        <w:tc>
          <w:tcPr>
            <w:tcW w:w="4111" w:type="dxa"/>
          </w:tcPr>
          <w:p w:rsidR="00306308" w:rsidRPr="00DB01B8" w:rsidRDefault="00306308" w:rsidP="0091627E">
            <w:pPr>
              <w:pStyle w:val="Titre2"/>
              <w:ind w:left="708" w:hanging="566"/>
              <w:jc w:val="both"/>
              <w:rPr>
                <w:sz w:val="28"/>
              </w:rPr>
            </w:pPr>
            <w:r>
              <w:rPr>
                <w:sz w:val="28"/>
              </w:rPr>
              <w:t>Qualification aux fonctions de Maître de conférences des Universités</w:t>
            </w:r>
          </w:p>
          <w:p w:rsidR="00306308" w:rsidRPr="00DB01B8" w:rsidRDefault="00306308" w:rsidP="0091627E">
            <w:pPr>
              <w:pStyle w:val="Titre2"/>
              <w:rPr>
                <w:sz w:val="28"/>
              </w:rPr>
            </w:pPr>
          </w:p>
        </w:tc>
        <w:tc>
          <w:tcPr>
            <w:tcW w:w="1489" w:type="dxa"/>
            <w:gridSpan w:val="2"/>
          </w:tcPr>
          <w:p w:rsidR="00306308" w:rsidRDefault="00306308" w:rsidP="0091627E">
            <w:pPr>
              <w:ind w:left="708" w:hanging="708"/>
              <w:jc w:val="both"/>
              <w:rPr>
                <w:sz w:val="22"/>
              </w:rPr>
            </w:pPr>
            <w:r w:rsidRPr="008613F4">
              <w:rPr>
                <w:sz w:val="20"/>
                <w:szCs w:val="20"/>
              </w:rPr>
              <w:t>Février 2003</w:t>
            </w:r>
          </w:p>
        </w:tc>
        <w:tc>
          <w:tcPr>
            <w:tcW w:w="3349" w:type="dxa"/>
            <w:gridSpan w:val="2"/>
          </w:tcPr>
          <w:p w:rsidR="00306308" w:rsidRDefault="00306308" w:rsidP="0091627E">
            <w:pPr>
              <w:pStyle w:val="Titre3"/>
              <w:ind w:left="212"/>
              <w:rPr>
                <w:sz w:val="22"/>
              </w:rPr>
            </w:pPr>
          </w:p>
        </w:tc>
      </w:tr>
      <w:tr w:rsidR="00306308" w:rsidTr="0091627E">
        <w:trPr>
          <w:gridAfter w:val="1"/>
          <w:wAfter w:w="70" w:type="dxa"/>
        </w:trPr>
        <w:tc>
          <w:tcPr>
            <w:tcW w:w="4111" w:type="dxa"/>
          </w:tcPr>
          <w:p w:rsidR="00306308" w:rsidRDefault="00306308" w:rsidP="0091627E">
            <w:pPr>
              <w:pStyle w:val="Titre2"/>
              <w:ind w:left="708" w:hanging="566"/>
              <w:rPr>
                <w:sz w:val="28"/>
              </w:rPr>
            </w:pPr>
            <w:r>
              <w:rPr>
                <w:sz w:val="28"/>
              </w:rPr>
              <w:t>Doctorat en droit public</w:t>
            </w:r>
          </w:p>
          <w:p w:rsidR="00306308" w:rsidRDefault="00306308" w:rsidP="0091627E">
            <w:pPr>
              <w:ind w:left="708" w:hanging="566"/>
              <w:rPr>
                <w:sz w:val="20"/>
              </w:rPr>
            </w:pPr>
            <w:r>
              <w:rPr>
                <w:sz w:val="20"/>
              </w:rPr>
              <w:t>Université de Toulon et du Var,</w:t>
            </w:r>
          </w:p>
          <w:p w:rsidR="00306308" w:rsidRDefault="00306308" w:rsidP="0091627E">
            <w:pPr>
              <w:ind w:left="708" w:hanging="566"/>
              <w:rPr>
                <w:sz w:val="20"/>
              </w:rPr>
            </w:pPr>
            <w:r>
              <w:rPr>
                <w:sz w:val="20"/>
              </w:rPr>
              <w:t>Faculté de Droit</w:t>
            </w:r>
          </w:p>
          <w:p w:rsidR="00306308" w:rsidRDefault="00306308" w:rsidP="00EC577A">
            <w:pPr>
              <w:ind w:left="708" w:hanging="566"/>
              <w:rPr>
                <w:sz w:val="20"/>
              </w:rPr>
            </w:pPr>
          </w:p>
        </w:tc>
        <w:tc>
          <w:tcPr>
            <w:tcW w:w="1489" w:type="dxa"/>
            <w:gridSpan w:val="2"/>
          </w:tcPr>
          <w:p w:rsidR="00306308" w:rsidRDefault="00306308" w:rsidP="0091627E">
            <w:pPr>
              <w:ind w:left="708" w:hanging="708"/>
              <w:jc w:val="both"/>
              <w:rPr>
                <w:sz w:val="22"/>
              </w:rPr>
            </w:pPr>
            <w:r w:rsidRPr="008613F4">
              <w:rPr>
                <w:sz w:val="20"/>
                <w:szCs w:val="20"/>
              </w:rPr>
              <w:t>Décembre 2002</w:t>
            </w:r>
          </w:p>
        </w:tc>
        <w:tc>
          <w:tcPr>
            <w:tcW w:w="3349" w:type="dxa"/>
            <w:gridSpan w:val="2"/>
          </w:tcPr>
          <w:p w:rsidR="00306308" w:rsidRPr="006E407B" w:rsidRDefault="00306308" w:rsidP="0091627E">
            <w:pPr>
              <w:pStyle w:val="Titre3"/>
              <w:ind w:left="212"/>
              <w:rPr>
                <w:sz w:val="20"/>
                <w:szCs w:val="20"/>
              </w:rPr>
            </w:pPr>
            <w:r w:rsidRPr="006E407B">
              <w:rPr>
                <w:sz w:val="20"/>
                <w:szCs w:val="20"/>
              </w:rPr>
              <w:t>Mention très Honorable,</w:t>
            </w:r>
          </w:p>
          <w:p w:rsidR="00306308" w:rsidRPr="006E407B" w:rsidRDefault="00306308" w:rsidP="0091627E">
            <w:pPr>
              <w:pStyle w:val="Titre3"/>
              <w:ind w:left="212"/>
              <w:rPr>
                <w:sz w:val="20"/>
                <w:szCs w:val="20"/>
              </w:rPr>
            </w:pPr>
            <w:r w:rsidRPr="006E407B">
              <w:rPr>
                <w:sz w:val="20"/>
                <w:szCs w:val="20"/>
              </w:rPr>
              <w:t>Félicitations du jury à l’unanimité,</w:t>
            </w:r>
            <w:r w:rsidRPr="006E407B">
              <w:rPr>
                <w:sz w:val="20"/>
                <w:szCs w:val="20"/>
              </w:rPr>
              <w:br/>
              <w:t>Accord pour la publication</w:t>
            </w:r>
          </w:p>
          <w:p w:rsidR="00306308" w:rsidRPr="006E407B" w:rsidRDefault="00306308" w:rsidP="0091627E">
            <w:pPr>
              <w:pStyle w:val="Titre3"/>
              <w:ind w:left="212"/>
              <w:rPr>
                <w:sz w:val="20"/>
                <w:szCs w:val="20"/>
              </w:rPr>
            </w:pPr>
            <w:proofErr w:type="gramStart"/>
            <w:r w:rsidRPr="006E407B">
              <w:rPr>
                <w:sz w:val="20"/>
                <w:szCs w:val="20"/>
              </w:rPr>
              <w:t>en</w:t>
            </w:r>
            <w:proofErr w:type="gramEnd"/>
            <w:r w:rsidRPr="006E407B">
              <w:rPr>
                <w:sz w:val="20"/>
                <w:szCs w:val="20"/>
              </w:rPr>
              <w:t xml:space="preserve"> l’état,</w:t>
            </w:r>
          </w:p>
          <w:p w:rsidR="00306308" w:rsidRPr="006E407B" w:rsidRDefault="00306308" w:rsidP="0091627E">
            <w:pPr>
              <w:pStyle w:val="Titre3"/>
              <w:ind w:left="212"/>
              <w:rPr>
                <w:sz w:val="20"/>
                <w:szCs w:val="20"/>
              </w:rPr>
            </w:pPr>
            <w:r w:rsidRPr="006E407B">
              <w:rPr>
                <w:sz w:val="20"/>
                <w:szCs w:val="20"/>
              </w:rPr>
              <w:t>Proposition pour un prix de thèse</w:t>
            </w:r>
          </w:p>
          <w:p w:rsidR="00306308" w:rsidRDefault="00306308" w:rsidP="0091627E">
            <w:pPr>
              <w:ind w:left="212"/>
              <w:rPr>
                <w:sz w:val="22"/>
              </w:rPr>
            </w:pPr>
          </w:p>
        </w:tc>
      </w:tr>
      <w:tr w:rsidR="00306308" w:rsidTr="0091627E">
        <w:trPr>
          <w:gridAfter w:val="1"/>
          <w:wAfter w:w="70" w:type="dxa"/>
        </w:trPr>
        <w:tc>
          <w:tcPr>
            <w:tcW w:w="4111" w:type="dxa"/>
          </w:tcPr>
          <w:p w:rsidR="00306308" w:rsidRDefault="00306308" w:rsidP="0091627E">
            <w:pPr>
              <w:pStyle w:val="Titre2"/>
              <w:ind w:left="708" w:hanging="566"/>
            </w:pPr>
            <w:r>
              <w:rPr>
                <w:sz w:val="28"/>
              </w:rPr>
              <w:t>D.E.S.S. de droits de l’Homme et droit humanitaire</w:t>
            </w:r>
          </w:p>
          <w:p w:rsidR="00306308" w:rsidRDefault="00306308" w:rsidP="0091627E">
            <w:pPr>
              <w:pStyle w:val="Corpsdetexte3"/>
              <w:ind w:left="708" w:hanging="566"/>
            </w:pPr>
            <w:r>
              <w:t>Université de Paris II (Panthéon-Assas),</w:t>
            </w:r>
          </w:p>
          <w:p w:rsidR="00306308" w:rsidRDefault="00306308" w:rsidP="0091627E">
            <w:pPr>
              <w:pStyle w:val="Corpsdetexte3"/>
              <w:ind w:left="708" w:hanging="566"/>
            </w:pPr>
            <w:r>
              <w:t>Faculté de droit</w:t>
            </w:r>
          </w:p>
          <w:p w:rsidR="00306308" w:rsidRDefault="00306308" w:rsidP="0091627E">
            <w:pPr>
              <w:ind w:left="708" w:hanging="566"/>
              <w:rPr>
                <w:sz w:val="20"/>
              </w:rPr>
            </w:pPr>
          </w:p>
        </w:tc>
        <w:tc>
          <w:tcPr>
            <w:tcW w:w="1489" w:type="dxa"/>
            <w:gridSpan w:val="2"/>
          </w:tcPr>
          <w:p w:rsidR="00306308" w:rsidRPr="00C61BA9" w:rsidRDefault="00306308" w:rsidP="0091627E">
            <w:pPr>
              <w:ind w:left="708" w:hanging="708"/>
              <w:jc w:val="both"/>
              <w:rPr>
                <w:sz w:val="20"/>
                <w:szCs w:val="20"/>
              </w:rPr>
            </w:pPr>
            <w:r w:rsidRPr="00C61BA9">
              <w:rPr>
                <w:sz w:val="20"/>
                <w:szCs w:val="20"/>
              </w:rPr>
              <w:t>Septembre 1996</w:t>
            </w:r>
          </w:p>
          <w:p w:rsidR="00306308" w:rsidRPr="00C61BA9" w:rsidRDefault="00306308" w:rsidP="0091627E">
            <w:pPr>
              <w:ind w:left="708" w:hanging="708"/>
              <w:jc w:val="both"/>
              <w:rPr>
                <w:sz w:val="20"/>
                <w:szCs w:val="20"/>
              </w:rPr>
            </w:pPr>
            <w:r w:rsidRPr="00C61BA9">
              <w:rPr>
                <w:sz w:val="20"/>
                <w:szCs w:val="20"/>
              </w:rPr>
              <w:t>(</w:t>
            </w:r>
            <w:proofErr w:type="gramStart"/>
            <w:r w:rsidRPr="00C61BA9">
              <w:rPr>
                <w:sz w:val="20"/>
                <w:szCs w:val="20"/>
              </w:rPr>
              <w:t>session</w:t>
            </w:r>
            <w:proofErr w:type="gramEnd"/>
            <w:r w:rsidRPr="00C61BA9">
              <w:rPr>
                <w:sz w:val="20"/>
                <w:szCs w:val="20"/>
              </w:rPr>
              <w:t xml:space="preserve"> unique)</w:t>
            </w:r>
          </w:p>
        </w:tc>
        <w:tc>
          <w:tcPr>
            <w:tcW w:w="3349" w:type="dxa"/>
            <w:gridSpan w:val="2"/>
          </w:tcPr>
          <w:p w:rsidR="00306308" w:rsidRDefault="00306308" w:rsidP="0091627E">
            <w:pPr>
              <w:ind w:left="212" w:hanging="708"/>
              <w:rPr>
                <w:sz w:val="22"/>
              </w:rPr>
            </w:pPr>
          </w:p>
        </w:tc>
      </w:tr>
      <w:tr w:rsidR="00306308" w:rsidTr="0091627E">
        <w:tc>
          <w:tcPr>
            <w:tcW w:w="4181" w:type="dxa"/>
            <w:gridSpan w:val="2"/>
          </w:tcPr>
          <w:p w:rsidR="00306308" w:rsidRDefault="00306308" w:rsidP="0091627E">
            <w:pPr>
              <w:pStyle w:val="Titre2"/>
              <w:ind w:left="708" w:hanging="566"/>
              <w:rPr>
                <w:sz w:val="28"/>
              </w:rPr>
            </w:pPr>
            <w:r>
              <w:rPr>
                <w:sz w:val="28"/>
              </w:rPr>
              <w:t>D.E.A. de droit public</w:t>
            </w:r>
          </w:p>
          <w:p w:rsidR="00306308" w:rsidRDefault="00306308" w:rsidP="0091627E">
            <w:pPr>
              <w:pStyle w:val="Corpsdetexte3"/>
              <w:ind w:left="708" w:hanging="566"/>
            </w:pPr>
            <w:r>
              <w:t>Université de Paris II (Panthéon-Assas),</w:t>
            </w:r>
          </w:p>
          <w:p w:rsidR="00306308" w:rsidRDefault="00306308" w:rsidP="0091627E">
            <w:pPr>
              <w:pStyle w:val="Corpsdetexte3"/>
              <w:ind w:left="708" w:hanging="566"/>
            </w:pPr>
            <w:r>
              <w:t>Faculté de droit</w:t>
            </w:r>
          </w:p>
          <w:p w:rsidR="00306308" w:rsidRDefault="00306308" w:rsidP="0091627E">
            <w:pPr>
              <w:ind w:left="708" w:hanging="566"/>
              <w:rPr>
                <w:sz w:val="20"/>
              </w:rPr>
            </w:pPr>
          </w:p>
        </w:tc>
        <w:tc>
          <w:tcPr>
            <w:tcW w:w="1489" w:type="dxa"/>
            <w:gridSpan w:val="2"/>
          </w:tcPr>
          <w:p w:rsidR="00306308" w:rsidRPr="008613F4" w:rsidRDefault="00306308" w:rsidP="0091627E">
            <w:pPr>
              <w:ind w:left="708" w:hanging="708"/>
              <w:jc w:val="both"/>
              <w:rPr>
                <w:sz w:val="20"/>
                <w:szCs w:val="20"/>
              </w:rPr>
            </w:pPr>
            <w:r w:rsidRPr="008613F4">
              <w:rPr>
                <w:sz w:val="20"/>
                <w:szCs w:val="20"/>
              </w:rPr>
              <w:t>Septembre 1995</w:t>
            </w:r>
          </w:p>
          <w:p w:rsidR="00306308" w:rsidRDefault="00306308" w:rsidP="0091627E">
            <w:pPr>
              <w:ind w:left="708" w:hanging="708"/>
              <w:jc w:val="both"/>
              <w:rPr>
                <w:sz w:val="22"/>
              </w:rPr>
            </w:pPr>
            <w:r w:rsidRPr="008613F4">
              <w:rPr>
                <w:sz w:val="20"/>
                <w:szCs w:val="20"/>
              </w:rPr>
              <w:t>(</w:t>
            </w:r>
            <w:proofErr w:type="gramStart"/>
            <w:r w:rsidRPr="008613F4">
              <w:rPr>
                <w:sz w:val="20"/>
                <w:szCs w:val="20"/>
              </w:rPr>
              <w:t>session</w:t>
            </w:r>
            <w:proofErr w:type="gramEnd"/>
            <w:r w:rsidRPr="008613F4">
              <w:rPr>
                <w:sz w:val="20"/>
                <w:szCs w:val="20"/>
              </w:rPr>
              <w:t xml:space="preserve"> unique)</w:t>
            </w:r>
          </w:p>
        </w:tc>
        <w:tc>
          <w:tcPr>
            <w:tcW w:w="3349" w:type="dxa"/>
            <w:gridSpan w:val="2"/>
          </w:tcPr>
          <w:p w:rsidR="00306308" w:rsidRPr="006E407B" w:rsidRDefault="00306308" w:rsidP="0091627E">
            <w:pPr>
              <w:pStyle w:val="Titre3"/>
              <w:ind w:left="212"/>
              <w:rPr>
                <w:sz w:val="20"/>
                <w:szCs w:val="20"/>
              </w:rPr>
            </w:pPr>
            <w:r w:rsidRPr="006E407B">
              <w:rPr>
                <w:sz w:val="20"/>
                <w:szCs w:val="20"/>
              </w:rPr>
              <w:t>Mention Assez Bien</w:t>
            </w:r>
          </w:p>
          <w:p w:rsidR="00306308" w:rsidRDefault="00306308" w:rsidP="0091627E">
            <w:pPr>
              <w:ind w:left="212"/>
              <w:rPr>
                <w:sz w:val="22"/>
              </w:rPr>
            </w:pPr>
          </w:p>
        </w:tc>
      </w:tr>
      <w:tr w:rsidR="00306308" w:rsidTr="0091627E">
        <w:tc>
          <w:tcPr>
            <w:tcW w:w="4181" w:type="dxa"/>
            <w:gridSpan w:val="2"/>
          </w:tcPr>
          <w:p w:rsidR="00306308" w:rsidRDefault="00306308" w:rsidP="0091627E">
            <w:pPr>
              <w:pStyle w:val="Titre2"/>
              <w:ind w:left="708" w:hanging="566"/>
              <w:rPr>
                <w:sz w:val="28"/>
              </w:rPr>
            </w:pPr>
            <w:r>
              <w:rPr>
                <w:sz w:val="28"/>
              </w:rPr>
              <w:t>D.E.A. de philosophie du droit</w:t>
            </w:r>
          </w:p>
          <w:p w:rsidR="00306308" w:rsidRDefault="00306308" w:rsidP="0091627E">
            <w:pPr>
              <w:pStyle w:val="Corpsdetexte3"/>
              <w:ind w:left="708" w:hanging="566"/>
            </w:pPr>
            <w:r>
              <w:t>Université de Paris II (Panthéon-Assas),</w:t>
            </w:r>
          </w:p>
          <w:p w:rsidR="00306308" w:rsidRDefault="00306308" w:rsidP="0091627E">
            <w:pPr>
              <w:ind w:left="708" w:hanging="566"/>
              <w:rPr>
                <w:sz w:val="20"/>
              </w:rPr>
            </w:pPr>
            <w:r>
              <w:rPr>
                <w:sz w:val="20"/>
              </w:rPr>
              <w:t>Faculté de droit</w:t>
            </w:r>
          </w:p>
          <w:p w:rsidR="00306308" w:rsidRDefault="00306308" w:rsidP="0091627E">
            <w:pPr>
              <w:ind w:left="708" w:hanging="566"/>
              <w:rPr>
                <w:sz w:val="20"/>
              </w:rPr>
            </w:pPr>
          </w:p>
        </w:tc>
        <w:tc>
          <w:tcPr>
            <w:tcW w:w="1489" w:type="dxa"/>
            <w:gridSpan w:val="2"/>
          </w:tcPr>
          <w:p w:rsidR="00306308" w:rsidRPr="008613F4" w:rsidRDefault="00306308" w:rsidP="0091627E">
            <w:pPr>
              <w:ind w:left="708" w:hanging="708"/>
              <w:jc w:val="both"/>
              <w:rPr>
                <w:sz w:val="20"/>
                <w:szCs w:val="20"/>
              </w:rPr>
            </w:pPr>
            <w:r w:rsidRPr="008613F4">
              <w:rPr>
                <w:sz w:val="20"/>
                <w:szCs w:val="20"/>
              </w:rPr>
              <w:t>Septembre 1994</w:t>
            </w:r>
          </w:p>
          <w:p w:rsidR="00306308" w:rsidRDefault="00306308" w:rsidP="0091627E">
            <w:pPr>
              <w:ind w:left="708" w:hanging="708"/>
              <w:jc w:val="both"/>
              <w:rPr>
                <w:sz w:val="22"/>
              </w:rPr>
            </w:pPr>
            <w:r w:rsidRPr="008613F4">
              <w:rPr>
                <w:sz w:val="20"/>
                <w:szCs w:val="20"/>
              </w:rPr>
              <w:t>(</w:t>
            </w:r>
            <w:proofErr w:type="gramStart"/>
            <w:r w:rsidRPr="008613F4">
              <w:rPr>
                <w:sz w:val="20"/>
                <w:szCs w:val="20"/>
              </w:rPr>
              <w:t>session</w:t>
            </w:r>
            <w:proofErr w:type="gramEnd"/>
            <w:r w:rsidRPr="008613F4">
              <w:rPr>
                <w:sz w:val="20"/>
                <w:szCs w:val="20"/>
              </w:rPr>
              <w:t xml:space="preserve"> unique)</w:t>
            </w:r>
          </w:p>
        </w:tc>
        <w:tc>
          <w:tcPr>
            <w:tcW w:w="3349" w:type="dxa"/>
            <w:gridSpan w:val="2"/>
          </w:tcPr>
          <w:p w:rsidR="00306308" w:rsidRPr="006E407B" w:rsidRDefault="00306308" w:rsidP="0091627E">
            <w:pPr>
              <w:pStyle w:val="Titre3"/>
              <w:ind w:left="212"/>
              <w:rPr>
                <w:sz w:val="20"/>
                <w:szCs w:val="20"/>
              </w:rPr>
            </w:pPr>
            <w:r w:rsidRPr="006E407B">
              <w:rPr>
                <w:sz w:val="20"/>
                <w:szCs w:val="20"/>
              </w:rPr>
              <w:t>Mention Assez Bien</w:t>
            </w:r>
          </w:p>
          <w:p w:rsidR="00306308" w:rsidRPr="006E407B" w:rsidRDefault="00306308" w:rsidP="0091627E">
            <w:pPr>
              <w:ind w:left="212"/>
              <w:rPr>
                <w:i/>
                <w:sz w:val="20"/>
                <w:szCs w:val="20"/>
              </w:rPr>
            </w:pPr>
          </w:p>
        </w:tc>
      </w:tr>
      <w:tr w:rsidR="00306308" w:rsidTr="0091627E">
        <w:tc>
          <w:tcPr>
            <w:tcW w:w="4181" w:type="dxa"/>
            <w:gridSpan w:val="2"/>
          </w:tcPr>
          <w:p w:rsidR="00306308" w:rsidRDefault="00306308" w:rsidP="0091627E">
            <w:pPr>
              <w:pStyle w:val="Titre2"/>
              <w:ind w:left="708" w:hanging="566"/>
              <w:rPr>
                <w:sz w:val="28"/>
              </w:rPr>
            </w:pPr>
            <w:r>
              <w:rPr>
                <w:sz w:val="28"/>
              </w:rPr>
              <w:t>Maîtrise en droit privé, option carrières judiciaires</w:t>
            </w:r>
          </w:p>
          <w:p w:rsidR="00306308" w:rsidRDefault="00306308" w:rsidP="0091627E">
            <w:pPr>
              <w:ind w:left="708" w:hanging="566"/>
              <w:rPr>
                <w:sz w:val="20"/>
              </w:rPr>
            </w:pPr>
            <w:r>
              <w:rPr>
                <w:sz w:val="20"/>
              </w:rPr>
              <w:t>Université Aix-Marseille III,</w:t>
            </w:r>
          </w:p>
          <w:p w:rsidR="00306308" w:rsidRDefault="00306308" w:rsidP="0091627E">
            <w:pPr>
              <w:ind w:left="708" w:hanging="566"/>
              <w:rPr>
                <w:sz w:val="20"/>
              </w:rPr>
            </w:pPr>
            <w:r>
              <w:rPr>
                <w:sz w:val="20"/>
              </w:rPr>
              <w:t>Faculté de droit</w:t>
            </w:r>
          </w:p>
          <w:p w:rsidR="00306308" w:rsidRDefault="00306308" w:rsidP="0091627E">
            <w:pPr>
              <w:ind w:left="708" w:hanging="566"/>
              <w:rPr>
                <w:sz w:val="20"/>
              </w:rPr>
            </w:pPr>
          </w:p>
        </w:tc>
        <w:tc>
          <w:tcPr>
            <w:tcW w:w="1489" w:type="dxa"/>
            <w:gridSpan w:val="2"/>
          </w:tcPr>
          <w:p w:rsidR="00306308" w:rsidRDefault="00306308" w:rsidP="0091627E">
            <w:pPr>
              <w:ind w:left="708" w:hanging="708"/>
              <w:jc w:val="both"/>
              <w:rPr>
                <w:sz w:val="22"/>
              </w:rPr>
            </w:pPr>
            <w:r w:rsidRPr="008613F4">
              <w:rPr>
                <w:sz w:val="20"/>
                <w:szCs w:val="20"/>
              </w:rPr>
              <w:t>Juin 1992</w:t>
            </w:r>
          </w:p>
        </w:tc>
        <w:tc>
          <w:tcPr>
            <w:tcW w:w="3349" w:type="dxa"/>
            <w:gridSpan w:val="2"/>
          </w:tcPr>
          <w:p w:rsidR="00306308" w:rsidRPr="006E407B" w:rsidRDefault="00306308" w:rsidP="0091627E">
            <w:pPr>
              <w:pStyle w:val="Titre3"/>
              <w:ind w:left="212"/>
              <w:rPr>
                <w:sz w:val="20"/>
                <w:szCs w:val="20"/>
              </w:rPr>
            </w:pPr>
            <w:r w:rsidRPr="006E407B">
              <w:rPr>
                <w:sz w:val="20"/>
                <w:szCs w:val="20"/>
              </w:rPr>
              <w:t>Mention Bien</w:t>
            </w:r>
          </w:p>
          <w:p w:rsidR="00306308" w:rsidRDefault="00306308" w:rsidP="0091627E">
            <w:pPr>
              <w:ind w:left="212"/>
              <w:rPr>
                <w:sz w:val="22"/>
              </w:rPr>
            </w:pPr>
          </w:p>
        </w:tc>
      </w:tr>
      <w:tr w:rsidR="00306308" w:rsidTr="0091627E">
        <w:tc>
          <w:tcPr>
            <w:tcW w:w="4181" w:type="dxa"/>
            <w:gridSpan w:val="2"/>
          </w:tcPr>
          <w:p w:rsidR="00306308" w:rsidRDefault="00306308" w:rsidP="0091627E">
            <w:pPr>
              <w:pStyle w:val="Titre2"/>
              <w:ind w:left="708" w:hanging="566"/>
              <w:rPr>
                <w:sz w:val="28"/>
              </w:rPr>
            </w:pPr>
            <w:r>
              <w:rPr>
                <w:sz w:val="28"/>
              </w:rPr>
              <w:t xml:space="preserve">Licence en droit </w:t>
            </w:r>
          </w:p>
          <w:p w:rsidR="00306308" w:rsidRDefault="00306308" w:rsidP="0091627E">
            <w:pPr>
              <w:ind w:left="708" w:hanging="566"/>
              <w:rPr>
                <w:sz w:val="20"/>
              </w:rPr>
            </w:pPr>
            <w:r>
              <w:rPr>
                <w:sz w:val="20"/>
              </w:rPr>
              <w:t>Université Aix-Marseille III,</w:t>
            </w:r>
          </w:p>
          <w:p w:rsidR="00306308" w:rsidRDefault="00306308" w:rsidP="0091627E">
            <w:pPr>
              <w:ind w:left="708" w:hanging="566"/>
              <w:rPr>
                <w:sz w:val="20"/>
              </w:rPr>
            </w:pPr>
            <w:r>
              <w:rPr>
                <w:sz w:val="20"/>
              </w:rPr>
              <w:t>Faculté de droit</w:t>
            </w:r>
          </w:p>
          <w:p w:rsidR="00306308" w:rsidRDefault="00306308" w:rsidP="0091627E">
            <w:pPr>
              <w:pStyle w:val="Titre2"/>
              <w:ind w:left="708" w:hanging="566"/>
              <w:rPr>
                <w:sz w:val="28"/>
              </w:rPr>
            </w:pPr>
          </w:p>
        </w:tc>
        <w:tc>
          <w:tcPr>
            <w:tcW w:w="1489" w:type="dxa"/>
            <w:gridSpan w:val="2"/>
          </w:tcPr>
          <w:p w:rsidR="00306308" w:rsidRPr="008613F4" w:rsidRDefault="00306308" w:rsidP="0091627E">
            <w:pPr>
              <w:ind w:left="708" w:hanging="708"/>
              <w:jc w:val="both"/>
              <w:rPr>
                <w:sz w:val="20"/>
                <w:szCs w:val="20"/>
              </w:rPr>
            </w:pPr>
            <w:r>
              <w:rPr>
                <w:sz w:val="22"/>
              </w:rPr>
              <w:t>Juin 1991</w:t>
            </w:r>
          </w:p>
        </w:tc>
        <w:tc>
          <w:tcPr>
            <w:tcW w:w="3349" w:type="dxa"/>
            <w:gridSpan w:val="2"/>
          </w:tcPr>
          <w:p w:rsidR="00306308" w:rsidRPr="00BA7141" w:rsidRDefault="00306308" w:rsidP="0091627E">
            <w:pPr>
              <w:pStyle w:val="Titre3"/>
              <w:ind w:left="708" w:hanging="566"/>
              <w:rPr>
                <w:sz w:val="20"/>
                <w:szCs w:val="20"/>
              </w:rPr>
            </w:pPr>
            <w:r w:rsidRPr="00BA7141">
              <w:rPr>
                <w:sz w:val="20"/>
                <w:szCs w:val="20"/>
              </w:rPr>
              <w:t>Mention Assez Bien</w:t>
            </w:r>
          </w:p>
          <w:p w:rsidR="00306308" w:rsidRPr="00BA7141" w:rsidRDefault="00306308" w:rsidP="0091627E">
            <w:pPr>
              <w:pStyle w:val="Titre3"/>
              <w:ind w:left="212"/>
              <w:rPr>
                <w:sz w:val="20"/>
                <w:szCs w:val="20"/>
              </w:rPr>
            </w:pPr>
          </w:p>
        </w:tc>
      </w:tr>
      <w:tr w:rsidR="00306308" w:rsidTr="0091627E">
        <w:tc>
          <w:tcPr>
            <w:tcW w:w="4181" w:type="dxa"/>
            <w:gridSpan w:val="2"/>
          </w:tcPr>
          <w:p w:rsidR="00306308" w:rsidRDefault="00306308" w:rsidP="0091627E">
            <w:pPr>
              <w:pStyle w:val="Titre2"/>
              <w:ind w:left="708" w:hanging="566"/>
              <w:rPr>
                <w:sz w:val="28"/>
              </w:rPr>
            </w:pPr>
            <w:r>
              <w:rPr>
                <w:sz w:val="28"/>
              </w:rPr>
              <w:t>2</w:t>
            </w:r>
            <w:r>
              <w:rPr>
                <w:sz w:val="28"/>
                <w:vertAlign w:val="superscript"/>
              </w:rPr>
              <w:t>ème</w:t>
            </w:r>
            <w:r>
              <w:rPr>
                <w:sz w:val="28"/>
              </w:rPr>
              <w:t xml:space="preserve"> année de D.E.U.G.</w:t>
            </w:r>
          </w:p>
          <w:p w:rsidR="00306308" w:rsidRDefault="00306308" w:rsidP="0091627E">
            <w:pPr>
              <w:pStyle w:val="Corpsdetexte3"/>
              <w:ind w:left="708" w:hanging="566"/>
            </w:pPr>
            <w:r>
              <w:t>Université Aix-Marseille III,</w:t>
            </w:r>
          </w:p>
          <w:p w:rsidR="00306308" w:rsidRDefault="00306308" w:rsidP="0091627E">
            <w:pPr>
              <w:pStyle w:val="Corpsdetexte3"/>
              <w:ind w:left="708" w:hanging="566"/>
            </w:pPr>
            <w:r>
              <w:t>Faculté de droit</w:t>
            </w:r>
          </w:p>
          <w:p w:rsidR="00306308" w:rsidRDefault="00306308" w:rsidP="0091627E">
            <w:pPr>
              <w:ind w:left="708" w:hanging="566"/>
              <w:rPr>
                <w:sz w:val="20"/>
              </w:rPr>
            </w:pPr>
          </w:p>
        </w:tc>
        <w:tc>
          <w:tcPr>
            <w:tcW w:w="1489" w:type="dxa"/>
            <w:gridSpan w:val="2"/>
          </w:tcPr>
          <w:p w:rsidR="00306308" w:rsidRDefault="00306308" w:rsidP="0091627E">
            <w:pPr>
              <w:ind w:left="708" w:hanging="708"/>
              <w:jc w:val="both"/>
              <w:rPr>
                <w:sz w:val="22"/>
              </w:rPr>
            </w:pPr>
            <w:r>
              <w:rPr>
                <w:sz w:val="22"/>
              </w:rPr>
              <w:t>Juin 1990</w:t>
            </w:r>
          </w:p>
        </w:tc>
        <w:tc>
          <w:tcPr>
            <w:tcW w:w="3349" w:type="dxa"/>
            <w:gridSpan w:val="2"/>
          </w:tcPr>
          <w:p w:rsidR="00306308" w:rsidRPr="00BA7141" w:rsidRDefault="00306308" w:rsidP="0091627E">
            <w:pPr>
              <w:pStyle w:val="Titre3"/>
              <w:ind w:left="708" w:hanging="566"/>
              <w:rPr>
                <w:sz w:val="20"/>
                <w:szCs w:val="20"/>
              </w:rPr>
            </w:pPr>
            <w:r w:rsidRPr="00BA7141">
              <w:rPr>
                <w:sz w:val="20"/>
                <w:szCs w:val="20"/>
              </w:rPr>
              <w:t>Mention Assez Bien</w:t>
            </w:r>
          </w:p>
          <w:p w:rsidR="00306308" w:rsidRPr="00BA7141" w:rsidRDefault="00306308" w:rsidP="0091627E">
            <w:pPr>
              <w:pStyle w:val="Titre3"/>
              <w:ind w:left="212"/>
              <w:rPr>
                <w:sz w:val="20"/>
                <w:szCs w:val="20"/>
              </w:rPr>
            </w:pPr>
          </w:p>
        </w:tc>
      </w:tr>
      <w:tr w:rsidR="00306308" w:rsidTr="0091627E">
        <w:tc>
          <w:tcPr>
            <w:tcW w:w="4181" w:type="dxa"/>
            <w:gridSpan w:val="2"/>
          </w:tcPr>
          <w:p w:rsidR="00306308" w:rsidRDefault="00306308" w:rsidP="0091627E">
            <w:pPr>
              <w:pStyle w:val="Titre2"/>
              <w:ind w:left="708" w:hanging="566"/>
              <w:rPr>
                <w:sz w:val="28"/>
              </w:rPr>
            </w:pPr>
            <w:r>
              <w:rPr>
                <w:sz w:val="28"/>
              </w:rPr>
              <w:t>1</w:t>
            </w:r>
            <w:r>
              <w:rPr>
                <w:sz w:val="28"/>
                <w:vertAlign w:val="superscript"/>
              </w:rPr>
              <w:t>ère</w:t>
            </w:r>
            <w:r>
              <w:rPr>
                <w:sz w:val="28"/>
              </w:rPr>
              <w:t xml:space="preserve"> année de D.E.U.G.</w:t>
            </w:r>
          </w:p>
          <w:p w:rsidR="00306308" w:rsidRDefault="00306308" w:rsidP="0091627E">
            <w:pPr>
              <w:ind w:left="708" w:hanging="566"/>
              <w:rPr>
                <w:sz w:val="20"/>
              </w:rPr>
            </w:pPr>
            <w:r>
              <w:rPr>
                <w:sz w:val="20"/>
              </w:rPr>
              <w:t>Université Aix-Marseille III,</w:t>
            </w:r>
          </w:p>
          <w:p w:rsidR="00306308" w:rsidRDefault="00306308" w:rsidP="0091627E">
            <w:pPr>
              <w:ind w:left="708" w:hanging="566"/>
              <w:rPr>
                <w:sz w:val="20"/>
              </w:rPr>
            </w:pPr>
            <w:r>
              <w:rPr>
                <w:sz w:val="20"/>
              </w:rPr>
              <w:t>Faculté de droit</w:t>
            </w:r>
          </w:p>
          <w:p w:rsidR="00306308" w:rsidRDefault="00306308" w:rsidP="0091627E">
            <w:pPr>
              <w:pStyle w:val="Titre2"/>
              <w:ind w:left="708" w:hanging="566"/>
              <w:rPr>
                <w:sz w:val="28"/>
              </w:rPr>
            </w:pPr>
          </w:p>
        </w:tc>
        <w:tc>
          <w:tcPr>
            <w:tcW w:w="1489" w:type="dxa"/>
            <w:gridSpan w:val="2"/>
          </w:tcPr>
          <w:p w:rsidR="00306308" w:rsidRDefault="00306308" w:rsidP="0091627E">
            <w:pPr>
              <w:ind w:left="708" w:hanging="708"/>
              <w:jc w:val="both"/>
              <w:rPr>
                <w:sz w:val="22"/>
              </w:rPr>
            </w:pPr>
            <w:r>
              <w:rPr>
                <w:sz w:val="22"/>
              </w:rPr>
              <w:t>Juin 1989</w:t>
            </w:r>
          </w:p>
        </w:tc>
        <w:tc>
          <w:tcPr>
            <w:tcW w:w="3349" w:type="dxa"/>
            <w:gridSpan w:val="2"/>
          </w:tcPr>
          <w:p w:rsidR="00306308" w:rsidRPr="00BA7141" w:rsidRDefault="00306308" w:rsidP="0091627E">
            <w:pPr>
              <w:pStyle w:val="Titre3"/>
              <w:ind w:left="708" w:hanging="566"/>
              <w:rPr>
                <w:sz w:val="20"/>
                <w:szCs w:val="20"/>
              </w:rPr>
            </w:pPr>
            <w:r w:rsidRPr="00BA7141">
              <w:rPr>
                <w:sz w:val="20"/>
                <w:szCs w:val="20"/>
              </w:rPr>
              <w:t>Mention Bien</w:t>
            </w:r>
          </w:p>
        </w:tc>
      </w:tr>
      <w:tr w:rsidR="00306308" w:rsidTr="0091627E">
        <w:tc>
          <w:tcPr>
            <w:tcW w:w="4181" w:type="dxa"/>
            <w:gridSpan w:val="2"/>
          </w:tcPr>
          <w:p w:rsidR="00306308" w:rsidRDefault="00306308" w:rsidP="0091627E">
            <w:pPr>
              <w:pStyle w:val="Titre2"/>
              <w:ind w:left="708" w:hanging="566"/>
              <w:rPr>
                <w:sz w:val="28"/>
              </w:rPr>
            </w:pPr>
            <w:r>
              <w:rPr>
                <w:sz w:val="28"/>
              </w:rPr>
              <w:t>Baccalauréat série A1</w:t>
            </w:r>
          </w:p>
          <w:p w:rsidR="00306308" w:rsidRDefault="00306308" w:rsidP="0091627E">
            <w:pPr>
              <w:ind w:left="708" w:hanging="566"/>
              <w:rPr>
                <w:sz w:val="20"/>
              </w:rPr>
            </w:pPr>
            <w:r>
              <w:rPr>
                <w:sz w:val="20"/>
              </w:rPr>
              <w:t>Académie d’Aix-Marseille</w:t>
            </w:r>
          </w:p>
          <w:p w:rsidR="00306308" w:rsidRDefault="00306308" w:rsidP="0091627E">
            <w:pPr>
              <w:ind w:left="708" w:hanging="566"/>
              <w:rPr>
                <w:sz w:val="20"/>
              </w:rPr>
            </w:pPr>
          </w:p>
          <w:p w:rsidR="00306308" w:rsidRDefault="00306308" w:rsidP="0091627E">
            <w:pPr>
              <w:pStyle w:val="Titre2"/>
              <w:ind w:left="708" w:hanging="566"/>
              <w:rPr>
                <w:sz w:val="28"/>
              </w:rPr>
            </w:pPr>
          </w:p>
        </w:tc>
        <w:tc>
          <w:tcPr>
            <w:tcW w:w="1489" w:type="dxa"/>
            <w:gridSpan w:val="2"/>
          </w:tcPr>
          <w:p w:rsidR="00306308" w:rsidRDefault="00306308" w:rsidP="0091627E">
            <w:pPr>
              <w:ind w:left="708" w:hanging="708"/>
              <w:jc w:val="both"/>
              <w:rPr>
                <w:sz w:val="22"/>
              </w:rPr>
            </w:pPr>
            <w:r>
              <w:rPr>
                <w:sz w:val="22"/>
              </w:rPr>
              <w:t>Juin 1988</w:t>
            </w:r>
          </w:p>
        </w:tc>
        <w:tc>
          <w:tcPr>
            <w:tcW w:w="3349" w:type="dxa"/>
            <w:gridSpan w:val="2"/>
          </w:tcPr>
          <w:p w:rsidR="00306308" w:rsidRPr="00BA7141" w:rsidRDefault="00306308" w:rsidP="0091627E">
            <w:pPr>
              <w:pStyle w:val="Titre3"/>
              <w:ind w:left="708" w:hanging="566"/>
              <w:rPr>
                <w:sz w:val="20"/>
                <w:szCs w:val="20"/>
              </w:rPr>
            </w:pPr>
            <w:r w:rsidRPr="00BA7141">
              <w:rPr>
                <w:sz w:val="20"/>
                <w:szCs w:val="20"/>
              </w:rPr>
              <w:t>Mention Bien</w:t>
            </w:r>
          </w:p>
        </w:tc>
      </w:tr>
    </w:tbl>
    <w:p w:rsidR="00306308" w:rsidRDefault="00306308" w:rsidP="00306308">
      <w:pPr>
        <w:ind w:right="5243"/>
      </w:pPr>
      <w:r>
        <w:rPr>
          <w:sz w:val="20"/>
        </w:rPr>
        <w:br w:type="page"/>
      </w:r>
    </w:p>
    <w:tbl>
      <w:tblPr>
        <w:tblW w:w="0" w:type="auto"/>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Default="00306308" w:rsidP="0091627E">
            <w:pPr>
              <w:pStyle w:val="Titre1"/>
              <w:ind w:left="708" w:hanging="566"/>
              <w:rPr>
                <w:sz w:val="32"/>
                <w:lang w:val="fr-FR"/>
              </w:rPr>
            </w:pPr>
            <w:r>
              <w:rPr>
                <w:sz w:val="32"/>
                <w:lang w:val="fr-FR"/>
              </w:rPr>
              <w:lastRenderedPageBreak/>
              <w:t>Travaux</w:t>
            </w:r>
          </w:p>
        </w:tc>
      </w:tr>
    </w:tbl>
    <w:p w:rsidR="00306308" w:rsidRDefault="00306308" w:rsidP="00306308"/>
    <w:p w:rsidR="00306308" w:rsidRDefault="00306308" w:rsidP="00306308"/>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Default="00306308" w:rsidP="0091627E">
            <w:pPr>
              <w:pStyle w:val="En-tte"/>
              <w:tabs>
                <w:tab w:val="clear" w:pos="4819"/>
                <w:tab w:val="clear" w:pos="9638"/>
              </w:tabs>
              <w:ind w:left="708" w:hanging="566"/>
              <w:rPr>
                <w:b/>
                <w:smallCaps/>
                <w:sz w:val="28"/>
              </w:rPr>
            </w:pPr>
            <w:r>
              <w:rPr>
                <w:b/>
                <w:sz w:val="28"/>
              </w:rPr>
              <w:t xml:space="preserve">I – </w:t>
            </w:r>
            <w:r>
              <w:rPr>
                <w:b/>
                <w:smallCaps/>
                <w:sz w:val="28"/>
              </w:rPr>
              <w:t>Ouvrages (6)</w:t>
            </w:r>
          </w:p>
        </w:tc>
      </w:tr>
    </w:tbl>
    <w:p w:rsidR="00306308" w:rsidRPr="007044AA" w:rsidRDefault="00306308" w:rsidP="00306308">
      <w:pPr>
        <w:pStyle w:val="Enum"/>
        <w:ind w:left="708" w:hanging="566"/>
        <w:rPr>
          <w:sz w:val="24"/>
        </w:rPr>
      </w:pPr>
    </w:p>
    <w:p w:rsidR="00306308" w:rsidRDefault="00306308" w:rsidP="00306308">
      <w:pPr>
        <w:pStyle w:val="Enum"/>
        <w:numPr>
          <w:ilvl w:val="0"/>
          <w:numId w:val="8"/>
        </w:numPr>
        <w:tabs>
          <w:tab w:val="clear" w:pos="360"/>
          <w:tab w:val="left" w:pos="621"/>
        </w:tabs>
        <w:ind w:left="708" w:hanging="566"/>
        <w:rPr>
          <w:rFonts w:ascii="Times New Roman" w:hAnsi="Times New Roman"/>
          <w:b/>
          <w:bCs/>
          <w:sz w:val="26"/>
        </w:rPr>
      </w:pPr>
      <w:r w:rsidRPr="007C055B">
        <w:rPr>
          <w:rFonts w:ascii="Times New Roman" w:hAnsi="Times New Roman"/>
          <w:b/>
          <w:bCs/>
          <w:sz w:val="26"/>
        </w:rPr>
        <w:t>« </w:t>
      </w:r>
      <w:r w:rsidRPr="007C055B">
        <w:rPr>
          <w:rFonts w:ascii="Times New Roman" w:hAnsi="Times New Roman"/>
          <w:b/>
          <w:bCs/>
          <w:i/>
          <w:iCs/>
          <w:sz w:val="26"/>
        </w:rPr>
        <w:t>Réflexions éparses sur l’Italie politique contemporaine</w:t>
      </w:r>
      <w:r>
        <w:rPr>
          <w:rFonts w:ascii="Times New Roman" w:hAnsi="Times New Roman"/>
          <w:b/>
          <w:bCs/>
          <w:i/>
          <w:iCs/>
          <w:sz w:val="26"/>
        </w:rPr>
        <w:t> </w:t>
      </w:r>
      <w:r w:rsidRPr="007C055B">
        <w:rPr>
          <w:rFonts w:ascii="Times New Roman" w:hAnsi="Times New Roman"/>
          <w:b/>
          <w:bCs/>
          <w:sz w:val="26"/>
        </w:rPr>
        <w:t>»</w:t>
      </w:r>
      <w:r>
        <w:rPr>
          <w:rFonts w:ascii="Times New Roman" w:hAnsi="Times New Roman"/>
          <w:sz w:val="26"/>
        </w:rPr>
        <w:t xml:space="preserve">, Julien </w:t>
      </w:r>
      <w:r w:rsidRPr="007C055B">
        <w:rPr>
          <w:rFonts w:ascii="Times New Roman" w:hAnsi="Times New Roman"/>
          <w:smallCaps/>
          <w:sz w:val="26"/>
        </w:rPr>
        <w:t>Giudicelli</w:t>
      </w:r>
      <w:r>
        <w:rPr>
          <w:rFonts w:ascii="Times New Roman" w:hAnsi="Times New Roman"/>
          <w:sz w:val="26"/>
        </w:rPr>
        <w:t xml:space="preserve">, Paris, </w:t>
      </w:r>
      <w:proofErr w:type="spellStart"/>
      <w:r>
        <w:rPr>
          <w:rFonts w:ascii="Times New Roman" w:hAnsi="Times New Roman"/>
          <w:sz w:val="26"/>
        </w:rPr>
        <w:t>L’Harmattan</w:t>
      </w:r>
      <w:proofErr w:type="spellEnd"/>
      <w:r>
        <w:rPr>
          <w:rFonts w:ascii="Times New Roman" w:hAnsi="Times New Roman"/>
          <w:sz w:val="26"/>
        </w:rPr>
        <w:t>, novembre 2024, 170 pages.</w:t>
      </w:r>
    </w:p>
    <w:p w:rsidR="00306308" w:rsidRDefault="00306308" w:rsidP="00306308">
      <w:pPr>
        <w:pStyle w:val="Enum"/>
        <w:tabs>
          <w:tab w:val="clear" w:pos="360"/>
          <w:tab w:val="left" w:pos="621"/>
        </w:tabs>
        <w:ind w:left="708" w:firstLine="0"/>
        <w:rPr>
          <w:rFonts w:ascii="Times New Roman" w:hAnsi="Times New Roman"/>
          <w:b/>
          <w:bCs/>
          <w:sz w:val="26"/>
        </w:rPr>
      </w:pPr>
    </w:p>
    <w:p w:rsidR="00306308" w:rsidRPr="007C055B" w:rsidRDefault="00306308" w:rsidP="00306308">
      <w:pPr>
        <w:pStyle w:val="Enum"/>
        <w:tabs>
          <w:tab w:val="clear" w:pos="360"/>
          <w:tab w:val="left" w:pos="851"/>
        </w:tabs>
        <w:ind w:left="708" w:hanging="566"/>
        <w:rPr>
          <w:rFonts w:ascii="Times New Roman" w:hAnsi="Times New Roman"/>
          <w:color w:val="000000"/>
          <w:sz w:val="19"/>
          <w:szCs w:val="19"/>
        </w:rPr>
      </w:pPr>
      <w:r w:rsidRPr="007C055B">
        <w:rPr>
          <w:rFonts w:ascii="Times New Roman" w:hAnsi="Times New Roman"/>
          <w:color w:val="000000"/>
          <w:sz w:val="19"/>
          <w:szCs w:val="19"/>
        </w:rPr>
        <w:t>Cet ouvrage se propose de décrire la mutation politique irréversible que l’Italie a connu depuis le début des années 1990. Éclatement des partis politique traditionnels, soit en raison de facteurs endogènes, la dissolution du parti communiste italien, soit exogènes, la crise politico-financière qui éclaboussa la Démocratie chrétienne, parti hégémonique depuis la Libération, ainsi que ses alliés, permirent à Berlusconi, à l’occasion, en 1994 d’une campagne éclair digne d’une Blitzkrieg d’accéder au pouvoir. Ce dernier réunit l’union de toutes les droites, jusqu’à associer à ses différents gouvernements les différentes extrêmes droites de la péninsule. Les réflexions éparses qui traversent ce livre brossent un tableau de l’Italie politique contemporaine, allant de la lente submersion de la gauche, qui ne s’est jamais relevée de la disparition du PCI, jusqu’à l’accès au pouvoir de l’extrême droite depuis 2022.</w:t>
      </w:r>
    </w:p>
    <w:p w:rsidR="00306308" w:rsidRPr="007C055B" w:rsidRDefault="00306308" w:rsidP="00306308">
      <w:pPr>
        <w:pStyle w:val="Enum"/>
        <w:tabs>
          <w:tab w:val="clear" w:pos="360"/>
          <w:tab w:val="left" w:pos="621"/>
        </w:tabs>
        <w:ind w:left="708" w:firstLine="0"/>
        <w:rPr>
          <w:rFonts w:ascii="Times New Roman" w:hAnsi="Times New Roman"/>
          <w:b/>
          <w:bCs/>
          <w:sz w:val="26"/>
        </w:rPr>
      </w:pPr>
    </w:p>
    <w:p w:rsidR="00306308" w:rsidRPr="00132DD8" w:rsidRDefault="00306308" w:rsidP="00306308">
      <w:pPr>
        <w:pStyle w:val="Enum"/>
        <w:numPr>
          <w:ilvl w:val="0"/>
          <w:numId w:val="8"/>
        </w:numPr>
        <w:tabs>
          <w:tab w:val="clear" w:pos="360"/>
          <w:tab w:val="left" w:pos="621"/>
        </w:tabs>
        <w:ind w:left="708" w:hanging="566"/>
        <w:rPr>
          <w:rFonts w:ascii="Times New Roman" w:hAnsi="Times New Roman"/>
          <w:b/>
          <w:bCs/>
          <w:sz w:val="26"/>
        </w:rPr>
      </w:pPr>
      <w:r w:rsidRPr="00132DD8">
        <w:rPr>
          <w:rFonts w:ascii="Times New Roman" w:hAnsi="Times New Roman"/>
          <w:b/>
          <w:bCs/>
          <w:sz w:val="26"/>
        </w:rPr>
        <w:t>« </w:t>
      </w:r>
      <w:r w:rsidRPr="00132DD8">
        <w:rPr>
          <w:rFonts w:ascii="Times New Roman" w:hAnsi="Times New Roman"/>
          <w:b/>
          <w:bCs/>
          <w:i/>
          <w:iCs/>
          <w:sz w:val="26"/>
        </w:rPr>
        <w:t>Les échecs normatifs</w:t>
      </w:r>
      <w:r w:rsidRPr="00132DD8">
        <w:rPr>
          <w:rFonts w:ascii="Times New Roman" w:hAnsi="Times New Roman"/>
          <w:b/>
          <w:bCs/>
          <w:sz w:val="26"/>
        </w:rPr>
        <w:t> »</w:t>
      </w:r>
      <w:r w:rsidRPr="00132DD8">
        <w:rPr>
          <w:rFonts w:ascii="Times New Roman" w:hAnsi="Times New Roman"/>
          <w:sz w:val="26"/>
        </w:rPr>
        <w:t xml:space="preserve">, Julien </w:t>
      </w:r>
      <w:r w:rsidRPr="007C055B">
        <w:rPr>
          <w:rFonts w:ascii="Times New Roman" w:hAnsi="Times New Roman"/>
          <w:smallCaps/>
          <w:sz w:val="26"/>
        </w:rPr>
        <w:t>Giudicelli</w:t>
      </w:r>
      <w:r w:rsidRPr="00132DD8">
        <w:rPr>
          <w:rFonts w:ascii="Times New Roman" w:hAnsi="Times New Roman"/>
          <w:sz w:val="26"/>
        </w:rPr>
        <w:t xml:space="preserve">, Guillaume </w:t>
      </w:r>
      <w:proofErr w:type="spellStart"/>
      <w:r w:rsidRPr="007C055B">
        <w:rPr>
          <w:rFonts w:ascii="Times New Roman" w:hAnsi="Times New Roman"/>
          <w:smallCaps/>
          <w:sz w:val="26"/>
        </w:rPr>
        <w:t>Payan</w:t>
      </w:r>
      <w:proofErr w:type="spellEnd"/>
      <w:r w:rsidRPr="00132DD8">
        <w:rPr>
          <w:rFonts w:ascii="Times New Roman" w:hAnsi="Times New Roman"/>
          <w:sz w:val="26"/>
        </w:rPr>
        <w:t xml:space="preserve">, Sylvie </w:t>
      </w:r>
      <w:r w:rsidRPr="007C055B">
        <w:rPr>
          <w:rFonts w:ascii="Times New Roman" w:hAnsi="Times New Roman"/>
          <w:smallCaps/>
          <w:sz w:val="26"/>
        </w:rPr>
        <w:t>Schmitt</w:t>
      </w:r>
      <w:r w:rsidRPr="00132DD8">
        <w:rPr>
          <w:rFonts w:ascii="Times New Roman" w:hAnsi="Times New Roman"/>
          <w:sz w:val="26"/>
        </w:rPr>
        <w:t xml:space="preserve"> (dir), </w:t>
      </w:r>
      <w:proofErr w:type="spellStart"/>
      <w:r>
        <w:rPr>
          <w:rFonts w:ascii="Times New Roman" w:hAnsi="Times New Roman"/>
          <w:sz w:val="26"/>
        </w:rPr>
        <w:t>L’Harmattan</w:t>
      </w:r>
      <w:proofErr w:type="spellEnd"/>
      <w:r w:rsidRPr="00132DD8">
        <w:rPr>
          <w:rFonts w:ascii="Times New Roman" w:hAnsi="Times New Roman"/>
          <w:sz w:val="26"/>
        </w:rPr>
        <w:t>, 2025</w:t>
      </w:r>
      <w:r>
        <w:rPr>
          <w:rFonts w:ascii="Times New Roman" w:hAnsi="Times New Roman"/>
          <w:sz w:val="26"/>
        </w:rPr>
        <w:t>.</w:t>
      </w:r>
    </w:p>
    <w:p w:rsidR="00306308" w:rsidRPr="00132DD8" w:rsidRDefault="00306308" w:rsidP="00306308">
      <w:pPr>
        <w:pStyle w:val="Enum"/>
        <w:tabs>
          <w:tab w:val="clear" w:pos="360"/>
          <w:tab w:val="left" w:pos="621"/>
        </w:tabs>
        <w:ind w:left="708" w:firstLine="0"/>
        <w:rPr>
          <w:rFonts w:ascii="Times New Roman" w:hAnsi="Times New Roman"/>
          <w:b/>
          <w:bCs/>
          <w:sz w:val="26"/>
        </w:rPr>
      </w:pPr>
    </w:p>
    <w:p w:rsidR="00306308" w:rsidRPr="00132DD8" w:rsidRDefault="00306308" w:rsidP="00306308">
      <w:pPr>
        <w:pStyle w:val="Enum"/>
        <w:tabs>
          <w:tab w:val="clear" w:pos="360"/>
          <w:tab w:val="left" w:pos="851"/>
        </w:tabs>
        <w:ind w:left="708" w:hanging="566"/>
        <w:rPr>
          <w:rFonts w:ascii="Times New Roman" w:hAnsi="Times New Roman"/>
          <w:color w:val="000000"/>
          <w:sz w:val="19"/>
          <w:szCs w:val="19"/>
        </w:rPr>
      </w:pPr>
      <w:r w:rsidRPr="00132DD8">
        <w:rPr>
          <w:rFonts w:ascii="Times New Roman" w:hAnsi="Times New Roman"/>
          <w:iCs/>
          <w:sz w:val="20"/>
          <w:szCs w:val="20"/>
        </w:rPr>
        <w:t>L’échec</w:t>
      </w:r>
      <w:r w:rsidRPr="00132DD8">
        <w:rPr>
          <w:rFonts w:ascii="Times New Roman" w:hAnsi="Times New Roman"/>
          <w:color w:val="000000"/>
          <w:sz w:val="19"/>
          <w:szCs w:val="19"/>
        </w:rPr>
        <w:t xml:space="preserve"> se manifeste par un élément nouveau, le commencement de quelque chose qui, en fin de compte, n’est pas allé jusqu’au bout. Il y a eu une action (tel qu’un projet rédigé) à laquelle était affectée une finalité précise mais cette finalité n’a jamais été atteinte. C’est donc par la réunion de quatre critères que l’on reconnait l’échec : une intention, une action, une finalité et l’interruption subite du processus avant qu’il aille à son terme. La définition donnée vaut pour tout type d’échecs, y compris normatifs.</w:t>
      </w:r>
    </w:p>
    <w:p w:rsidR="00306308" w:rsidRPr="00132DD8" w:rsidRDefault="00306308" w:rsidP="00306308">
      <w:pPr>
        <w:pStyle w:val="Enum"/>
        <w:tabs>
          <w:tab w:val="clear" w:pos="360"/>
          <w:tab w:val="left" w:pos="851"/>
        </w:tabs>
        <w:ind w:left="708" w:hanging="566"/>
        <w:rPr>
          <w:rFonts w:ascii="Times New Roman" w:hAnsi="Times New Roman"/>
          <w:color w:val="000000"/>
          <w:sz w:val="19"/>
          <w:szCs w:val="19"/>
        </w:rPr>
      </w:pPr>
      <w:r w:rsidRPr="00132DD8">
        <w:rPr>
          <w:rFonts w:ascii="Times New Roman" w:hAnsi="Times New Roman"/>
          <w:color w:val="000000"/>
          <w:sz w:val="19"/>
          <w:szCs w:val="19"/>
        </w:rPr>
        <w:t>Certains échecs normatifs semblent liés aux circonstances extérieures, par exemple les divisions politiques ayant entraîné le rejet par référendum du projet de réforme de la Constitution italienne en 2016. D’autres échecs paraissent s’expliquer à raison du contenu du projet, par exemple la Constitution européenne. Néanmoins, cette distinction causes externes/internes s’avère trop simpliste car, en examinant de près les deux expériences mentionnées, on constate que le contenu du projet de la réforme constitutionnelle italienne n’emportait pas l’unanimité (notamment l’idée de revaloriser le rôle du Gouvernement au détriment du Parlement) et, inversement, la Constitution européenne a été proposée à un moment de l’évolution de l’Union européenne, l’entrée des Etats de l’Est, qui fragilisait la cohésion. Il serait par conséquent réducteur de vouloir simplifier à l’excès les échecs normatifs selon qu’ils aient été causés par les circonstances ou par le contenu des textes.</w:t>
      </w:r>
    </w:p>
    <w:p w:rsidR="00306308" w:rsidRPr="00132DD8" w:rsidRDefault="00306308" w:rsidP="00306308">
      <w:pPr>
        <w:pStyle w:val="Enum"/>
        <w:tabs>
          <w:tab w:val="clear" w:pos="360"/>
          <w:tab w:val="left" w:pos="851"/>
        </w:tabs>
        <w:ind w:left="708" w:hanging="566"/>
        <w:rPr>
          <w:rFonts w:ascii="Times New Roman" w:hAnsi="Times New Roman"/>
          <w:color w:val="000000"/>
          <w:sz w:val="19"/>
          <w:szCs w:val="19"/>
        </w:rPr>
      </w:pPr>
      <w:r w:rsidRPr="00132DD8">
        <w:rPr>
          <w:rFonts w:ascii="Times New Roman" w:hAnsi="Times New Roman"/>
          <w:color w:val="000000"/>
          <w:sz w:val="19"/>
          <w:szCs w:val="19"/>
        </w:rPr>
        <w:t xml:space="preserve">Le thème de </w:t>
      </w:r>
      <w:r>
        <w:rPr>
          <w:rFonts w:ascii="Times New Roman" w:hAnsi="Times New Roman"/>
          <w:color w:val="000000"/>
          <w:sz w:val="19"/>
          <w:szCs w:val="19"/>
        </w:rPr>
        <w:t xml:space="preserve">l’ouvrage </w:t>
      </w:r>
      <w:r w:rsidRPr="00132DD8">
        <w:rPr>
          <w:rFonts w:ascii="Times New Roman" w:hAnsi="Times New Roman"/>
          <w:color w:val="000000"/>
          <w:sz w:val="19"/>
          <w:szCs w:val="19"/>
        </w:rPr>
        <w:t>consiste tout au contraire à ne partir d’aucun préjugé déterminé, de manière à pouvoir évaluer librement les échecs normatifs ainsi que leur portée.</w:t>
      </w:r>
    </w:p>
    <w:p w:rsidR="00306308" w:rsidRPr="00132DD8" w:rsidRDefault="00306308" w:rsidP="00306308">
      <w:pPr>
        <w:pStyle w:val="Enum"/>
        <w:tabs>
          <w:tab w:val="clear" w:pos="360"/>
          <w:tab w:val="left" w:pos="851"/>
        </w:tabs>
        <w:ind w:left="708" w:hanging="566"/>
        <w:rPr>
          <w:rFonts w:ascii="Times New Roman" w:hAnsi="Times New Roman"/>
          <w:color w:val="000000"/>
          <w:sz w:val="19"/>
          <w:szCs w:val="19"/>
        </w:rPr>
      </w:pPr>
      <w:r w:rsidRPr="00132DD8">
        <w:rPr>
          <w:rFonts w:ascii="Times New Roman" w:hAnsi="Times New Roman"/>
          <w:color w:val="000000"/>
          <w:sz w:val="19"/>
          <w:szCs w:val="19"/>
        </w:rPr>
        <w:t>Il ne faut pas non plus s’arrêter sur la forme pour déterminer s’il y a ou non échec. Un texte est un échec même lorsqu’il a été mis en application si sa durée de vie s’avère courte. Il en va ainsi de la Constitution de 1946, dans la mesure où une Constitution, en tant qu’acte fondateur, a vocation à durer sur le long terme. Pour la même raison, on ne peut pas conclure à l’échec d’un texte au motif qu’il n’a connu formellement aucune application. Le mot « application » est polysémique en droit : il peut s’exprimer à la fois dans l’adoption et dans l’absence d’adoption d’actes d’exécution, comme en témoigne l’article 47-1 al. 3 C. (les dispositions du projet de loi de finances pourront être mises en œuvre par ordonnance si le Parlement ne se prononce pas dans un délai de cinquante jours). Il n’a jamais donné lieu à application formelle, dans le sens où aucune ordonnance de l’article 47-1 al. 3 n’a été prise. C’est justement là que se situe sa réussite, ce texte ayant une finalité dissuasive.</w:t>
      </w:r>
    </w:p>
    <w:p w:rsidR="00306308" w:rsidRPr="00132DD8" w:rsidRDefault="00306308" w:rsidP="00306308">
      <w:pPr>
        <w:pStyle w:val="Enum"/>
        <w:tabs>
          <w:tab w:val="clear" w:pos="360"/>
          <w:tab w:val="left" w:pos="621"/>
        </w:tabs>
        <w:ind w:left="708" w:firstLine="0"/>
        <w:rPr>
          <w:rFonts w:ascii="Times New Roman" w:hAnsi="Times New Roman"/>
          <w:b/>
          <w:bCs/>
          <w:sz w:val="26"/>
        </w:rPr>
      </w:pPr>
    </w:p>
    <w:p w:rsidR="00306308" w:rsidRPr="00AA03DD" w:rsidRDefault="00306308" w:rsidP="00306308">
      <w:pPr>
        <w:pStyle w:val="Enum"/>
        <w:numPr>
          <w:ilvl w:val="0"/>
          <w:numId w:val="8"/>
        </w:numPr>
        <w:tabs>
          <w:tab w:val="clear" w:pos="360"/>
          <w:tab w:val="left" w:pos="621"/>
        </w:tabs>
        <w:ind w:left="708" w:hanging="566"/>
        <w:rPr>
          <w:rFonts w:ascii="Times New Roman" w:hAnsi="Times New Roman"/>
          <w:b/>
          <w:bCs/>
          <w:sz w:val="26"/>
        </w:rPr>
      </w:pPr>
      <w:r w:rsidRPr="00A85013">
        <w:rPr>
          <w:rFonts w:ascii="Times New Roman" w:hAnsi="Times New Roman"/>
          <w:b/>
          <w:bCs/>
          <w:sz w:val="26"/>
        </w:rPr>
        <w:t>« La désobéissance civile : regard croisé entre la France et l’Italie »</w:t>
      </w:r>
      <w:r w:rsidRPr="00A85013">
        <w:rPr>
          <w:rFonts w:ascii="Times New Roman" w:hAnsi="Times New Roman"/>
          <w:sz w:val="26"/>
        </w:rPr>
        <w:t>,</w:t>
      </w:r>
      <w:r>
        <w:rPr>
          <w:rFonts w:ascii="Times New Roman" w:hAnsi="Times New Roman"/>
          <w:b/>
          <w:bCs/>
          <w:sz w:val="26"/>
        </w:rPr>
        <w:t xml:space="preserve"> </w:t>
      </w:r>
      <w:r>
        <w:rPr>
          <w:rFonts w:ascii="Times New Roman" w:hAnsi="Times New Roman"/>
          <w:sz w:val="26"/>
        </w:rPr>
        <w:t xml:space="preserve">Julien </w:t>
      </w:r>
      <w:r w:rsidRPr="007C055B">
        <w:rPr>
          <w:rFonts w:ascii="Times New Roman" w:hAnsi="Times New Roman"/>
          <w:smallCaps/>
          <w:sz w:val="26"/>
        </w:rPr>
        <w:t>Giudicelli</w:t>
      </w:r>
      <w:r>
        <w:rPr>
          <w:rFonts w:ascii="Times New Roman" w:hAnsi="Times New Roman"/>
          <w:sz w:val="26"/>
        </w:rPr>
        <w:t xml:space="preserve">, Sylvie </w:t>
      </w:r>
      <w:r w:rsidRPr="007C055B">
        <w:rPr>
          <w:rFonts w:ascii="Times New Roman" w:hAnsi="Times New Roman"/>
          <w:smallCaps/>
          <w:sz w:val="26"/>
        </w:rPr>
        <w:t>Schmitt</w:t>
      </w:r>
      <w:r>
        <w:rPr>
          <w:rFonts w:ascii="Times New Roman" w:hAnsi="Times New Roman"/>
          <w:sz w:val="26"/>
        </w:rPr>
        <w:t xml:space="preserve"> (dir.), </w:t>
      </w:r>
      <w:proofErr w:type="spellStart"/>
      <w:r>
        <w:rPr>
          <w:rFonts w:ascii="Times New Roman" w:hAnsi="Times New Roman"/>
          <w:sz w:val="26"/>
        </w:rPr>
        <w:t>L’Harmattan</w:t>
      </w:r>
      <w:proofErr w:type="spellEnd"/>
      <w:r>
        <w:rPr>
          <w:rFonts w:ascii="Times New Roman" w:hAnsi="Times New Roman"/>
          <w:sz w:val="26"/>
        </w:rPr>
        <w:t>, 2025</w:t>
      </w:r>
    </w:p>
    <w:p w:rsidR="00306308" w:rsidRPr="00576572" w:rsidRDefault="00306308" w:rsidP="00306308">
      <w:pPr>
        <w:pStyle w:val="Enum"/>
        <w:tabs>
          <w:tab w:val="clear" w:pos="360"/>
          <w:tab w:val="left" w:pos="621"/>
        </w:tabs>
        <w:ind w:left="708" w:firstLine="0"/>
        <w:rPr>
          <w:rFonts w:ascii="Times New Roman" w:hAnsi="Times New Roman"/>
          <w:sz w:val="26"/>
        </w:rPr>
      </w:pPr>
    </w:p>
    <w:p w:rsidR="00306308" w:rsidRPr="00EF03AE" w:rsidRDefault="00306308" w:rsidP="00306308">
      <w:pPr>
        <w:pStyle w:val="Enum"/>
        <w:numPr>
          <w:ilvl w:val="0"/>
          <w:numId w:val="8"/>
        </w:numPr>
        <w:tabs>
          <w:tab w:val="clear" w:pos="360"/>
          <w:tab w:val="left" w:pos="621"/>
        </w:tabs>
        <w:ind w:left="708" w:hanging="566"/>
        <w:rPr>
          <w:rFonts w:ascii="Times New Roman" w:hAnsi="Times New Roman"/>
          <w:sz w:val="26"/>
        </w:rPr>
      </w:pPr>
      <w:r>
        <w:rPr>
          <w:rFonts w:ascii="Times New Roman" w:hAnsi="Times New Roman"/>
          <w:sz w:val="26"/>
        </w:rPr>
        <w:t xml:space="preserve"> </w:t>
      </w:r>
      <w:r w:rsidRPr="00EF03AE">
        <w:rPr>
          <w:rFonts w:ascii="Times New Roman" w:hAnsi="Times New Roman"/>
          <w:sz w:val="26"/>
        </w:rPr>
        <w:t>« </w:t>
      </w:r>
      <w:r w:rsidRPr="00EF03AE">
        <w:rPr>
          <w:rFonts w:ascii="Times New Roman" w:hAnsi="Times New Roman"/>
          <w:b/>
          <w:bCs/>
          <w:i/>
          <w:iCs/>
          <w:sz w:val="26"/>
        </w:rPr>
        <w:t>Droit constitutionnel et politique</w:t>
      </w:r>
      <w:r w:rsidRPr="00EF03AE">
        <w:rPr>
          <w:rFonts w:ascii="Times New Roman" w:hAnsi="Times New Roman"/>
          <w:b/>
          <w:bCs/>
          <w:sz w:val="26"/>
        </w:rPr>
        <w:t>, aspects épars</w:t>
      </w:r>
      <w:r w:rsidRPr="00EF03AE">
        <w:rPr>
          <w:rFonts w:ascii="Times New Roman" w:hAnsi="Times New Roman"/>
          <w:b/>
          <w:bCs/>
          <w:i/>
          <w:iCs/>
          <w:sz w:val="26"/>
        </w:rPr>
        <w:t> </w:t>
      </w:r>
      <w:r w:rsidRPr="00EF03AE">
        <w:rPr>
          <w:rFonts w:ascii="Times New Roman" w:hAnsi="Times New Roman"/>
          <w:b/>
          <w:bCs/>
          <w:sz w:val="26"/>
        </w:rPr>
        <w:t>» (HDR)</w:t>
      </w:r>
      <w:r w:rsidRPr="00EF03AE">
        <w:rPr>
          <w:rFonts w:ascii="Times New Roman" w:hAnsi="Times New Roman"/>
          <w:sz w:val="26"/>
        </w:rPr>
        <w:t>, soutenue le 18 septembre 2020 à Toulon, 116 pages.</w:t>
      </w:r>
    </w:p>
    <w:p w:rsidR="00306308" w:rsidRPr="00A31C18" w:rsidRDefault="00306308" w:rsidP="00306308">
      <w:pPr>
        <w:pStyle w:val="Enum"/>
        <w:tabs>
          <w:tab w:val="clear" w:pos="360"/>
          <w:tab w:val="left" w:pos="621"/>
        </w:tabs>
        <w:ind w:left="708" w:firstLine="0"/>
        <w:rPr>
          <w:rFonts w:ascii="Times New Roman" w:hAnsi="Times New Roman"/>
          <w:i/>
          <w:iCs/>
          <w:sz w:val="26"/>
        </w:rPr>
      </w:pPr>
    </w:p>
    <w:p w:rsidR="00306308" w:rsidRPr="00741D33" w:rsidRDefault="00306308" w:rsidP="00306308">
      <w:pPr>
        <w:pStyle w:val="Enum"/>
        <w:tabs>
          <w:tab w:val="clear" w:pos="360"/>
          <w:tab w:val="left" w:pos="851"/>
        </w:tabs>
        <w:ind w:left="708" w:hanging="566"/>
        <w:rPr>
          <w:rFonts w:ascii="Times New Roman" w:hAnsi="Times New Roman"/>
          <w:iCs/>
          <w:sz w:val="20"/>
          <w:szCs w:val="20"/>
        </w:rPr>
      </w:pPr>
      <w:r>
        <w:rPr>
          <w:rFonts w:ascii="Times New Roman" w:hAnsi="Times New Roman"/>
          <w:iCs/>
          <w:sz w:val="20"/>
          <w:szCs w:val="20"/>
        </w:rPr>
        <w:t xml:space="preserve">Cet écrit est composé de trois parties, correspondant à mes divers axes de recherches. Le premier, consacré à l’articulation du droit constitutionnel et de la philosophie politique, se veut une critique radicale, mais </w:t>
      </w:r>
      <w:r>
        <w:rPr>
          <w:rFonts w:ascii="Times New Roman" w:hAnsi="Times New Roman"/>
          <w:iCs/>
          <w:sz w:val="20"/>
          <w:szCs w:val="20"/>
        </w:rPr>
        <w:lastRenderedPageBreak/>
        <w:t>encore inachevée, de la forme représentative de la démocratie.</w:t>
      </w:r>
      <w:r w:rsidRPr="00741D33">
        <w:rPr>
          <w:rFonts w:ascii="Times New Roman" w:hAnsi="Times New Roman"/>
          <w:iCs/>
          <w:sz w:val="20"/>
          <w:szCs w:val="20"/>
        </w:rPr>
        <w:t xml:space="preserve"> Non seulement elle marque de plus en plus ses limites, mais paraît par ailleurs contradictoire avec l’idée même de démocratie. Le second concerne des aspects apparemment techniques du droit constitutionnel, mais en réalité complémentaires à cette réflexion, puisque consacrés pour les deux premiers articles au référendum, et à la nécessité d’une démocratie à tout le moins semi-directe qui, dans les faits, sinon en droit, n’existe pas en France, contrairement à l’Italie. Le troisième axe est consacré à l’Italie, pays de cœur, et à ses institutions politiques. Il s’articule autour d’un fil conducteur en forme de postulat, résultant d'une intuition. La politique italienne, quoiqu’on en pense, semble anticiper l’évolution de notre approche politique française, de sorte qu’on peut considérer l’Italie comme un « laboratoire » utile à l’observation de notre situation.</w:t>
      </w:r>
    </w:p>
    <w:p w:rsidR="00306308" w:rsidRDefault="00306308" w:rsidP="00306308">
      <w:pPr>
        <w:shd w:val="clear" w:color="auto" w:fill="FFFFFF"/>
        <w:rPr>
          <w:rFonts w:ascii="Arial" w:hAnsi="Arial" w:cs="Arial"/>
          <w:color w:val="826B6B"/>
          <w:sz w:val="18"/>
          <w:szCs w:val="18"/>
        </w:rPr>
      </w:pPr>
    </w:p>
    <w:p w:rsidR="00306308" w:rsidRPr="00A31C18" w:rsidRDefault="00306308" w:rsidP="00306308">
      <w:pPr>
        <w:pStyle w:val="Enum"/>
        <w:tabs>
          <w:tab w:val="clear" w:pos="360"/>
          <w:tab w:val="left" w:pos="621"/>
        </w:tabs>
        <w:ind w:left="708" w:firstLine="0"/>
        <w:rPr>
          <w:rFonts w:ascii="Times New Roman" w:hAnsi="Times New Roman"/>
          <w:sz w:val="26"/>
        </w:rPr>
      </w:pPr>
    </w:p>
    <w:p w:rsidR="00306308" w:rsidRPr="00934AB8" w:rsidRDefault="00306308" w:rsidP="00306308">
      <w:pPr>
        <w:pStyle w:val="Enum"/>
        <w:numPr>
          <w:ilvl w:val="0"/>
          <w:numId w:val="8"/>
        </w:numPr>
        <w:tabs>
          <w:tab w:val="clear" w:pos="360"/>
          <w:tab w:val="left" w:pos="621"/>
        </w:tabs>
        <w:ind w:left="708" w:hanging="566"/>
        <w:rPr>
          <w:rFonts w:ascii="Times New Roman" w:hAnsi="Times New Roman"/>
          <w:sz w:val="26"/>
        </w:rPr>
      </w:pPr>
      <w:r w:rsidRPr="005C57EF">
        <w:rPr>
          <w:rFonts w:ascii="Times New Roman" w:hAnsi="Times New Roman"/>
          <w:smallCaps/>
          <w:sz w:val="26"/>
        </w:rPr>
        <w:t xml:space="preserve">Thèse </w:t>
      </w:r>
      <w:r>
        <w:rPr>
          <w:rFonts w:ascii="Times New Roman" w:hAnsi="Times New Roman"/>
          <w:smallCaps/>
          <w:sz w:val="26"/>
        </w:rPr>
        <w:t xml:space="preserve">pour le doctorat en droit </w:t>
      </w:r>
    </w:p>
    <w:p w:rsidR="00306308" w:rsidRDefault="00306308" w:rsidP="00306308">
      <w:pPr>
        <w:pStyle w:val="Enum"/>
        <w:tabs>
          <w:tab w:val="clear" w:pos="360"/>
          <w:tab w:val="left" w:pos="621"/>
        </w:tabs>
        <w:ind w:left="708" w:firstLine="0"/>
        <w:rPr>
          <w:rFonts w:ascii="Times New Roman" w:hAnsi="Times New Roman"/>
          <w:sz w:val="26"/>
        </w:rPr>
      </w:pPr>
    </w:p>
    <w:p w:rsidR="00306308" w:rsidRDefault="00306308" w:rsidP="00306308">
      <w:pPr>
        <w:pStyle w:val="Enum"/>
        <w:tabs>
          <w:tab w:val="clear" w:pos="360"/>
          <w:tab w:val="left" w:pos="621"/>
        </w:tabs>
        <w:ind w:left="708" w:firstLine="0"/>
        <w:rPr>
          <w:rFonts w:ascii="Times New Roman" w:hAnsi="Times New Roman"/>
          <w:sz w:val="26"/>
        </w:rPr>
      </w:pPr>
      <w:r>
        <w:rPr>
          <w:rFonts w:ascii="Times New Roman" w:hAnsi="Times New Roman"/>
          <w:sz w:val="26"/>
        </w:rPr>
        <w:t>« </w:t>
      </w:r>
      <w:r w:rsidRPr="00F40711">
        <w:rPr>
          <w:rFonts w:ascii="Times New Roman" w:hAnsi="Times New Roman"/>
          <w:b/>
          <w:i/>
          <w:sz w:val="26"/>
        </w:rPr>
        <w:t>La Cour constitutionnelle italienne et le référendum</w:t>
      </w:r>
      <w:r w:rsidRPr="00DA139C">
        <w:rPr>
          <w:rFonts w:ascii="Times New Roman" w:hAnsi="Times New Roman"/>
          <w:i/>
          <w:sz w:val="26"/>
        </w:rPr>
        <w:t xml:space="preserve"> </w:t>
      </w:r>
      <w:r w:rsidRPr="00F40711">
        <w:rPr>
          <w:rFonts w:ascii="Times New Roman" w:hAnsi="Times New Roman"/>
          <w:b/>
          <w:i/>
          <w:sz w:val="26"/>
        </w:rPr>
        <w:t>abrogatif</w:t>
      </w:r>
      <w:r>
        <w:rPr>
          <w:rFonts w:ascii="Times New Roman" w:hAnsi="Times New Roman"/>
          <w:sz w:val="26"/>
        </w:rPr>
        <w:t> »,</w:t>
      </w:r>
      <w:r>
        <w:rPr>
          <w:rFonts w:ascii="Times New Roman" w:hAnsi="Times New Roman"/>
          <w:sz w:val="26"/>
        </w:rPr>
        <w:br/>
        <w:t xml:space="preserve">direction assurée par Maryse </w:t>
      </w:r>
      <w:r>
        <w:rPr>
          <w:rFonts w:ascii="Times New Roman" w:hAnsi="Times New Roman"/>
          <w:smallCaps/>
          <w:sz w:val="26"/>
        </w:rPr>
        <w:t>Baudrez</w:t>
      </w:r>
      <w:r>
        <w:rPr>
          <w:rFonts w:ascii="Times New Roman" w:hAnsi="Times New Roman"/>
          <w:sz w:val="26"/>
        </w:rPr>
        <w:t xml:space="preserve"> et Thierry </w:t>
      </w:r>
      <w:r>
        <w:rPr>
          <w:rFonts w:ascii="Times New Roman" w:hAnsi="Times New Roman"/>
          <w:smallCaps/>
          <w:sz w:val="26"/>
        </w:rPr>
        <w:t>Di Manno</w:t>
      </w:r>
      <w:r>
        <w:rPr>
          <w:rFonts w:ascii="Times New Roman" w:hAnsi="Times New Roman"/>
          <w:i/>
          <w:smallCaps/>
          <w:sz w:val="26"/>
        </w:rPr>
        <w:t>,</w:t>
      </w:r>
      <w:r>
        <w:rPr>
          <w:rFonts w:ascii="Times New Roman" w:hAnsi="Times New Roman"/>
          <w:smallCaps/>
          <w:sz w:val="26"/>
        </w:rPr>
        <w:t xml:space="preserve"> </w:t>
      </w:r>
      <w:r>
        <w:rPr>
          <w:rFonts w:ascii="Times New Roman" w:hAnsi="Times New Roman"/>
          <w:sz w:val="26"/>
        </w:rPr>
        <w:t>Professeurs à la Faculté de Droit de l’Université de Toulon et du Var, soutenue le 14 décembre 2002, 493 pages.</w:t>
      </w:r>
    </w:p>
    <w:p w:rsidR="00306308" w:rsidRDefault="00306308" w:rsidP="00306308">
      <w:pPr>
        <w:pStyle w:val="Enum"/>
        <w:tabs>
          <w:tab w:val="clear" w:pos="360"/>
          <w:tab w:val="left" w:pos="621"/>
        </w:tabs>
        <w:ind w:left="708" w:hanging="566"/>
        <w:rPr>
          <w:rFonts w:ascii="Times New Roman" w:hAnsi="Times New Roman"/>
          <w:sz w:val="26"/>
        </w:rPr>
      </w:pPr>
    </w:p>
    <w:p w:rsidR="00306308" w:rsidRDefault="00306308" w:rsidP="00306308">
      <w:pPr>
        <w:pStyle w:val="En-tte"/>
        <w:tabs>
          <w:tab w:val="clear" w:pos="4819"/>
          <w:tab w:val="clear" w:pos="9638"/>
        </w:tabs>
        <w:ind w:left="708" w:hanging="566"/>
        <w:rPr>
          <w:i/>
          <w:sz w:val="26"/>
        </w:rPr>
      </w:pPr>
      <w:r>
        <w:rPr>
          <w:i/>
          <w:sz w:val="26"/>
        </w:rPr>
        <w:t>Mention Très Honorable avec les félicitations du jury à l’unanimité, accord pour la publication en l’état, proposition pour un prix de thèse.</w:t>
      </w:r>
    </w:p>
    <w:p w:rsidR="00306308" w:rsidRDefault="00306308" w:rsidP="00306308">
      <w:pPr>
        <w:pStyle w:val="Enum"/>
        <w:tabs>
          <w:tab w:val="clear" w:pos="360"/>
          <w:tab w:val="left" w:pos="851"/>
        </w:tabs>
        <w:ind w:left="708" w:hanging="566"/>
        <w:rPr>
          <w:rFonts w:ascii="Times New Roman" w:hAnsi="Times New Roman"/>
          <w:i/>
          <w:sz w:val="20"/>
          <w:szCs w:val="20"/>
        </w:rPr>
      </w:pPr>
    </w:p>
    <w:p w:rsidR="00306308" w:rsidRPr="008574B3" w:rsidRDefault="00306308" w:rsidP="00306308">
      <w:pPr>
        <w:pStyle w:val="Enum"/>
        <w:tabs>
          <w:tab w:val="clear" w:pos="360"/>
          <w:tab w:val="left" w:pos="851"/>
        </w:tabs>
        <w:ind w:left="708" w:hanging="566"/>
        <w:rPr>
          <w:rFonts w:ascii="Times New Roman" w:hAnsi="Times New Roman"/>
          <w:iCs/>
          <w:sz w:val="20"/>
          <w:szCs w:val="20"/>
        </w:rPr>
      </w:pPr>
      <w:r w:rsidRPr="008574B3">
        <w:rPr>
          <w:rFonts w:ascii="Times New Roman" w:hAnsi="Times New Roman"/>
          <w:iCs/>
          <w:sz w:val="20"/>
          <w:szCs w:val="20"/>
        </w:rPr>
        <w:t>Le référendum abrogatif italien est une institution insolite de démocratie semi-directe. Elle est désormais ancrée dans le panorama des instruments de lutte politique transalpins depuis les années 1970.</w:t>
      </w:r>
    </w:p>
    <w:p w:rsidR="00306308" w:rsidRPr="008574B3" w:rsidRDefault="00306308" w:rsidP="00306308">
      <w:pPr>
        <w:pStyle w:val="Enum"/>
        <w:tabs>
          <w:tab w:val="clear" w:pos="360"/>
          <w:tab w:val="left" w:pos="851"/>
        </w:tabs>
        <w:ind w:left="708" w:hanging="566"/>
        <w:rPr>
          <w:rFonts w:ascii="Times New Roman" w:hAnsi="Times New Roman"/>
          <w:iCs/>
          <w:sz w:val="20"/>
          <w:szCs w:val="20"/>
        </w:rPr>
      </w:pPr>
      <w:r w:rsidRPr="008574B3">
        <w:rPr>
          <w:rFonts w:ascii="Times New Roman" w:hAnsi="Times New Roman"/>
          <w:iCs/>
          <w:sz w:val="20"/>
          <w:szCs w:val="20"/>
        </w:rPr>
        <w:t>Le Constituant avait établi des causes d’inadmissibilité de la requête référendaire dont le contrôle échoit à la Cour constitutionnelle. A l’occasion d’une jurisprudence foisonnante, cette dernière a non seulement précisé les causes explicites d’inadmissibilité, mais a également dégagé d’une lecture systémique de la Constitution de nombreuses causes implicites d’interdiction, tant formelles que substantielles. Cet élargissement du champ du contrôle préalable d’admissibilité, critiqué par une partie de la doctrine, répond à l’exigence de clarté de la question et au respect de la hiérarchie des sources. Certaines contradictions jurisprudentielles de la Cour ont pu cependant faire craindre la dérive d’un pouvoir discrétionnaire en matière d’appréciation préalable de la question référendaire.</w:t>
      </w:r>
    </w:p>
    <w:p w:rsidR="00306308" w:rsidRPr="008574B3" w:rsidRDefault="00306308" w:rsidP="00306308">
      <w:pPr>
        <w:pStyle w:val="Enum"/>
        <w:tabs>
          <w:tab w:val="clear" w:pos="360"/>
          <w:tab w:val="left" w:pos="851"/>
        </w:tabs>
        <w:ind w:left="708" w:hanging="566"/>
        <w:rPr>
          <w:rFonts w:ascii="Times New Roman" w:hAnsi="Times New Roman"/>
          <w:iCs/>
          <w:sz w:val="20"/>
          <w:szCs w:val="20"/>
        </w:rPr>
      </w:pPr>
      <w:r w:rsidRPr="008574B3">
        <w:rPr>
          <w:rFonts w:ascii="Times New Roman" w:hAnsi="Times New Roman"/>
          <w:iCs/>
          <w:sz w:val="20"/>
          <w:szCs w:val="20"/>
        </w:rPr>
        <w:t>La Cour constitutionnelle a de surcroît précisé que l’examen préalable d’admissibilité de la requête n’était pas exclusif d’un contrôle de constitutionnalité répressif de la norme référendaire. Cette affirmation jurisprudentielle de principe est corroborée par une analyse de la nature du référendum abrogatif et par la réfutation de la thèse de l’autorité de chose jugée des arrêts rendus en matière d’admissibilité. L’invalidation éventuelle d’une norme référendaire pose néanmoins le problème d’une remise en cause possible de la décision populaire. L’utilisation des techniques contentieuses de la Cour constitutionnelle permettrait cependant d’éviter le risque de sa « délégitimation ».</w:t>
      </w:r>
    </w:p>
    <w:p w:rsidR="00306308" w:rsidRDefault="00306308" w:rsidP="00306308">
      <w:pPr>
        <w:pStyle w:val="Enum"/>
        <w:tabs>
          <w:tab w:val="clear" w:pos="360"/>
          <w:tab w:val="left" w:pos="851"/>
        </w:tabs>
        <w:ind w:left="708" w:hanging="566"/>
        <w:rPr>
          <w:rFonts w:ascii="Times New Roman" w:hAnsi="Times New Roman"/>
        </w:rPr>
      </w:pPr>
    </w:p>
    <w:p w:rsidR="00306308" w:rsidRPr="00934AB8" w:rsidRDefault="00306308" w:rsidP="00306308">
      <w:pPr>
        <w:pStyle w:val="Enum"/>
        <w:numPr>
          <w:ilvl w:val="0"/>
          <w:numId w:val="8"/>
        </w:numPr>
        <w:tabs>
          <w:tab w:val="clear" w:pos="360"/>
          <w:tab w:val="left" w:pos="621"/>
        </w:tabs>
        <w:ind w:left="708" w:hanging="566"/>
        <w:rPr>
          <w:rFonts w:ascii="Times New Roman" w:hAnsi="Times New Roman"/>
          <w:sz w:val="26"/>
        </w:rPr>
      </w:pPr>
      <w:r>
        <w:rPr>
          <w:rFonts w:ascii="Times New Roman" w:hAnsi="Times New Roman"/>
          <w:sz w:val="26"/>
        </w:rPr>
        <w:t>«</w:t>
      </w:r>
      <w:r>
        <w:rPr>
          <w:rFonts w:ascii="Times New Roman" w:hAnsi="Times New Roman"/>
          <w:i/>
          <w:sz w:val="26"/>
        </w:rPr>
        <w:t> </w:t>
      </w:r>
      <w:r w:rsidRPr="00F40711">
        <w:rPr>
          <w:rFonts w:ascii="Times New Roman" w:hAnsi="Times New Roman"/>
          <w:b/>
          <w:i/>
          <w:sz w:val="26"/>
        </w:rPr>
        <w:t>L’admissibilité des référendums abrogatifs pour la révision des régimes électoraux des assemblées parlementaires</w:t>
      </w:r>
      <w:r>
        <w:rPr>
          <w:rFonts w:ascii="Times New Roman" w:hAnsi="Times New Roman"/>
          <w:sz w:val="26"/>
        </w:rPr>
        <w:t> », 113 pages, in J. </w:t>
      </w:r>
      <w:r>
        <w:rPr>
          <w:rFonts w:ascii="Times New Roman" w:hAnsi="Times New Roman"/>
          <w:smallCaps/>
          <w:sz w:val="26"/>
        </w:rPr>
        <w:t>Giudicelli</w:t>
      </w:r>
      <w:r>
        <w:rPr>
          <w:rFonts w:ascii="Times New Roman" w:hAnsi="Times New Roman"/>
          <w:sz w:val="26"/>
        </w:rPr>
        <w:t>, C. P</w:t>
      </w:r>
      <w:r>
        <w:rPr>
          <w:rFonts w:ascii="Times New Roman" w:hAnsi="Times New Roman"/>
          <w:smallCaps/>
          <w:sz w:val="26"/>
        </w:rPr>
        <w:t>apanikolaou</w:t>
      </w:r>
      <w:r>
        <w:rPr>
          <w:rFonts w:ascii="Times New Roman" w:hAnsi="Times New Roman"/>
          <w:sz w:val="26"/>
        </w:rPr>
        <w:t xml:space="preserve">, </w:t>
      </w:r>
      <w:r>
        <w:rPr>
          <w:rFonts w:ascii="Times New Roman" w:hAnsi="Times New Roman"/>
          <w:i/>
          <w:sz w:val="26"/>
        </w:rPr>
        <w:t>La justice constitutionnelle Italie-Grèce</w:t>
      </w:r>
      <w:r>
        <w:rPr>
          <w:rFonts w:ascii="Times New Roman" w:hAnsi="Times New Roman"/>
          <w:sz w:val="26"/>
        </w:rPr>
        <w:t>, Paris, L.G.D.J., 1997, 196 pages</w:t>
      </w:r>
      <w:r>
        <w:rPr>
          <w:rFonts w:ascii="PT Sans" w:hAnsi="PT Sans"/>
          <w:color w:val="333333"/>
          <w:sz w:val="21"/>
          <w:szCs w:val="21"/>
          <w:shd w:val="clear" w:color="auto" w:fill="FFFFFF"/>
        </w:rPr>
        <w:t>.</w:t>
      </w:r>
    </w:p>
    <w:p w:rsidR="00306308" w:rsidRDefault="00306308" w:rsidP="00306308">
      <w:pPr>
        <w:pStyle w:val="Enum"/>
        <w:tabs>
          <w:tab w:val="clear" w:pos="360"/>
          <w:tab w:val="left" w:pos="851"/>
        </w:tabs>
        <w:ind w:left="708" w:hanging="566"/>
        <w:rPr>
          <w:rFonts w:ascii="Times New Roman" w:hAnsi="Times New Roman"/>
          <w:i/>
          <w:sz w:val="20"/>
          <w:szCs w:val="20"/>
        </w:rPr>
      </w:pPr>
    </w:p>
    <w:p w:rsidR="00306308" w:rsidRPr="008574B3" w:rsidRDefault="00306308" w:rsidP="00306308">
      <w:pPr>
        <w:pStyle w:val="Enum"/>
        <w:tabs>
          <w:tab w:val="clear" w:pos="360"/>
          <w:tab w:val="left" w:pos="851"/>
        </w:tabs>
        <w:ind w:left="708" w:hanging="566"/>
        <w:rPr>
          <w:rFonts w:ascii="Times New Roman" w:hAnsi="Times New Roman"/>
          <w:iCs/>
          <w:sz w:val="20"/>
          <w:szCs w:val="20"/>
        </w:rPr>
      </w:pPr>
      <w:r w:rsidRPr="008574B3">
        <w:rPr>
          <w:rFonts w:ascii="Times New Roman" w:hAnsi="Times New Roman"/>
          <w:iCs/>
          <w:sz w:val="20"/>
          <w:szCs w:val="20"/>
        </w:rPr>
        <w:t>A travers l’étude de deux décisions de la Cour constitutionnelle italienne qui bouleversèrent, à l’orée des années 1990, le « proportionnalisme » italien, vécu à tort comme la Constitution matérielle de notre voisin transalpin, ce travail propose de questionner le rôle politique d’une juridiction constitutionnelle : peut-elle, en période de crise, assurer la survivance des institutions, dans le contexte dramatique d’une remise en cause fondamentale de tout l’appareil partidaire de la péninsule ? Ce fut en tous les cas le résultat des décisions que la Consulta rendit dans deux décisions de 1991 et 1993, qui rebattirent durablement les cartes du jeu politique italien, apaisant ainsi une crise qui faillit renverser avec elle Institutions et Constitution italiennes.</w:t>
      </w:r>
    </w:p>
    <w:p w:rsidR="00306308" w:rsidRPr="002B680E" w:rsidRDefault="00306308" w:rsidP="00306308">
      <w:pPr>
        <w:pStyle w:val="Enum"/>
        <w:tabs>
          <w:tab w:val="clear" w:pos="360"/>
          <w:tab w:val="left" w:pos="621"/>
        </w:tabs>
        <w:rPr>
          <w:rFonts w:ascii="Times New Roman" w:hAnsi="Times New Roman"/>
          <w:sz w:val="24"/>
        </w:rPr>
      </w:pPr>
    </w:p>
    <w:p w:rsidR="00306308" w:rsidRPr="002B680E" w:rsidRDefault="00306308" w:rsidP="00306308">
      <w:pPr>
        <w:pStyle w:val="Enum"/>
        <w:tabs>
          <w:tab w:val="clear" w:pos="360"/>
          <w:tab w:val="left" w:pos="851"/>
        </w:tabs>
        <w:ind w:left="0" w:firstLine="0"/>
        <w:rPr>
          <w:rFonts w:ascii="Times New Roman" w:hAnsi="Times New Roman"/>
          <w:sz w:val="24"/>
        </w:rPr>
      </w:pPr>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Default="00306308" w:rsidP="0091627E">
            <w:pPr>
              <w:pStyle w:val="Titre2"/>
              <w:ind w:left="708" w:hanging="566"/>
            </w:pPr>
            <w:r>
              <w:rPr>
                <w:smallCaps/>
                <w:sz w:val="28"/>
              </w:rPr>
              <w:lastRenderedPageBreak/>
              <w:t>II – articles (36)</w:t>
            </w:r>
          </w:p>
        </w:tc>
      </w:tr>
    </w:tbl>
    <w:p w:rsidR="00306308" w:rsidRDefault="00306308" w:rsidP="00306308">
      <w:pPr>
        <w:pStyle w:val="Enum"/>
        <w:tabs>
          <w:tab w:val="clear" w:pos="360"/>
          <w:tab w:val="left" w:pos="621"/>
        </w:tabs>
        <w:ind w:left="708" w:firstLine="0"/>
        <w:rPr>
          <w:b/>
          <w:sz w:val="24"/>
        </w:rPr>
      </w:pPr>
    </w:p>
    <w:p w:rsidR="00306308" w:rsidRDefault="00306308" w:rsidP="00306308">
      <w:pPr>
        <w:pStyle w:val="Enum"/>
        <w:numPr>
          <w:ilvl w:val="0"/>
          <w:numId w:val="8"/>
        </w:numPr>
        <w:tabs>
          <w:tab w:val="clear" w:pos="360"/>
          <w:tab w:val="left" w:pos="621"/>
        </w:tabs>
        <w:ind w:left="708" w:hanging="566"/>
        <w:rPr>
          <w:rFonts w:ascii="Times New Roman" w:hAnsi="Times New Roman"/>
          <w:sz w:val="26"/>
          <w:lang w:val="it-IT"/>
        </w:rPr>
      </w:pPr>
      <w:proofErr w:type="gramStart"/>
      <w:r w:rsidRPr="001E1B08">
        <w:rPr>
          <w:rFonts w:ascii="Times New Roman" w:hAnsi="Times New Roman"/>
          <w:b/>
          <w:bCs/>
          <w:sz w:val="26"/>
          <w:lang w:val="it-IT"/>
        </w:rPr>
        <w:t>« L’impostura</w:t>
      </w:r>
      <w:proofErr w:type="gramEnd"/>
      <w:r w:rsidRPr="001E1B08">
        <w:rPr>
          <w:rFonts w:ascii="Times New Roman" w:hAnsi="Times New Roman"/>
          <w:b/>
          <w:bCs/>
          <w:sz w:val="26"/>
          <w:lang w:val="it-IT"/>
        </w:rPr>
        <w:t xml:space="preserve"> democratica »</w:t>
      </w:r>
      <w:r w:rsidRPr="001E1B08">
        <w:rPr>
          <w:rFonts w:ascii="Times New Roman" w:hAnsi="Times New Roman"/>
          <w:sz w:val="26"/>
          <w:lang w:val="it-IT"/>
        </w:rPr>
        <w:t xml:space="preserve">, in </w:t>
      </w:r>
      <w:r w:rsidRPr="001E1B08">
        <w:rPr>
          <w:rFonts w:ascii="Times New Roman" w:hAnsi="Times New Roman"/>
          <w:i/>
          <w:iCs/>
          <w:sz w:val="26"/>
          <w:lang w:val="it-IT"/>
        </w:rPr>
        <w:t xml:space="preserve">Annali </w:t>
      </w:r>
      <w:r>
        <w:rPr>
          <w:rFonts w:ascii="Times New Roman" w:hAnsi="Times New Roman"/>
          <w:i/>
          <w:iCs/>
          <w:sz w:val="26"/>
          <w:lang w:val="it-IT"/>
        </w:rPr>
        <w:t>dell’Università del Molise</w:t>
      </w:r>
      <w:r>
        <w:rPr>
          <w:rFonts w:ascii="Times New Roman" w:hAnsi="Times New Roman"/>
          <w:sz w:val="26"/>
          <w:lang w:val="it-IT"/>
        </w:rPr>
        <w:t>, 2025 (</w:t>
      </w:r>
      <w:r w:rsidRPr="008B4E13">
        <w:rPr>
          <w:rFonts w:ascii="Times New Roman" w:hAnsi="Times New Roman"/>
          <w:sz w:val="26"/>
        </w:rPr>
        <w:t>à paraître</w:t>
      </w:r>
      <w:r>
        <w:rPr>
          <w:rFonts w:ascii="Times New Roman" w:hAnsi="Times New Roman"/>
          <w:sz w:val="26"/>
          <w:lang w:val="it-IT"/>
        </w:rPr>
        <w:t>)</w:t>
      </w:r>
    </w:p>
    <w:p w:rsidR="00306308" w:rsidRPr="001E1B08" w:rsidRDefault="00306308" w:rsidP="00306308">
      <w:pPr>
        <w:pStyle w:val="Enum"/>
        <w:tabs>
          <w:tab w:val="clear" w:pos="360"/>
          <w:tab w:val="left" w:pos="621"/>
        </w:tabs>
        <w:ind w:left="708" w:firstLine="0"/>
        <w:rPr>
          <w:rFonts w:ascii="Times New Roman" w:hAnsi="Times New Roman"/>
          <w:sz w:val="26"/>
          <w:lang w:val="it-IT"/>
        </w:rPr>
      </w:pPr>
    </w:p>
    <w:p w:rsidR="00306308" w:rsidRPr="00B53066" w:rsidRDefault="00306308" w:rsidP="00306308">
      <w:pPr>
        <w:pStyle w:val="Enum"/>
        <w:tabs>
          <w:tab w:val="clear" w:pos="360"/>
          <w:tab w:val="left" w:pos="851"/>
        </w:tabs>
        <w:ind w:left="708" w:hanging="566"/>
      </w:pPr>
      <w:r>
        <w:t>Cet article a pour but d’analyser, constitutionnellement et politiquement, les conséquences de la dissolution en France de l’Assemblée nationale par le président de la République en juin 2024. Suite à cette dernière, et malgré la victoire, très courte, des partis de gauche, ce dernier a formé une alliance, dite bloc central, entre les partis le soutenant et ceux de droite. La majorité qui s’ensuivit, très faible, plus encore qu’en 2022, a abouti, pour la première fois depuis 1962, au renversement du gouvernement Barnier, celui de son successeur, François Bayrou, étant sous perpétuelle menace de l’adoption d’une motion de censure. Apparaît, tant pour les électeurs de gauche que pour ceux de l’extrême droite, dont le parti est arrivé en tête en nombre de voix, un déni démocratique préoccupant qui provoque de plus en plus un sentiment de défiance dans l’opinion publique.</w:t>
      </w:r>
    </w:p>
    <w:p w:rsidR="00306308" w:rsidRDefault="00306308" w:rsidP="00306308">
      <w:pPr>
        <w:pStyle w:val="Enum"/>
        <w:tabs>
          <w:tab w:val="clear" w:pos="360"/>
          <w:tab w:val="left" w:pos="621"/>
        </w:tabs>
        <w:ind w:left="708" w:firstLine="0"/>
        <w:rPr>
          <w:rFonts w:ascii="Times New Roman" w:hAnsi="Times New Roman"/>
          <w:b/>
          <w:bCs/>
          <w:sz w:val="26"/>
        </w:rPr>
      </w:pPr>
    </w:p>
    <w:p w:rsidR="00306308" w:rsidRPr="00005D7E" w:rsidRDefault="00306308" w:rsidP="00306308">
      <w:pPr>
        <w:pStyle w:val="Enum"/>
        <w:numPr>
          <w:ilvl w:val="0"/>
          <w:numId w:val="8"/>
        </w:numPr>
        <w:tabs>
          <w:tab w:val="clear" w:pos="360"/>
          <w:tab w:val="left" w:pos="621"/>
        </w:tabs>
        <w:ind w:left="708" w:hanging="566"/>
        <w:rPr>
          <w:rFonts w:ascii="Times New Roman" w:hAnsi="Times New Roman"/>
          <w:b/>
          <w:bCs/>
          <w:sz w:val="26"/>
        </w:rPr>
      </w:pPr>
      <w:r>
        <w:rPr>
          <w:rFonts w:ascii="Times New Roman" w:hAnsi="Times New Roman"/>
          <w:b/>
          <w:bCs/>
          <w:sz w:val="26"/>
        </w:rPr>
        <w:t>« La matrice idéologique des extrêmes droites »</w:t>
      </w:r>
      <w:r>
        <w:rPr>
          <w:rFonts w:ascii="Times New Roman" w:hAnsi="Times New Roman"/>
          <w:sz w:val="26"/>
        </w:rPr>
        <w:t xml:space="preserve">, in </w:t>
      </w:r>
      <w:r>
        <w:rPr>
          <w:rFonts w:ascii="Times New Roman" w:hAnsi="Times New Roman"/>
          <w:i/>
          <w:iCs/>
          <w:sz w:val="26"/>
        </w:rPr>
        <w:t>Revue du droit public et de la science politique en France et à l’étranger</w:t>
      </w:r>
      <w:r>
        <w:rPr>
          <w:rFonts w:ascii="Times New Roman" w:hAnsi="Times New Roman"/>
          <w:sz w:val="26"/>
        </w:rPr>
        <w:t>, 2025 (à paraître)</w:t>
      </w:r>
    </w:p>
    <w:p w:rsidR="00306308" w:rsidRPr="00B53066" w:rsidRDefault="00306308" w:rsidP="00306308">
      <w:pPr>
        <w:pStyle w:val="Enum"/>
        <w:tabs>
          <w:tab w:val="clear" w:pos="360"/>
          <w:tab w:val="left" w:pos="851"/>
        </w:tabs>
        <w:ind w:left="708" w:hanging="566"/>
      </w:pPr>
    </w:p>
    <w:p w:rsidR="00306308" w:rsidRPr="00B53066" w:rsidRDefault="00306308" w:rsidP="00306308">
      <w:pPr>
        <w:pStyle w:val="Enum"/>
        <w:tabs>
          <w:tab w:val="clear" w:pos="360"/>
          <w:tab w:val="left" w:pos="851"/>
        </w:tabs>
        <w:ind w:left="708" w:hanging="566"/>
      </w:pPr>
      <w:r w:rsidRPr="00B53066">
        <w:t>Il s'agit dans cet article de traiter du substrat idéologique des extrêmes droites, de son origine, la pensée contre-révolutionnaire, à son développement relatif à l'identification de l'ennemi, soit la théorisation du racisme, puis à son actualisation, issue d'une récupération par les droites extrêmes de la pensée gramscienne, permettant de substituer au racisme un prétendu ethno-différentialisme désireux, dans la "guerre de position" exposée par Antonio Gramsci, d'imposer dans tous les champs un nouveau discours, préalable à la conquête du pouvoir.</w:t>
      </w:r>
    </w:p>
    <w:p w:rsidR="00306308" w:rsidRPr="00784EAB" w:rsidRDefault="00306308" w:rsidP="00306308">
      <w:pPr>
        <w:pStyle w:val="Enum"/>
        <w:tabs>
          <w:tab w:val="clear" w:pos="360"/>
          <w:tab w:val="left" w:pos="621"/>
        </w:tabs>
        <w:ind w:left="708" w:firstLine="0"/>
        <w:rPr>
          <w:rFonts w:ascii="Times New Roman" w:hAnsi="Times New Roman"/>
          <w:b/>
          <w:bCs/>
          <w:sz w:val="26"/>
        </w:rPr>
      </w:pPr>
    </w:p>
    <w:p w:rsidR="00306308" w:rsidRPr="008C56DE" w:rsidRDefault="00306308" w:rsidP="00306308">
      <w:pPr>
        <w:pStyle w:val="Enum"/>
        <w:numPr>
          <w:ilvl w:val="0"/>
          <w:numId w:val="8"/>
        </w:numPr>
        <w:tabs>
          <w:tab w:val="clear" w:pos="360"/>
          <w:tab w:val="left" w:pos="621"/>
        </w:tabs>
        <w:ind w:left="708" w:hanging="566"/>
        <w:rPr>
          <w:rFonts w:ascii="Times New Roman" w:hAnsi="Times New Roman"/>
          <w:b/>
          <w:bCs/>
          <w:sz w:val="26"/>
        </w:rPr>
      </w:pPr>
      <w:r>
        <w:rPr>
          <w:rFonts w:ascii="Times New Roman" w:hAnsi="Times New Roman"/>
          <w:b/>
          <w:bCs/>
          <w:sz w:val="26"/>
        </w:rPr>
        <w:t>« </w:t>
      </w:r>
      <w:r w:rsidRPr="00E54EA6">
        <w:rPr>
          <w:rFonts w:ascii="Times New Roman" w:hAnsi="Times New Roman"/>
          <w:b/>
          <w:bCs/>
          <w:sz w:val="26"/>
        </w:rPr>
        <w:t>L’article 49 est-il un texte normal dans un régime parlementaire</w:t>
      </w:r>
      <w:r>
        <w:rPr>
          <w:rFonts w:ascii="Times New Roman" w:hAnsi="Times New Roman"/>
          <w:b/>
          <w:bCs/>
          <w:sz w:val="26"/>
        </w:rPr>
        <w:t> </w:t>
      </w:r>
      <w:r w:rsidRPr="00E54EA6">
        <w:rPr>
          <w:rFonts w:ascii="Times New Roman" w:hAnsi="Times New Roman"/>
          <w:b/>
          <w:bCs/>
          <w:sz w:val="26"/>
        </w:rPr>
        <w:t>?</w:t>
      </w:r>
      <w:r>
        <w:rPr>
          <w:rFonts w:ascii="Times New Roman" w:hAnsi="Times New Roman"/>
          <w:b/>
          <w:bCs/>
          <w:sz w:val="26"/>
        </w:rPr>
        <w:t> »,</w:t>
      </w:r>
      <w:r w:rsidRPr="00E54EA6">
        <w:rPr>
          <w:rFonts w:ascii="Times New Roman" w:hAnsi="Times New Roman"/>
          <w:b/>
          <w:bCs/>
          <w:sz w:val="26"/>
        </w:rPr>
        <w:t xml:space="preserve"> </w:t>
      </w:r>
      <w:r w:rsidRPr="004928B1">
        <w:rPr>
          <w:rFonts w:ascii="Times New Roman" w:hAnsi="Times New Roman"/>
          <w:sz w:val="26"/>
        </w:rPr>
        <w:t xml:space="preserve">in </w:t>
      </w:r>
      <w:r w:rsidRPr="004928B1">
        <w:rPr>
          <w:rFonts w:ascii="Times New Roman" w:hAnsi="Times New Roman"/>
          <w:i/>
          <w:iCs/>
          <w:sz w:val="26"/>
        </w:rPr>
        <w:t>Revue Phaéton</w:t>
      </w:r>
      <w:r w:rsidRPr="004928B1">
        <w:rPr>
          <w:rFonts w:ascii="Times New Roman" w:hAnsi="Times New Roman"/>
          <w:sz w:val="26"/>
        </w:rPr>
        <w:t>, n° XI, 2025</w:t>
      </w:r>
      <w:r>
        <w:rPr>
          <w:rFonts w:ascii="Times New Roman" w:hAnsi="Times New Roman"/>
          <w:sz w:val="26"/>
        </w:rPr>
        <w:t xml:space="preserve"> (à paraître)</w:t>
      </w:r>
    </w:p>
    <w:p w:rsidR="00306308" w:rsidRPr="008C56DE" w:rsidRDefault="00306308" w:rsidP="00306308">
      <w:pPr>
        <w:pStyle w:val="Enum"/>
        <w:tabs>
          <w:tab w:val="clear" w:pos="360"/>
          <w:tab w:val="left" w:pos="621"/>
        </w:tabs>
        <w:ind w:left="708" w:firstLine="0"/>
        <w:rPr>
          <w:rFonts w:ascii="Times New Roman" w:hAnsi="Times New Roman"/>
          <w:b/>
          <w:bCs/>
          <w:sz w:val="26"/>
        </w:rPr>
      </w:pPr>
    </w:p>
    <w:p w:rsidR="00306308" w:rsidRDefault="00306308" w:rsidP="00306308">
      <w:pPr>
        <w:pStyle w:val="Enum"/>
        <w:tabs>
          <w:tab w:val="clear" w:pos="360"/>
          <w:tab w:val="left" w:pos="851"/>
        </w:tabs>
        <w:ind w:left="708" w:hanging="566"/>
      </w:pPr>
      <w:r w:rsidRPr="002A45E6">
        <w:t xml:space="preserve">Il s’agit, dans cette étude, de traiter du caractère atypique de l’article 49, et notamment de son alinéa 3, qui n’a pas d’égal dans les démocraties parlementaires, qui instituent toutes des régimes parlementaires. Le parlementarisme rationalisé, promu par Boris </w:t>
      </w:r>
      <w:r w:rsidRPr="00F42A70">
        <w:t>Mirkine-Guétzevitch</w:t>
      </w:r>
      <w:r>
        <w:t xml:space="preserve"> avait pour but de remédier à l’instabilité ministérielle en renforçant la stabilité ministérielle, effectivement mise à mal en France sous les III</w:t>
      </w:r>
      <w:r w:rsidRPr="002A45E6">
        <w:t>e</w:t>
      </w:r>
      <w:r>
        <w:t xml:space="preserve"> et IV</w:t>
      </w:r>
      <w:r w:rsidRPr="002A45E6">
        <w:t>e</w:t>
      </w:r>
      <w:r>
        <w:t xml:space="preserve"> Républiques.</w:t>
      </w:r>
    </w:p>
    <w:p w:rsidR="00306308" w:rsidRDefault="00306308" w:rsidP="00306308">
      <w:pPr>
        <w:pStyle w:val="Enum"/>
        <w:tabs>
          <w:tab w:val="clear" w:pos="360"/>
          <w:tab w:val="left" w:pos="851"/>
        </w:tabs>
        <w:ind w:left="708" w:hanging="566"/>
      </w:pPr>
      <w:r>
        <w:t>Mais l’on assista non pas à un rééquilibrage des pouvoirs, comme il a été trop souvent dit, mais tout au contraire à un déséquilibre inversé, avec comme résultat une prééminence des plus accrues du pouvoir exécutif, de par l’utilisation par trop fréquente de la mise en jeu de la responsabilité sur gouvernement sur un texte, chose que réprouve de plus en plus l’opinion publique, considérant qu’il s’agit là d’une procédure anti-démocratique, en ce qu’elle aboutit au passage en force du projet de loi déposé par le Premier Ministre.</w:t>
      </w:r>
    </w:p>
    <w:p w:rsidR="00306308" w:rsidRPr="00BA3567" w:rsidRDefault="00306308" w:rsidP="00306308">
      <w:pPr>
        <w:pStyle w:val="Enum"/>
        <w:tabs>
          <w:tab w:val="clear" w:pos="360"/>
          <w:tab w:val="left" w:pos="851"/>
        </w:tabs>
        <w:ind w:left="708" w:hanging="566"/>
        <w:rPr>
          <w:rFonts w:ascii="Times New Roman" w:hAnsi="Times New Roman"/>
          <w:sz w:val="20"/>
          <w:szCs w:val="20"/>
        </w:rPr>
      </w:pPr>
      <w:r>
        <w:t>C’est effectivement à une inéluctable dérive que l’on a peu à peu assisté. Il ne s’agit plus de discipliner une majorité relative (tel était l’intention originelle) mais de mettre au pas l’opposition. La révision constitutionnelle de 2008 ne changeant finalement rien, ne procédant dans les faits que d’une pure cosmétique.</w:t>
      </w:r>
    </w:p>
    <w:p w:rsidR="00306308" w:rsidRDefault="00306308" w:rsidP="00306308">
      <w:pPr>
        <w:pStyle w:val="Enum"/>
        <w:tabs>
          <w:tab w:val="clear" w:pos="360"/>
          <w:tab w:val="left" w:pos="621"/>
        </w:tabs>
        <w:ind w:left="708" w:firstLine="0"/>
        <w:rPr>
          <w:rFonts w:ascii="Times New Roman" w:hAnsi="Times New Roman"/>
          <w:b/>
          <w:bCs/>
          <w:sz w:val="26"/>
        </w:rPr>
      </w:pPr>
    </w:p>
    <w:p w:rsidR="00306308" w:rsidRDefault="00306308" w:rsidP="00306308">
      <w:pPr>
        <w:pStyle w:val="Enum"/>
        <w:numPr>
          <w:ilvl w:val="0"/>
          <w:numId w:val="8"/>
        </w:numPr>
        <w:tabs>
          <w:tab w:val="clear" w:pos="360"/>
          <w:tab w:val="left" w:pos="621"/>
        </w:tabs>
        <w:ind w:left="708" w:hanging="566"/>
        <w:rPr>
          <w:rFonts w:ascii="Times New Roman" w:hAnsi="Times New Roman"/>
          <w:sz w:val="26"/>
        </w:rPr>
      </w:pPr>
      <w:r>
        <w:rPr>
          <w:rFonts w:ascii="Times New Roman" w:hAnsi="Times New Roman"/>
          <w:b/>
          <w:bCs/>
          <w:sz w:val="26"/>
        </w:rPr>
        <w:t>« </w:t>
      </w:r>
      <w:r w:rsidRPr="00E8643C">
        <w:rPr>
          <w:rFonts w:ascii="Times New Roman" w:hAnsi="Times New Roman"/>
          <w:b/>
          <w:bCs/>
          <w:sz w:val="26"/>
        </w:rPr>
        <w:t>Décrocheurs de portraits du chef d’Etat, désobéissance civile, droit de résistance et judiciarisation de l’action militante</w:t>
      </w:r>
      <w:r>
        <w:rPr>
          <w:rFonts w:ascii="Times New Roman" w:hAnsi="Times New Roman"/>
          <w:b/>
          <w:bCs/>
          <w:sz w:val="26"/>
        </w:rPr>
        <w:t> »</w:t>
      </w:r>
      <w:r w:rsidRPr="00E8643C">
        <w:rPr>
          <w:rFonts w:ascii="Times New Roman" w:hAnsi="Times New Roman"/>
          <w:sz w:val="26"/>
        </w:rPr>
        <w:t xml:space="preserve">, in </w:t>
      </w:r>
      <w:r>
        <w:rPr>
          <w:rFonts w:ascii="Times New Roman" w:hAnsi="Times New Roman"/>
          <w:i/>
          <w:iCs/>
          <w:sz w:val="26"/>
        </w:rPr>
        <w:t>Confluences du droit</w:t>
      </w:r>
      <w:r>
        <w:rPr>
          <w:rFonts w:ascii="Times New Roman" w:hAnsi="Times New Roman"/>
          <w:sz w:val="26"/>
        </w:rPr>
        <w:t>, 2025 (à paraître)</w:t>
      </w:r>
    </w:p>
    <w:p w:rsidR="00306308" w:rsidRPr="003A19DC" w:rsidRDefault="00306308" w:rsidP="00306308">
      <w:pPr>
        <w:pStyle w:val="Enum"/>
        <w:tabs>
          <w:tab w:val="clear" w:pos="360"/>
          <w:tab w:val="left" w:pos="621"/>
        </w:tabs>
        <w:ind w:left="708" w:firstLine="0"/>
        <w:rPr>
          <w:rFonts w:ascii="Times New Roman" w:hAnsi="Times New Roman"/>
          <w:sz w:val="26"/>
        </w:rPr>
      </w:pPr>
    </w:p>
    <w:p w:rsidR="00306308" w:rsidRPr="00513950" w:rsidRDefault="00306308" w:rsidP="00306308">
      <w:pPr>
        <w:pStyle w:val="Enum"/>
        <w:tabs>
          <w:tab w:val="clear" w:pos="360"/>
          <w:tab w:val="left" w:pos="851"/>
        </w:tabs>
        <w:ind w:left="708" w:hanging="566"/>
        <w:rPr>
          <w:rFonts w:ascii="Times New Roman" w:hAnsi="Times New Roman"/>
          <w:sz w:val="20"/>
          <w:szCs w:val="20"/>
        </w:rPr>
      </w:pPr>
      <w:r w:rsidRPr="00513950">
        <w:rPr>
          <w:rFonts w:ascii="Times New Roman" w:hAnsi="Times New Roman"/>
          <w:sz w:val="20"/>
          <w:szCs w:val="20"/>
        </w:rPr>
        <w:t xml:space="preserve">En 2019, des militants d'Action non violente-COP21 (ANV-COP21, groupement s’opposant aux politiques contribuant au dérèglement climatique, revendiquant sa non-violence et se réclamant de la désobéissance civile) ont décroché des </w:t>
      </w:r>
      <w:hyperlink r:id="rId8" w:anchor="Emmanuel_Macron_(depuis_2017)" w:tooltip="Portrait officiel du président de la République française" w:history="1">
        <w:r w:rsidRPr="00513950">
          <w:rPr>
            <w:rFonts w:ascii="Times New Roman" w:hAnsi="Times New Roman"/>
            <w:sz w:val="20"/>
            <w:szCs w:val="20"/>
          </w:rPr>
          <w:t>portraits officiels d'Emmanuel Macron</w:t>
        </w:r>
      </w:hyperlink>
      <w:r w:rsidRPr="00513950">
        <w:rPr>
          <w:rFonts w:ascii="Times New Roman" w:hAnsi="Times New Roman"/>
          <w:sz w:val="20"/>
          <w:szCs w:val="20"/>
        </w:rPr>
        <w:t xml:space="preserve"> dans plusieurs mairies, afin de « visibiliser » leur revendication visant à la mise en œuvre immédiate de mesures politiques radicales en </w:t>
      </w:r>
      <w:r w:rsidRPr="00513950">
        <w:rPr>
          <w:rFonts w:ascii="Times New Roman" w:hAnsi="Times New Roman"/>
          <w:sz w:val="20"/>
          <w:szCs w:val="20"/>
        </w:rPr>
        <w:lastRenderedPageBreak/>
        <w:t>faveur de l’environnement. En quelques mois, plus d’une centaine de décrochages de portraits furent recensés.</w:t>
      </w:r>
    </w:p>
    <w:p w:rsidR="00306308" w:rsidRDefault="00306308" w:rsidP="00306308">
      <w:pPr>
        <w:pStyle w:val="Enum"/>
        <w:tabs>
          <w:tab w:val="clear" w:pos="360"/>
          <w:tab w:val="left" w:pos="851"/>
        </w:tabs>
        <w:ind w:left="708" w:hanging="566"/>
        <w:rPr>
          <w:rFonts w:ascii="Times New Roman" w:hAnsi="Times New Roman"/>
          <w:sz w:val="20"/>
          <w:szCs w:val="20"/>
        </w:rPr>
      </w:pPr>
      <w:r w:rsidRPr="00513950">
        <w:rPr>
          <w:rFonts w:ascii="Times New Roman" w:hAnsi="Times New Roman"/>
          <w:sz w:val="20"/>
          <w:szCs w:val="20"/>
        </w:rPr>
        <w:t>Le pouvoir en place réprima durement ces actions, de façon inversement proportionnelle au préjudice</w:t>
      </w:r>
      <w:r>
        <w:rPr>
          <w:rFonts w:ascii="Times New Roman" w:hAnsi="Times New Roman"/>
          <w:sz w:val="20"/>
          <w:szCs w:val="20"/>
        </w:rPr>
        <w:t xml:space="preserve">. </w:t>
      </w:r>
      <w:r w:rsidRPr="00513950">
        <w:rPr>
          <w:rFonts w:ascii="Times New Roman" w:hAnsi="Times New Roman"/>
          <w:sz w:val="20"/>
          <w:szCs w:val="20"/>
        </w:rPr>
        <w:t xml:space="preserve">Les réponses juridictionnelles furent </w:t>
      </w:r>
      <w:r>
        <w:rPr>
          <w:rFonts w:ascii="Times New Roman" w:hAnsi="Times New Roman"/>
          <w:sz w:val="20"/>
          <w:szCs w:val="20"/>
        </w:rPr>
        <w:t xml:space="preserve">d’ailleurs </w:t>
      </w:r>
      <w:r w:rsidRPr="00513950">
        <w:rPr>
          <w:rFonts w:ascii="Times New Roman" w:hAnsi="Times New Roman"/>
          <w:sz w:val="20"/>
          <w:szCs w:val="20"/>
        </w:rPr>
        <w:t>variées</w:t>
      </w:r>
      <w:r>
        <w:rPr>
          <w:rFonts w:ascii="Times New Roman" w:hAnsi="Times New Roman"/>
          <w:sz w:val="20"/>
          <w:szCs w:val="20"/>
        </w:rPr>
        <w:t>, entraînant un sentiment d’incertitude.</w:t>
      </w:r>
    </w:p>
    <w:p w:rsidR="00306308" w:rsidRPr="00513950" w:rsidRDefault="00306308" w:rsidP="00306308">
      <w:pPr>
        <w:pStyle w:val="Enum"/>
        <w:tabs>
          <w:tab w:val="clear" w:pos="360"/>
          <w:tab w:val="left" w:pos="851"/>
        </w:tabs>
        <w:ind w:left="708" w:hanging="566"/>
        <w:rPr>
          <w:rFonts w:ascii="Times New Roman" w:hAnsi="Times New Roman"/>
          <w:sz w:val="20"/>
          <w:szCs w:val="20"/>
        </w:rPr>
      </w:pPr>
      <w:r w:rsidRPr="00513950">
        <w:rPr>
          <w:rFonts w:ascii="Times New Roman" w:hAnsi="Times New Roman"/>
          <w:sz w:val="20"/>
          <w:szCs w:val="20"/>
        </w:rPr>
        <w:t>Ces décisions, très attendues, corroboraient la tactique politico-judiciaire des militants. Opérer, dans un premier temps, des actions spectaculaires à même d’alerter l’opinion publique. Encourir, dans un second temps, une variété de décisions de justice rendues par les juges du fond, les activistes condamnés saisissant alors la Cour de cassation. Attendre enfin que la chambre criminelle statue sur les pourvois</w:t>
      </w:r>
      <w:r>
        <w:rPr>
          <w:rFonts w:ascii="Times New Roman" w:hAnsi="Times New Roman"/>
          <w:sz w:val="20"/>
          <w:szCs w:val="20"/>
        </w:rPr>
        <w:t>.</w:t>
      </w:r>
    </w:p>
    <w:p w:rsidR="00306308" w:rsidRDefault="00306308" w:rsidP="00306308">
      <w:pPr>
        <w:pStyle w:val="Enum"/>
        <w:tabs>
          <w:tab w:val="clear" w:pos="360"/>
          <w:tab w:val="left" w:pos="851"/>
        </w:tabs>
        <w:ind w:left="708" w:hanging="566"/>
        <w:rPr>
          <w:rFonts w:ascii="Times New Roman" w:hAnsi="Times New Roman"/>
          <w:sz w:val="20"/>
          <w:szCs w:val="20"/>
        </w:rPr>
      </w:pPr>
      <w:r w:rsidRPr="00513950">
        <w:rPr>
          <w:rFonts w:ascii="Times New Roman" w:hAnsi="Times New Roman"/>
          <w:sz w:val="20"/>
          <w:szCs w:val="20"/>
        </w:rPr>
        <w:t xml:space="preserve">Il </w:t>
      </w:r>
      <w:r>
        <w:rPr>
          <w:rFonts w:ascii="Times New Roman" w:hAnsi="Times New Roman"/>
          <w:sz w:val="20"/>
          <w:szCs w:val="20"/>
        </w:rPr>
        <w:t>convient en fait</w:t>
      </w:r>
      <w:r w:rsidRPr="00513950">
        <w:rPr>
          <w:rFonts w:ascii="Times New Roman" w:hAnsi="Times New Roman"/>
          <w:sz w:val="20"/>
          <w:szCs w:val="20"/>
        </w:rPr>
        <w:t xml:space="preserve"> ici de s’interroger sur les notions de désobéissance civile, voire de résistance à l’oppression garantie par l’article 2 de la Déclaration des droits de l’Homme et du Citoyen (quoique ce dernier ne fut pas avancé dans les pourvois). Doit-on condamner, acquiescer ou comprendre ?</w:t>
      </w:r>
    </w:p>
    <w:p w:rsidR="00306308" w:rsidRPr="00B53066" w:rsidRDefault="00306308" w:rsidP="00306308">
      <w:pPr>
        <w:pStyle w:val="Enum"/>
        <w:tabs>
          <w:tab w:val="clear" w:pos="360"/>
          <w:tab w:val="left" w:pos="851"/>
        </w:tabs>
        <w:ind w:left="708" w:hanging="566"/>
        <w:rPr>
          <w:rFonts w:ascii="Times New Roman" w:hAnsi="Times New Roman"/>
          <w:sz w:val="20"/>
          <w:szCs w:val="20"/>
        </w:rPr>
      </w:pPr>
    </w:p>
    <w:p w:rsidR="00306308" w:rsidRPr="00534ECA" w:rsidRDefault="00306308" w:rsidP="00306308">
      <w:pPr>
        <w:pStyle w:val="Enum"/>
        <w:numPr>
          <w:ilvl w:val="0"/>
          <w:numId w:val="8"/>
        </w:numPr>
        <w:tabs>
          <w:tab w:val="clear" w:pos="360"/>
          <w:tab w:val="left" w:pos="621"/>
        </w:tabs>
        <w:ind w:left="708" w:hanging="566"/>
        <w:rPr>
          <w:rFonts w:ascii="Times New Roman" w:hAnsi="Times New Roman"/>
          <w:b/>
          <w:bCs/>
          <w:sz w:val="26"/>
        </w:rPr>
      </w:pPr>
      <w:r w:rsidRPr="00135593">
        <w:rPr>
          <w:rFonts w:ascii="Times New Roman" w:hAnsi="Times New Roman"/>
          <w:b/>
          <w:bCs/>
          <w:sz w:val="26"/>
        </w:rPr>
        <w:t>« Patrimoine cultuel et laïcité, l’histoire baroque du régime juridique italien</w:t>
      </w:r>
      <w:r>
        <w:rPr>
          <w:rFonts w:ascii="Times New Roman" w:hAnsi="Times New Roman"/>
          <w:b/>
          <w:bCs/>
          <w:sz w:val="26"/>
        </w:rPr>
        <w:t> »</w:t>
      </w:r>
      <w:r w:rsidRPr="00135593">
        <w:rPr>
          <w:rFonts w:ascii="Times New Roman" w:hAnsi="Times New Roman"/>
          <w:sz w:val="26"/>
        </w:rPr>
        <w:t>,</w:t>
      </w:r>
      <w:r w:rsidRPr="009D0853">
        <w:rPr>
          <w:rFonts w:ascii="Times New Roman" w:hAnsi="Times New Roman"/>
          <w:sz w:val="26"/>
        </w:rPr>
        <w:t xml:space="preserve"> in </w:t>
      </w:r>
      <w:r w:rsidRPr="009D0853">
        <w:rPr>
          <w:rFonts w:ascii="Times New Roman" w:hAnsi="Times New Roman"/>
          <w:i/>
          <w:iCs/>
          <w:sz w:val="26"/>
        </w:rPr>
        <w:t>Politeia</w:t>
      </w:r>
      <w:r w:rsidRPr="009D0853">
        <w:rPr>
          <w:rFonts w:ascii="Times New Roman" w:hAnsi="Times New Roman"/>
          <w:sz w:val="26"/>
        </w:rPr>
        <w:t>, n° 4</w:t>
      </w:r>
      <w:r>
        <w:rPr>
          <w:rFonts w:ascii="Times New Roman" w:hAnsi="Times New Roman"/>
          <w:sz w:val="26"/>
        </w:rPr>
        <w:t>7</w:t>
      </w:r>
      <w:r w:rsidRPr="009D0853">
        <w:rPr>
          <w:rFonts w:ascii="Times New Roman" w:hAnsi="Times New Roman"/>
          <w:sz w:val="26"/>
        </w:rPr>
        <w:t>, 202</w:t>
      </w:r>
      <w:r>
        <w:rPr>
          <w:rFonts w:ascii="Times New Roman" w:hAnsi="Times New Roman"/>
          <w:sz w:val="26"/>
        </w:rPr>
        <w:t>5 (à paraître)</w:t>
      </w:r>
    </w:p>
    <w:p w:rsidR="00306308" w:rsidRDefault="00306308" w:rsidP="00306308">
      <w:pPr>
        <w:pStyle w:val="Enum"/>
        <w:tabs>
          <w:tab w:val="clear" w:pos="360"/>
          <w:tab w:val="left" w:pos="621"/>
        </w:tabs>
        <w:ind w:left="708" w:firstLine="0"/>
        <w:rPr>
          <w:rFonts w:ascii="Times New Roman" w:hAnsi="Times New Roman"/>
          <w:b/>
          <w:bCs/>
          <w:sz w:val="26"/>
        </w:rPr>
      </w:pPr>
    </w:p>
    <w:p w:rsidR="00306308" w:rsidRDefault="00306308" w:rsidP="00306308">
      <w:pPr>
        <w:pStyle w:val="Enum"/>
        <w:tabs>
          <w:tab w:val="clear" w:pos="360"/>
          <w:tab w:val="left" w:pos="851"/>
        </w:tabs>
        <w:ind w:left="708" w:hanging="566"/>
        <w:rPr>
          <w:rFonts w:ascii="Times New Roman" w:hAnsi="Times New Roman"/>
          <w:sz w:val="20"/>
          <w:szCs w:val="20"/>
        </w:rPr>
      </w:pPr>
      <w:r w:rsidRPr="00AD14C4">
        <w:rPr>
          <w:rFonts w:ascii="Times New Roman" w:hAnsi="Times New Roman"/>
          <w:sz w:val="20"/>
          <w:szCs w:val="20"/>
        </w:rPr>
        <w:t xml:space="preserve">Dans le sillage de la Révolution française et de l’Empire naquit, dans la partie septentrionale de la péninsule, l’idée de l’unité italienne, arrimée, comme dans l’Hexagone, à la sécularisation partielle des biens de l’Eglise. L’anticléricalisme révolutionnaire et plus tardivement « </w:t>
      </w:r>
      <w:proofErr w:type="spellStart"/>
      <w:r w:rsidRPr="00AD14C4">
        <w:rPr>
          <w:rFonts w:ascii="Times New Roman" w:hAnsi="Times New Roman"/>
          <w:sz w:val="20"/>
          <w:szCs w:val="20"/>
        </w:rPr>
        <w:t>risorgimental</w:t>
      </w:r>
      <w:proofErr w:type="spellEnd"/>
      <w:r w:rsidRPr="00AD14C4">
        <w:rPr>
          <w:rFonts w:ascii="Times New Roman" w:hAnsi="Times New Roman"/>
          <w:sz w:val="20"/>
          <w:szCs w:val="20"/>
        </w:rPr>
        <w:t xml:space="preserve"> » constitue un autre point de jonction entre les deux pays latins. En France, les bases de la conservation et de la préservation du patrimoine furent jetées dès la révolution et l’Empire, puis concrétisées sous la IIIe République. L’Italie connut, elle, des chemins différents, puisque ce furent les Etats pontificaux qui, au début du XIXe siècle légiférèrent en la matière. Néanmoins, la logique anticléricale et libérale des acteurs du Risorgimento explique le désintéressement du Royaume nouvellement à l’égard du patrimoine </w:t>
      </w:r>
      <w:proofErr w:type="spellStart"/>
      <w:r w:rsidRPr="00AD14C4">
        <w:rPr>
          <w:rFonts w:ascii="Times New Roman" w:hAnsi="Times New Roman"/>
          <w:sz w:val="20"/>
          <w:szCs w:val="20"/>
        </w:rPr>
        <w:t>cultuel</w:t>
      </w:r>
      <w:proofErr w:type="spellEnd"/>
      <w:r w:rsidRPr="00AD14C4">
        <w:rPr>
          <w:rFonts w:ascii="Times New Roman" w:hAnsi="Times New Roman"/>
          <w:sz w:val="20"/>
          <w:szCs w:val="20"/>
        </w:rPr>
        <w:t xml:space="preserve"> italien. C’est paradoxalement sous la période fasciste que furent prises, à l’échelle nationale, les mesures les plus importantes. L’accumulation de ces différentes scansions, fruit de l’Histoire tourmentée de la péninsule, explique une réglementation complexe, tranchant avec la relative simplicité de la législation française. La succession des différentes histoires italiennes, celle des Etats pontificaux, du Royaume des Deux-Siciles, des campagnes révolutionnaires de Bonaparte et des régimes qu’il installa, du Risorgimento, du fascisme puis de la République brossent, par strates, une législation aussi raffinée que complexe que cette étude entend exposer.</w:t>
      </w:r>
    </w:p>
    <w:p w:rsidR="00306308" w:rsidRPr="00D21F32" w:rsidRDefault="00306308" w:rsidP="00306308">
      <w:pPr>
        <w:pStyle w:val="Enum"/>
        <w:tabs>
          <w:tab w:val="clear" w:pos="360"/>
          <w:tab w:val="left" w:pos="851"/>
        </w:tabs>
        <w:ind w:left="708" w:hanging="566"/>
        <w:rPr>
          <w:rFonts w:ascii="Times New Roman" w:hAnsi="Times New Roman"/>
          <w:sz w:val="20"/>
          <w:szCs w:val="20"/>
        </w:rPr>
      </w:pPr>
    </w:p>
    <w:p w:rsidR="00306308" w:rsidRPr="00135593" w:rsidRDefault="00306308" w:rsidP="00306308">
      <w:pPr>
        <w:pStyle w:val="Enum"/>
        <w:numPr>
          <w:ilvl w:val="0"/>
          <w:numId w:val="8"/>
        </w:numPr>
        <w:tabs>
          <w:tab w:val="clear" w:pos="360"/>
          <w:tab w:val="left" w:pos="621"/>
        </w:tabs>
        <w:ind w:left="708" w:hanging="566"/>
        <w:rPr>
          <w:rFonts w:ascii="Times New Roman" w:hAnsi="Times New Roman"/>
          <w:b/>
          <w:bCs/>
          <w:sz w:val="26"/>
        </w:rPr>
      </w:pPr>
      <w:r w:rsidRPr="00135593">
        <w:rPr>
          <w:rFonts w:ascii="Times New Roman" w:hAnsi="Times New Roman"/>
          <w:b/>
          <w:bCs/>
          <w:sz w:val="26"/>
        </w:rPr>
        <w:t>« Quelle(s) cité(s) idéale(s) ? »</w:t>
      </w:r>
      <w:r w:rsidRPr="00135593">
        <w:rPr>
          <w:rFonts w:ascii="Times New Roman" w:hAnsi="Times New Roman"/>
          <w:sz w:val="26"/>
        </w:rPr>
        <w:t>, in </w:t>
      </w:r>
      <w:r w:rsidRPr="00BA6245">
        <w:rPr>
          <w:rFonts w:ascii="Times New Roman" w:hAnsi="Times New Roman"/>
          <w:i/>
          <w:iCs/>
          <w:sz w:val="26"/>
        </w:rPr>
        <w:t>Patrimoine(s) et territoire(s)</w:t>
      </w:r>
      <w:r w:rsidRPr="00135593">
        <w:rPr>
          <w:rFonts w:ascii="Times New Roman" w:hAnsi="Times New Roman"/>
          <w:sz w:val="26"/>
        </w:rPr>
        <w:t>, Véronique Fumaroli, Laure Lévêque (dir),</w:t>
      </w:r>
      <w:r>
        <w:t xml:space="preserve"> </w:t>
      </w:r>
      <w:r w:rsidRPr="00135593">
        <w:rPr>
          <w:rFonts w:ascii="Times New Roman" w:hAnsi="Times New Roman"/>
          <w:sz w:val="26"/>
          <w:lang w:val="it-IT"/>
        </w:rPr>
        <w:t>Edizione Effigi</w:t>
      </w:r>
      <w:r>
        <w:rPr>
          <w:rFonts w:ascii="Times New Roman" w:hAnsi="Times New Roman"/>
          <w:sz w:val="26"/>
        </w:rPr>
        <w:t>,</w:t>
      </w:r>
      <w:r w:rsidRPr="00135593">
        <w:rPr>
          <w:rFonts w:ascii="Times New Roman" w:hAnsi="Times New Roman"/>
          <w:sz w:val="26"/>
        </w:rPr>
        <w:t xml:space="preserve"> La recherche en Actes, 2025</w:t>
      </w:r>
      <w:r>
        <w:rPr>
          <w:rFonts w:ascii="Times New Roman" w:hAnsi="Times New Roman"/>
          <w:sz w:val="26"/>
        </w:rPr>
        <w:t xml:space="preserve"> (à paraître)</w:t>
      </w:r>
    </w:p>
    <w:p w:rsidR="00306308" w:rsidRDefault="00306308" w:rsidP="00306308">
      <w:pPr>
        <w:pStyle w:val="Enum"/>
        <w:tabs>
          <w:tab w:val="clear" w:pos="360"/>
          <w:tab w:val="left" w:pos="621"/>
        </w:tabs>
        <w:ind w:left="708" w:firstLine="0"/>
        <w:rPr>
          <w:rFonts w:ascii="Times New Roman" w:hAnsi="Times New Roman"/>
          <w:b/>
          <w:bCs/>
          <w:sz w:val="26"/>
        </w:rPr>
      </w:pPr>
    </w:p>
    <w:p w:rsidR="00306308" w:rsidRDefault="00306308" w:rsidP="00306308">
      <w:pPr>
        <w:pStyle w:val="Enum"/>
        <w:numPr>
          <w:ilvl w:val="0"/>
          <w:numId w:val="8"/>
        </w:numPr>
        <w:tabs>
          <w:tab w:val="clear" w:pos="360"/>
          <w:tab w:val="left" w:pos="621"/>
        </w:tabs>
        <w:ind w:left="708" w:hanging="566"/>
        <w:rPr>
          <w:rFonts w:ascii="Times New Roman" w:hAnsi="Times New Roman"/>
          <w:b/>
          <w:bCs/>
          <w:sz w:val="26"/>
        </w:rPr>
      </w:pPr>
      <w:r>
        <w:rPr>
          <w:rFonts w:ascii="Times New Roman" w:hAnsi="Times New Roman"/>
          <w:b/>
          <w:bCs/>
          <w:sz w:val="26"/>
        </w:rPr>
        <w:t>« Etats de crise ou crise de l’Etat ? »</w:t>
      </w:r>
      <w:r>
        <w:rPr>
          <w:rFonts w:ascii="Times New Roman" w:hAnsi="Times New Roman"/>
          <w:sz w:val="26"/>
        </w:rPr>
        <w:t>, à paraître (2025)</w:t>
      </w:r>
    </w:p>
    <w:p w:rsidR="00306308" w:rsidRDefault="00306308" w:rsidP="00306308">
      <w:pPr>
        <w:pStyle w:val="Enum"/>
        <w:tabs>
          <w:tab w:val="clear" w:pos="360"/>
          <w:tab w:val="left" w:pos="621"/>
        </w:tabs>
        <w:ind w:left="708" w:firstLine="0"/>
        <w:rPr>
          <w:rFonts w:ascii="Times New Roman" w:hAnsi="Times New Roman"/>
          <w:b/>
          <w:bCs/>
          <w:sz w:val="26"/>
        </w:rPr>
      </w:pPr>
    </w:p>
    <w:p w:rsidR="00306308" w:rsidRPr="00C07E28" w:rsidRDefault="00306308" w:rsidP="00306308">
      <w:pPr>
        <w:pStyle w:val="Paragraphedeliste"/>
        <w:numPr>
          <w:ilvl w:val="0"/>
          <w:numId w:val="8"/>
        </w:numPr>
        <w:spacing w:after="200" w:line="276" w:lineRule="auto"/>
        <w:ind w:left="708" w:hanging="566"/>
        <w:jc w:val="both"/>
        <w:rPr>
          <w:b/>
          <w:sz w:val="26"/>
          <w:szCs w:val="26"/>
        </w:rPr>
      </w:pPr>
      <w:r>
        <w:rPr>
          <w:b/>
          <w:bCs/>
          <w:sz w:val="26"/>
        </w:rPr>
        <w:t>« Les apories du droit de résistance »</w:t>
      </w:r>
      <w:r>
        <w:rPr>
          <w:sz w:val="26"/>
        </w:rPr>
        <w:t xml:space="preserve">, in </w:t>
      </w:r>
      <w:r w:rsidRPr="00167A8A">
        <w:rPr>
          <w:bCs/>
          <w:i/>
          <w:iCs/>
          <w:sz w:val="26"/>
          <w:szCs w:val="26"/>
        </w:rPr>
        <w:t>La désobéissance civile : regard croisé entre la France et l’Italie</w:t>
      </w:r>
      <w:r w:rsidRPr="00167A8A">
        <w:rPr>
          <w:bCs/>
          <w:sz w:val="26"/>
          <w:szCs w:val="26"/>
        </w:rPr>
        <w:t>, Julien Giudicelli, Sylvie Schmitt (dir.)</w:t>
      </w:r>
      <w:r>
        <w:rPr>
          <w:bCs/>
          <w:sz w:val="26"/>
          <w:szCs w:val="26"/>
        </w:rPr>
        <w:t xml:space="preserve">, </w:t>
      </w:r>
      <w:proofErr w:type="spellStart"/>
      <w:r>
        <w:rPr>
          <w:sz w:val="26"/>
        </w:rPr>
        <w:t>L’Harmattan</w:t>
      </w:r>
      <w:proofErr w:type="spellEnd"/>
      <w:r w:rsidRPr="00722009">
        <w:rPr>
          <w:sz w:val="26"/>
        </w:rPr>
        <w:t>, 2025</w:t>
      </w:r>
      <w:r>
        <w:rPr>
          <w:sz w:val="26"/>
        </w:rPr>
        <w:t xml:space="preserve"> (à paraître)</w:t>
      </w:r>
    </w:p>
    <w:p w:rsidR="00306308" w:rsidRPr="00DA48CB" w:rsidRDefault="00306308" w:rsidP="00306308">
      <w:pPr>
        <w:pStyle w:val="Enum"/>
        <w:numPr>
          <w:ilvl w:val="0"/>
          <w:numId w:val="8"/>
        </w:numPr>
        <w:tabs>
          <w:tab w:val="clear" w:pos="360"/>
          <w:tab w:val="left" w:pos="621"/>
        </w:tabs>
        <w:ind w:left="708" w:hanging="566"/>
        <w:rPr>
          <w:rFonts w:ascii="Times New Roman" w:hAnsi="Times New Roman"/>
          <w:b/>
          <w:bCs/>
          <w:sz w:val="26"/>
        </w:rPr>
      </w:pPr>
      <w:r>
        <w:rPr>
          <w:rFonts w:ascii="Times New Roman" w:hAnsi="Times New Roman"/>
          <w:b/>
          <w:bCs/>
          <w:sz w:val="26"/>
        </w:rPr>
        <w:t>« </w:t>
      </w:r>
      <w:r w:rsidRPr="00DA48CB">
        <w:rPr>
          <w:rFonts w:ascii="Times New Roman" w:hAnsi="Times New Roman"/>
          <w:b/>
          <w:bCs/>
          <w:sz w:val="26"/>
        </w:rPr>
        <w:t xml:space="preserve">Voyage aux </w:t>
      </w:r>
      <w:r w:rsidRPr="00DA48CB">
        <w:rPr>
          <w:rFonts w:ascii="Times New Roman" w:hAnsi="Times New Roman"/>
          <w:b/>
          <w:bCs/>
          <w:i/>
          <w:iCs/>
          <w:sz w:val="26"/>
          <w:lang w:val="it-IT"/>
        </w:rPr>
        <w:t>estremi</w:t>
      </w:r>
      <w:r>
        <w:rPr>
          <w:rFonts w:ascii="Times New Roman" w:hAnsi="Times New Roman"/>
          <w:b/>
          <w:bCs/>
          <w:i/>
          <w:iCs/>
          <w:sz w:val="26"/>
          <w:lang w:val="it-IT"/>
        </w:rPr>
        <w:t xml:space="preserve">. </w:t>
      </w:r>
      <w:r w:rsidRPr="00DA48CB">
        <w:rPr>
          <w:rFonts w:ascii="Times New Roman" w:hAnsi="Times New Roman"/>
          <w:b/>
          <w:bCs/>
          <w:sz w:val="26"/>
        </w:rPr>
        <w:t>Invariants des extrêmes droites italienne et française</w:t>
      </w:r>
      <w:r>
        <w:rPr>
          <w:rFonts w:ascii="Times New Roman" w:hAnsi="Times New Roman"/>
          <w:b/>
          <w:bCs/>
          <w:sz w:val="26"/>
        </w:rPr>
        <w:t> »,</w:t>
      </w:r>
      <w:r w:rsidRPr="00DA48CB">
        <w:rPr>
          <w:rFonts w:ascii="Times New Roman" w:hAnsi="Times New Roman"/>
          <w:sz w:val="26"/>
        </w:rPr>
        <w:t xml:space="preserve"> in</w:t>
      </w:r>
      <w:r>
        <w:rPr>
          <w:rFonts w:ascii="Times New Roman" w:hAnsi="Times New Roman"/>
          <w:b/>
          <w:bCs/>
          <w:sz w:val="26"/>
        </w:rPr>
        <w:t xml:space="preserve"> </w:t>
      </w:r>
      <w:r>
        <w:rPr>
          <w:rFonts w:ascii="Times New Roman" w:hAnsi="Times New Roman"/>
          <w:i/>
          <w:iCs/>
          <w:sz w:val="26"/>
        </w:rPr>
        <w:t>Le Voyage d’Italie. Études de droits français, italien et comparé. Mélanges en l’honneur du Professeur Maryse Baudrez</w:t>
      </w:r>
      <w:r>
        <w:rPr>
          <w:rFonts w:ascii="Times New Roman" w:hAnsi="Times New Roman"/>
          <w:sz w:val="26"/>
        </w:rPr>
        <w:t xml:space="preserve"> </w:t>
      </w:r>
      <w:r>
        <w:rPr>
          <w:rFonts w:ascii="Times New Roman" w:hAnsi="Times New Roman"/>
          <w:iCs/>
          <w:sz w:val="26"/>
        </w:rPr>
        <w:t xml:space="preserve">(dir. </w:t>
      </w:r>
      <w:r>
        <w:rPr>
          <w:rFonts w:ascii="Times New Roman" w:hAnsi="Times New Roman"/>
          <w:sz w:val="26"/>
        </w:rPr>
        <w:t>T. Di Manno</w:t>
      </w:r>
      <w:r>
        <w:rPr>
          <w:rFonts w:ascii="Times New Roman" w:hAnsi="Times New Roman"/>
          <w:iCs/>
          <w:sz w:val="26"/>
        </w:rPr>
        <w:t xml:space="preserve">, </w:t>
      </w:r>
      <w:r>
        <w:rPr>
          <w:rFonts w:ascii="Times New Roman" w:hAnsi="Times New Roman"/>
          <w:sz w:val="26"/>
        </w:rPr>
        <w:t>J.-J. Pardini), Bruxelles, Bruylant, 2025.</w:t>
      </w:r>
    </w:p>
    <w:p w:rsidR="00306308" w:rsidRPr="00DA48CB" w:rsidRDefault="00306308" w:rsidP="00306308">
      <w:pPr>
        <w:pStyle w:val="Enum"/>
        <w:tabs>
          <w:tab w:val="clear" w:pos="360"/>
          <w:tab w:val="left" w:pos="621"/>
        </w:tabs>
        <w:ind w:left="708" w:firstLine="0"/>
        <w:rPr>
          <w:rFonts w:ascii="Times New Roman" w:hAnsi="Times New Roman"/>
          <w:b/>
          <w:bCs/>
          <w:sz w:val="26"/>
        </w:rPr>
      </w:pPr>
    </w:p>
    <w:p w:rsidR="00306308" w:rsidRDefault="00306308" w:rsidP="00306308">
      <w:pPr>
        <w:pStyle w:val="Enum"/>
        <w:tabs>
          <w:tab w:val="clear" w:pos="360"/>
          <w:tab w:val="left" w:pos="851"/>
        </w:tabs>
        <w:ind w:left="708" w:hanging="566"/>
        <w:rPr>
          <w:rFonts w:ascii="Times New Roman" w:hAnsi="Times New Roman"/>
          <w:sz w:val="20"/>
          <w:szCs w:val="20"/>
        </w:rPr>
      </w:pPr>
      <w:r w:rsidRPr="00DA48CB">
        <w:rPr>
          <w:rFonts w:ascii="Times New Roman" w:hAnsi="Times New Roman"/>
          <w:sz w:val="20"/>
          <w:szCs w:val="20"/>
        </w:rPr>
        <w:t>Cette contribution a pour but d'isoler, au-delà des particularités nationales, italienne et française, les invariants des discours des extrêmes droites portés par les dirigeants de ces mouvements. Au-delà des mutations que leurs partis ont connues depuis 1945, ces extrêmes droites sont toujours confronté</w:t>
      </w:r>
      <w:r>
        <w:rPr>
          <w:rFonts w:ascii="Times New Roman" w:hAnsi="Times New Roman"/>
          <w:sz w:val="20"/>
          <w:szCs w:val="20"/>
        </w:rPr>
        <w:t>e</w:t>
      </w:r>
      <w:r w:rsidRPr="00DA48CB">
        <w:rPr>
          <w:rFonts w:ascii="Times New Roman" w:hAnsi="Times New Roman"/>
          <w:sz w:val="20"/>
          <w:szCs w:val="20"/>
        </w:rPr>
        <w:t xml:space="preserve">s à la permanence de l'obsession d'une conception organique de la Nation. Aux fins de démonstration, sera dans un premier temps réfuté la catégorie "populisme", impropre quant à l'approche du phénomène, avant d'envisager quelle est la source matricielle des extrêmes droites et leur substrat idéologique. Il s'agira ensuite de procéder à une archéologie des extrêmes droites italienne et française depuis la IInde Guerre mondiale et enfin de déceler, derrière les apparentes mutations des discours des responsables actuels des quatre </w:t>
      </w:r>
      <w:r w:rsidRPr="00DA48CB">
        <w:rPr>
          <w:rFonts w:ascii="Times New Roman" w:hAnsi="Times New Roman"/>
          <w:sz w:val="20"/>
          <w:szCs w:val="20"/>
        </w:rPr>
        <w:lastRenderedPageBreak/>
        <w:t>principales mouvances des pays latins objet de ce travail, les invariants structurels caractéristiques de la permanence du phénomène étudié.</w:t>
      </w:r>
    </w:p>
    <w:p w:rsidR="00306308" w:rsidRDefault="00306308" w:rsidP="00306308">
      <w:pPr>
        <w:pStyle w:val="Enum"/>
        <w:tabs>
          <w:tab w:val="clear" w:pos="360"/>
          <w:tab w:val="left" w:pos="851"/>
        </w:tabs>
        <w:ind w:left="708" w:hanging="566"/>
        <w:rPr>
          <w:rFonts w:ascii="Times New Roman" w:hAnsi="Times New Roman"/>
          <w:sz w:val="20"/>
          <w:szCs w:val="20"/>
        </w:rPr>
      </w:pPr>
    </w:p>
    <w:p w:rsidR="00306308" w:rsidRPr="00155515" w:rsidRDefault="00306308" w:rsidP="00306308">
      <w:pPr>
        <w:pStyle w:val="Enum"/>
        <w:numPr>
          <w:ilvl w:val="0"/>
          <w:numId w:val="8"/>
        </w:numPr>
        <w:tabs>
          <w:tab w:val="clear" w:pos="360"/>
          <w:tab w:val="left" w:pos="621"/>
        </w:tabs>
        <w:ind w:left="708" w:hanging="566"/>
        <w:rPr>
          <w:rFonts w:ascii="Times New Roman" w:hAnsi="Times New Roman"/>
          <w:b/>
          <w:bCs/>
          <w:sz w:val="26"/>
        </w:rPr>
      </w:pPr>
      <w:r>
        <w:rPr>
          <w:rFonts w:ascii="Times New Roman" w:hAnsi="Times New Roman"/>
          <w:b/>
          <w:bCs/>
          <w:sz w:val="26"/>
        </w:rPr>
        <w:t xml:space="preserve"> </w:t>
      </w:r>
      <w:r w:rsidRPr="007D4A79">
        <w:rPr>
          <w:rFonts w:ascii="Times New Roman" w:hAnsi="Times New Roman"/>
          <w:b/>
          <w:bCs/>
          <w:sz w:val="26"/>
        </w:rPr>
        <w:t xml:space="preserve">« Le songe de </w:t>
      </w:r>
      <w:r>
        <w:rPr>
          <w:rFonts w:ascii="Times New Roman" w:hAnsi="Times New Roman"/>
          <w:b/>
          <w:bCs/>
          <w:sz w:val="26"/>
        </w:rPr>
        <w:t>l’exil</w:t>
      </w:r>
      <w:r w:rsidRPr="007D4A79">
        <w:rPr>
          <w:rFonts w:ascii="Times New Roman" w:hAnsi="Times New Roman"/>
          <w:b/>
          <w:bCs/>
          <w:sz w:val="26"/>
        </w:rPr>
        <w:t>, le rêve de l’asile</w:t>
      </w:r>
      <w:r>
        <w:rPr>
          <w:rFonts w:ascii="Times New Roman" w:hAnsi="Times New Roman"/>
          <w:b/>
          <w:bCs/>
          <w:sz w:val="26"/>
        </w:rPr>
        <w:t xml:space="preserve">. </w:t>
      </w:r>
      <w:r w:rsidRPr="001F668C">
        <w:rPr>
          <w:rFonts w:ascii="Times New Roman" w:hAnsi="Times New Roman"/>
          <w:b/>
          <w:bCs/>
          <w:sz w:val="26"/>
        </w:rPr>
        <w:t xml:space="preserve">Sappho, métaphore et </w:t>
      </w:r>
      <w:proofErr w:type="spellStart"/>
      <w:r w:rsidRPr="001F668C">
        <w:rPr>
          <w:rFonts w:ascii="Times New Roman" w:hAnsi="Times New Roman"/>
          <w:b/>
          <w:bCs/>
          <w:sz w:val="26"/>
        </w:rPr>
        <w:t>précurseure</w:t>
      </w:r>
      <w:proofErr w:type="spellEnd"/>
      <w:r w:rsidRPr="001F668C">
        <w:rPr>
          <w:rFonts w:ascii="Times New Roman" w:hAnsi="Times New Roman"/>
          <w:b/>
          <w:bCs/>
          <w:sz w:val="26"/>
        </w:rPr>
        <w:t xml:space="preserve"> du cheminement erratique du statut de réfugié</w:t>
      </w:r>
      <w:r w:rsidRPr="007D4A79">
        <w:rPr>
          <w:rFonts w:ascii="Times New Roman" w:hAnsi="Times New Roman"/>
          <w:b/>
          <w:bCs/>
          <w:sz w:val="26"/>
        </w:rPr>
        <w:t> »</w:t>
      </w:r>
      <w:r>
        <w:rPr>
          <w:rFonts w:ascii="Times New Roman" w:hAnsi="Times New Roman"/>
          <w:sz w:val="26"/>
        </w:rPr>
        <w:t xml:space="preserve">, in </w:t>
      </w:r>
      <w:r>
        <w:rPr>
          <w:rFonts w:ascii="Times New Roman" w:hAnsi="Times New Roman"/>
          <w:i/>
          <w:iCs/>
          <w:sz w:val="26"/>
        </w:rPr>
        <w:t>Europe, revue littéraire mensuelle</w:t>
      </w:r>
      <w:r>
        <w:rPr>
          <w:rFonts w:ascii="Times New Roman" w:hAnsi="Times New Roman"/>
          <w:sz w:val="26"/>
        </w:rPr>
        <w:t>,</w:t>
      </w:r>
      <w:r>
        <w:rPr>
          <w:rFonts w:ascii="Times New Roman" w:hAnsi="Times New Roman"/>
          <w:i/>
          <w:iCs/>
          <w:sz w:val="26"/>
        </w:rPr>
        <w:t xml:space="preserve"> </w:t>
      </w:r>
      <w:r>
        <w:rPr>
          <w:rFonts w:ascii="Times New Roman" w:hAnsi="Times New Roman"/>
          <w:sz w:val="26"/>
        </w:rPr>
        <w:t>janvier 2025.</w:t>
      </w:r>
    </w:p>
    <w:p w:rsidR="00306308" w:rsidRPr="00155515" w:rsidRDefault="00306308" w:rsidP="00306308">
      <w:pPr>
        <w:pStyle w:val="Enum"/>
        <w:tabs>
          <w:tab w:val="clear" w:pos="360"/>
          <w:tab w:val="left" w:pos="621"/>
        </w:tabs>
        <w:ind w:left="708" w:firstLine="0"/>
        <w:rPr>
          <w:rFonts w:ascii="Times New Roman" w:hAnsi="Times New Roman"/>
          <w:b/>
          <w:bCs/>
          <w:sz w:val="26"/>
        </w:rPr>
      </w:pPr>
    </w:p>
    <w:p w:rsidR="00306308" w:rsidRPr="00155515" w:rsidRDefault="00306308" w:rsidP="00306308">
      <w:pPr>
        <w:pStyle w:val="Enum"/>
        <w:tabs>
          <w:tab w:val="clear" w:pos="360"/>
          <w:tab w:val="left" w:pos="851"/>
        </w:tabs>
        <w:ind w:left="708" w:hanging="566"/>
        <w:rPr>
          <w:rFonts w:ascii="Times New Roman" w:hAnsi="Times New Roman"/>
          <w:sz w:val="20"/>
          <w:szCs w:val="20"/>
        </w:rPr>
      </w:pPr>
      <w:r w:rsidRPr="00155515">
        <w:rPr>
          <w:rFonts w:ascii="Times New Roman" w:hAnsi="Times New Roman"/>
          <w:sz w:val="20"/>
          <w:szCs w:val="20"/>
        </w:rPr>
        <w:t>L'étude se propose de remonter aux sources de l'antiquité grecque de l'exil et de l'asile depuis la période archaïque, où le bannissement n'était pas encore formalisé, jusqu'à l'institutionnalisation athénienne de l'ostracisme et de les confronter aux instruments juridiques contemporains en s'interrogeant sur l'éventualité d'une matrice imaginée par les Anciens.</w:t>
      </w:r>
    </w:p>
    <w:p w:rsidR="00306308" w:rsidRPr="00C07E28" w:rsidRDefault="00306308" w:rsidP="00306308">
      <w:pPr>
        <w:pStyle w:val="Enum"/>
        <w:tabs>
          <w:tab w:val="clear" w:pos="360"/>
          <w:tab w:val="left" w:pos="621"/>
        </w:tabs>
        <w:ind w:left="708" w:firstLine="0"/>
        <w:rPr>
          <w:rFonts w:ascii="Times New Roman" w:hAnsi="Times New Roman"/>
          <w:b/>
          <w:bCs/>
          <w:sz w:val="26"/>
        </w:rPr>
      </w:pPr>
    </w:p>
    <w:p w:rsidR="00306308" w:rsidRPr="008675FD" w:rsidRDefault="00306308" w:rsidP="00306308">
      <w:pPr>
        <w:pStyle w:val="Enum"/>
        <w:numPr>
          <w:ilvl w:val="0"/>
          <w:numId w:val="8"/>
        </w:numPr>
        <w:tabs>
          <w:tab w:val="clear" w:pos="360"/>
          <w:tab w:val="left" w:pos="621"/>
        </w:tabs>
        <w:ind w:left="708" w:hanging="566"/>
        <w:rPr>
          <w:rStyle w:val="Lienhypertexte"/>
          <w:rFonts w:ascii="Times New Roman" w:hAnsi="Times New Roman"/>
          <w:b/>
          <w:bCs/>
          <w:color w:val="auto"/>
          <w:sz w:val="26"/>
          <w:u w:val="none"/>
        </w:rPr>
      </w:pPr>
      <w:r w:rsidRPr="008675FD">
        <w:rPr>
          <w:rFonts w:ascii="Times New Roman" w:hAnsi="Times New Roman"/>
          <w:b/>
          <w:bCs/>
          <w:sz w:val="26"/>
        </w:rPr>
        <w:t>« Référendum et euthanasie, une question insoluble »</w:t>
      </w:r>
      <w:r w:rsidRPr="008675FD">
        <w:rPr>
          <w:rFonts w:ascii="Times New Roman" w:hAnsi="Times New Roman"/>
          <w:sz w:val="26"/>
        </w:rPr>
        <w:t>,</w:t>
      </w:r>
      <w:r w:rsidRPr="008675FD">
        <w:rPr>
          <w:rFonts w:ascii="Times New Roman" w:hAnsi="Times New Roman"/>
          <w:b/>
          <w:bCs/>
          <w:sz w:val="26"/>
        </w:rPr>
        <w:t xml:space="preserve"> </w:t>
      </w:r>
      <w:r w:rsidRPr="008675FD">
        <w:rPr>
          <w:rFonts w:ascii="Times New Roman" w:hAnsi="Times New Roman"/>
          <w:sz w:val="26"/>
        </w:rPr>
        <w:t>in</w:t>
      </w:r>
      <w:r w:rsidRPr="008675FD">
        <w:rPr>
          <w:rFonts w:ascii="Times New Roman" w:hAnsi="Times New Roman"/>
          <w:b/>
          <w:bCs/>
          <w:sz w:val="26"/>
        </w:rPr>
        <w:t xml:space="preserve"> </w:t>
      </w:r>
      <w:r w:rsidRPr="008675FD">
        <w:rPr>
          <w:rFonts w:ascii="Times New Roman" w:hAnsi="Times New Roman"/>
          <w:i/>
          <w:sz w:val="26"/>
        </w:rPr>
        <w:t>La Lettre d’Italie</w:t>
      </w:r>
      <w:r w:rsidRPr="008675FD">
        <w:rPr>
          <w:rFonts w:ascii="Times New Roman" w:hAnsi="Times New Roman"/>
          <w:iCs/>
          <w:sz w:val="26"/>
        </w:rPr>
        <w:t>, n° 15-16, novembre 2023.</w:t>
      </w:r>
    </w:p>
    <w:p w:rsidR="00306308" w:rsidRDefault="00306308" w:rsidP="00306308">
      <w:pPr>
        <w:pStyle w:val="Enum"/>
        <w:tabs>
          <w:tab w:val="clear" w:pos="360"/>
          <w:tab w:val="left" w:pos="621"/>
        </w:tabs>
        <w:ind w:left="708" w:firstLine="0"/>
        <w:rPr>
          <w:rFonts w:ascii="Times New Roman" w:hAnsi="Times New Roman"/>
          <w:b/>
          <w:bCs/>
          <w:sz w:val="26"/>
        </w:rPr>
      </w:pPr>
    </w:p>
    <w:p w:rsidR="00306308" w:rsidRPr="00A03BD3" w:rsidRDefault="00306308" w:rsidP="00306308">
      <w:pPr>
        <w:pStyle w:val="Enum"/>
        <w:tabs>
          <w:tab w:val="clear" w:pos="360"/>
          <w:tab w:val="left" w:pos="851"/>
        </w:tabs>
        <w:ind w:left="708" w:hanging="566"/>
        <w:rPr>
          <w:rFonts w:ascii="Times New Roman" w:hAnsi="Times New Roman"/>
          <w:sz w:val="20"/>
          <w:szCs w:val="20"/>
        </w:rPr>
      </w:pPr>
      <w:r w:rsidRPr="00A03BD3">
        <w:rPr>
          <w:rFonts w:ascii="Times New Roman" w:hAnsi="Times New Roman"/>
          <w:sz w:val="20"/>
          <w:szCs w:val="20"/>
        </w:rPr>
        <w:t>La Cour constitutionnelle italienne a eu l'occasion de juger de l'admissibilité d'une requête référendaire visant à l'abrogation partielle de l'homicide volontaire et qui visait en fait à introduire une législation relative à la fin de vie. Sa motivation ne se situa pas dans la dénonciation par elle constante des référendums manipulateurs visant à prévenir une utilisation pathologique de cet instrument mais bien plutôt dans le fait qu'elle aurait affecté une loi constitutionnellement nécessaire. Cela ne signifie pour autant pas qu'une législation relative à la question de la fin de vie serait en soi exclue, mais qu'en revanche elle ne peut pas passer par un référendum abrogatif.</w:t>
      </w:r>
    </w:p>
    <w:p w:rsidR="00306308" w:rsidRDefault="00306308" w:rsidP="00306308">
      <w:pPr>
        <w:pStyle w:val="Enum"/>
        <w:tabs>
          <w:tab w:val="clear" w:pos="360"/>
          <w:tab w:val="left" w:pos="851"/>
        </w:tabs>
        <w:ind w:left="708" w:hanging="566"/>
        <w:rPr>
          <w:rFonts w:ascii="Times New Roman" w:hAnsi="Times New Roman"/>
          <w:sz w:val="20"/>
          <w:szCs w:val="20"/>
        </w:rPr>
      </w:pPr>
    </w:p>
    <w:p w:rsidR="00306308" w:rsidRPr="009D0853" w:rsidRDefault="00306308" w:rsidP="00306308">
      <w:pPr>
        <w:pStyle w:val="Enum"/>
        <w:numPr>
          <w:ilvl w:val="0"/>
          <w:numId w:val="8"/>
        </w:numPr>
        <w:tabs>
          <w:tab w:val="clear" w:pos="360"/>
          <w:tab w:val="left" w:pos="621"/>
        </w:tabs>
        <w:ind w:left="708" w:hanging="566"/>
        <w:rPr>
          <w:rFonts w:ascii="Times New Roman" w:hAnsi="Times New Roman"/>
          <w:sz w:val="26"/>
        </w:rPr>
      </w:pPr>
      <w:r w:rsidRPr="00BB1CB6">
        <w:rPr>
          <w:rFonts w:ascii="Times New Roman" w:hAnsi="Times New Roman"/>
          <w:b/>
          <w:bCs/>
          <w:sz w:val="26"/>
        </w:rPr>
        <w:t xml:space="preserve">« Loi retraites, une analyse constitutionnelle critique », </w:t>
      </w:r>
      <w:r w:rsidRPr="008675FD">
        <w:rPr>
          <w:rFonts w:ascii="Times New Roman" w:hAnsi="Times New Roman"/>
          <w:sz w:val="26"/>
        </w:rPr>
        <w:t xml:space="preserve">in </w:t>
      </w:r>
      <w:r w:rsidRPr="008675FD">
        <w:rPr>
          <w:rFonts w:ascii="Times New Roman" w:hAnsi="Times New Roman"/>
          <w:i/>
          <w:iCs/>
          <w:sz w:val="26"/>
        </w:rPr>
        <w:t>Les Possibles</w:t>
      </w:r>
      <w:r w:rsidRPr="008675FD">
        <w:rPr>
          <w:rFonts w:ascii="Times New Roman" w:hAnsi="Times New Roman"/>
          <w:sz w:val="26"/>
        </w:rPr>
        <w:t>, n° 36, juin 2023.</w:t>
      </w:r>
    </w:p>
    <w:p w:rsidR="00306308" w:rsidRDefault="00306308" w:rsidP="00306308">
      <w:pPr>
        <w:pStyle w:val="Enum"/>
        <w:tabs>
          <w:tab w:val="clear" w:pos="360"/>
          <w:tab w:val="left" w:pos="621"/>
        </w:tabs>
        <w:ind w:left="708" w:firstLine="0"/>
        <w:rPr>
          <w:rFonts w:ascii="Times New Roman" w:hAnsi="Times New Roman"/>
          <w:b/>
          <w:bCs/>
          <w:sz w:val="26"/>
        </w:rPr>
      </w:pPr>
    </w:p>
    <w:p w:rsidR="00306308" w:rsidRPr="009D0853" w:rsidRDefault="00306308" w:rsidP="00306308">
      <w:pPr>
        <w:pStyle w:val="Enum"/>
        <w:numPr>
          <w:ilvl w:val="0"/>
          <w:numId w:val="8"/>
        </w:numPr>
        <w:tabs>
          <w:tab w:val="clear" w:pos="360"/>
          <w:tab w:val="left" w:pos="621"/>
        </w:tabs>
        <w:ind w:left="708" w:hanging="566"/>
        <w:rPr>
          <w:rStyle w:val="Lienhypertexte"/>
          <w:rFonts w:ascii="Times New Roman" w:hAnsi="Times New Roman"/>
          <w:b/>
          <w:bCs/>
          <w:color w:val="auto"/>
          <w:sz w:val="26"/>
          <w:u w:val="none"/>
        </w:rPr>
      </w:pPr>
      <w:r w:rsidRPr="009D0853">
        <w:rPr>
          <w:rFonts w:ascii="Times New Roman" w:hAnsi="Times New Roman"/>
          <w:b/>
          <w:bCs/>
          <w:sz w:val="26"/>
        </w:rPr>
        <w:t>« Part et départ nécessaires du mensonge »</w:t>
      </w:r>
      <w:r w:rsidRPr="009D0853">
        <w:rPr>
          <w:rFonts w:ascii="Times New Roman" w:hAnsi="Times New Roman"/>
          <w:sz w:val="26"/>
        </w:rPr>
        <w:t xml:space="preserve">, in </w:t>
      </w:r>
      <w:r w:rsidRPr="009D0853">
        <w:rPr>
          <w:rFonts w:ascii="Times New Roman" w:hAnsi="Times New Roman"/>
          <w:i/>
          <w:iCs/>
          <w:sz w:val="26"/>
        </w:rPr>
        <w:t>Politeia</w:t>
      </w:r>
      <w:r w:rsidRPr="009D0853">
        <w:rPr>
          <w:rFonts w:ascii="Times New Roman" w:hAnsi="Times New Roman"/>
          <w:sz w:val="26"/>
        </w:rPr>
        <w:t>, n° 42, 2023.</w:t>
      </w:r>
    </w:p>
    <w:p w:rsidR="00306308" w:rsidRDefault="00306308" w:rsidP="00306308">
      <w:pPr>
        <w:pStyle w:val="Enum"/>
        <w:tabs>
          <w:tab w:val="clear" w:pos="360"/>
          <w:tab w:val="left" w:pos="621"/>
        </w:tabs>
        <w:ind w:left="708" w:firstLine="0"/>
        <w:rPr>
          <w:rFonts w:ascii="Times New Roman" w:hAnsi="Times New Roman"/>
          <w:b/>
          <w:bCs/>
          <w:sz w:val="26"/>
        </w:rPr>
      </w:pPr>
    </w:p>
    <w:p w:rsidR="00306308" w:rsidRDefault="00306308" w:rsidP="00306308">
      <w:pPr>
        <w:pStyle w:val="Enum"/>
        <w:tabs>
          <w:tab w:val="clear" w:pos="360"/>
          <w:tab w:val="left" w:pos="851"/>
        </w:tabs>
        <w:ind w:left="708" w:hanging="566"/>
        <w:rPr>
          <w:rFonts w:ascii="Times New Roman" w:hAnsi="Times New Roman"/>
          <w:sz w:val="20"/>
          <w:szCs w:val="20"/>
        </w:rPr>
      </w:pPr>
      <w:r w:rsidRPr="00F3297F">
        <w:rPr>
          <w:rFonts w:ascii="Times New Roman" w:hAnsi="Times New Roman"/>
          <w:sz w:val="20"/>
          <w:szCs w:val="20"/>
        </w:rPr>
        <w:t xml:space="preserve">La prohibition du mensonge est-elle inconditionnée ? Tel semble être le cas selon la théologie, telle que portée par les pères de l'Eglise, notamment Saint Augustin. Finalement, malgré la découverte de la loi morale en soi par Emmanuel Kant, ainsi débarrassée d'une quelconque transcendance, le formalisme de l'impératif catégorique et, de façon corrélative, l'inconditionnalité de l'interdit, aboutissent aux mêmes conclusions. Pourtant, peut-on envisager des cas limites où l'inconditionnalité doit faire place à la nécessité du mensonge ? </w:t>
      </w:r>
      <w:proofErr w:type="gramStart"/>
      <w:r w:rsidRPr="00F3297F">
        <w:rPr>
          <w:rFonts w:ascii="Times New Roman" w:hAnsi="Times New Roman"/>
          <w:sz w:val="20"/>
          <w:szCs w:val="20"/>
        </w:rPr>
        <w:t>Hors</w:t>
      </w:r>
      <w:proofErr w:type="gramEnd"/>
      <w:r w:rsidRPr="00F3297F">
        <w:rPr>
          <w:rFonts w:ascii="Times New Roman" w:hAnsi="Times New Roman"/>
          <w:sz w:val="20"/>
          <w:szCs w:val="20"/>
        </w:rPr>
        <w:t xml:space="preserve"> le formalisme auquel se réduit, finalement, les positions morales pures, c'est l'individu en soi qui doit être envisagé. La vérité n'est-elle pas parfois l'expression de l'égoïsme du sujet ? Il faut tout au contraire faire place à la philosophie contemporaine à travers, notamment, les thèses de Schopenhauer ou de Jankélévitch pour comprendre qu'au contraire de l'interdit de l'inceste ou de l'homicide volontaire, le mensonge ne constitue en fait pas un structurant de nos sociétés.</w:t>
      </w:r>
    </w:p>
    <w:p w:rsidR="00306308" w:rsidRPr="006A36DD" w:rsidRDefault="00306308" w:rsidP="00306308">
      <w:pPr>
        <w:pStyle w:val="Enum"/>
        <w:tabs>
          <w:tab w:val="clear" w:pos="360"/>
          <w:tab w:val="left" w:pos="851"/>
        </w:tabs>
        <w:ind w:left="708" w:hanging="566"/>
        <w:rPr>
          <w:rFonts w:ascii="Times New Roman" w:hAnsi="Times New Roman"/>
          <w:sz w:val="20"/>
          <w:szCs w:val="20"/>
        </w:rPr>
      </w:pPr>
    </w:p>
    <w:p w:rsidR="00306308" w:rsidRPr="00E43E3D" w:rsidRDefault="00306308" w:rsidP="00306308">
      <w:pPr>
        <w:pStyle w:val="Enum"/>
        <w:numPr>
          <w:ilvl w:val="0"/>
          <w:numId w:val="8"/>
        </w:numPr>
        <w:tabs>
          <w:tab w:val="clear" w:pos="360"/>
          <w:tab w:val="left" w:pos="621"/>
        </w:tabs>
        <w:ind w:left="708" w:hanging="566"/>
        <w:rPr>
          <w:rStyle w:val="Lienhypertexte"/>
          <w:rFonts w:ascii="Times New Roman" w:hAnsi="Times New Roman"/>
          <w:b/>
          <w:bCs/>
          <w:color w:val="auto"/>
          <w:sz w:val="26"/>
          <w:u w:val="none"/>
        </w:rPr>
      </w:pPr>
      <w:r>
        <w:rPr>
          <w:rFonts w:ascii="Times New Roman" w:hAnsi="Times New Roman"/>
          <w:b/>
          <w:bCs/>
          <w:sz w:val="26"/>
        </w:rPr>
        <w:t xml:space="preserve"> </w:t>
      </w:r>
      <w:r w:rsidRPr="00E43E3D">
        <w:rPr>
          <w:rFonts w:ascii="Times New Roman" w:hAnsi="Times New Roman"/>
          <w:b/>
          <w:bCs/>
          <w:sz w:val="26"/>
        </w:rPr>
        <w:t>« Vérité et mensonges, propos introductifs »</w:t>
      </w:r>
      <w:r w:rsidRPr="00E43E3D">
        <w:rPr>
          <w:rFonts w:ascii="Times New Roman" w:hAnsi="Times New Roman"/>
          <w:sz w:val="26"/>
        </w:rPr>
        <w:t xml:space="preserve">, in </w:t>
      </w:r>
      <w:r w:rsidRPr="00E43E3D">
        <w:rPr>
          <w:rFonts w:ascii="Times New Roman" w:hAnsi="Times New Roman"/>
          <w:i/>
          <w:iCs/>
          <w:sz w:val="26"/>
        </w:rPr>
        <w:t>Politeia</w:t>
      </w:r>
      <w:r w:rsidRPr="00E43E3D">
        <w:rPr>
          <w:rFonts w:ascii="Times New Roman" w:hAnsi="Times New Roman"/>
          <w:sz w:val="26"/>
        </w:rPr>
        <w:t>, n° 42, 2023.</w:t>
      </w:r>
    </w:p>
    <w:p w:rsidR="00306308" w:rsidRDefault="00306308" w:rsidP="00306308">
      <w:pPr>
        <w:pStyle w:val="Enum"/>
        <w:tabs>
          <w:tab w:val="clear" w:pos="360"/>
          <w:tab w:val="left" w:pos="621"/>
        </w:tabs>
        <w:ind w:left="708" w:firstLine="0"/>
        <w:rPr>
          <w:rFonts w:ascii="Times New Roman" w:hAnsi="Times New Roman"/>
          <w:b/>
          <w:bCs/>
          <w:sz w:val="26"/>
        </w:rPr>
      </w:pPr>
    </w:p>
    <w:p w:rsidR="00306308" w:rsidRDefault="00306308" w:rsidP="00306308">
      <w:pPr>
        <w:pStyle w:val="Enum"/>
        <w:numPr>
          <w:ilvl w:val="0"/>
          <w:numId w:val="8"/>
        </w:numPr>
        <w:tabs>
          <w:tab w:val="clear" w:pos="360"/>
          <w:tab w:val="left" w:pos="621"/>
        </w:tabs>
        <w:ind w:left="708" w:hanging="566"/>
        <w:rPr>
          <w:rFonts w:ascii="Times New Roman" w:hAnsi="Times New Roman"/>
          <w:b/>
          <w:bCs/>
          <w:sz w:val="26"/>
        </w:rPr>
      </w:pPr>
      <w:r>
        <w:rPr>
          <w:rFonts w:ascii="Times New Roman" w:hAnsi="Times New Roman"/>
          <w:b/>
          <w:bCs/>
          <w:sz w:val="26"/>
        </w:rPr>
        <w:t>« De la bête politique à la bête numérique. L’utilisation des réseaux sociaux par Matteo Salvini et la Ligue »</w:t>
      </w:r>
      <w:r>
        <w:rPr>
          <w:rFonts w:ascii="Times New Roman" w:hAnsi="Times New Roman"/>
          <w:sz w:val="26"/>
        </w:rPr>
        <w:t xml:space="preserve">, in </w:t>
      </w:r>
      <w:r>
        <w:rPr>
          <w:rFonts w:ascii="Times New Roman" w:hAnsi="Times New Roman"/>
          <w:i/>
          <w:iCs/>
          <w:sz w:val="26"/>
        </w:rPr>
        <w:t>Etat, droit et mutation numérique : regards croisés sur la dématérialisation</w:t>
      </w:r>
      <w:r>
        <w:rPr>
          <w:rFonts w:ascii="Times New Roman" w:hAnsi="Times New Roman"/>
          <w:sz w:val="26"/>
        </w:rPr>
        <w:t>, Aix-en-Provence, Presses universitaires d’Aix-Marseille Economica, 2023</w:t>
      </w:r>
      <w:r w:rsidRPr="00F11409">
        <w:rPr>
          <w:sz w:val="26"/>
        </w:rPr>
        <w:t>.</w:t>
      </w:r>
    </w:p>
    <w:p w:rsidR="00306308" w:rsidRPr="00E43E3D" w:rsidRDefault="00306308" w:rsidP="00306308">
      <w:pPr>
        <w:pStyle w:val="Enum"/>
        <w:tabs>
          <w:tab w:val="clear" w:pos="360"/>
          <w:tab w:val="left" w:pos="621"/>
        </w:tabs>
        <w:ind w:left="708" w:firstLine="0"/>
        <w:rPr>
          <w:rFonts w:ascii="Times New Roman" w:hAnsi="Times New Roman"/>
          <w:b/>
          <w:bCs/>
          <w:sz w:val="26"/>
        </w:rPr>
      </w:pPr>
    </w:p>
    <w:p w:rsidR="00306308" w:rsidRDefault="00306308" w:rsidP="00306308">
      <w:pPr>
        <w:pStyle w:val="Enum"/>
        <w:tabs>
          <w:tab w:val="clear" w:pos="360"/>
          <w:tab w:val="left" w:pos="851"/>
        </w:tabs>
        <w:ind w:left="708" w:hanging="566"/>
        <w:rPr>
          <w:rFonts w:ascii="Times New Roman" w:hAnsi="Times New Roman"/>
          <w:sz w:val="20"/>
          <w:szCs w:val="20"/>
        </w:rPr>
      </w:pPr>
      <w:r w:rsidRPr="00FE23A1">
        <w:rPr>
          <w:rFonts w:ascii="Times New Roman" w:hAnsi="Times New Roman"/>
          <w:sz w:val="20"/>
          <w:szCs w:val="20"/>
        </w:rPr>
        <w:t>La trajectoire politique de Matteo Salvini, retracée depuis ses origines, prit un essor considérable notamment en raison d'une utilisation accrue de l'outil numérique qui a contribué à sa popularité et à la montée de son mouvement, la Ligue. Cette étude essaie de confronter les instruments traditionnels de communication politique aux nouveaux outils nés avec l'apparition de l'outil numérique dont le chef de la Ligue a incontestablement tiré bénéfice</w:t>
      </w:r>
    </w:p>
    <w:p w:rsidR="00306308" w:rsidRPr="005A03DE" w:rsidRDefault="00306308" w:rsidP="00306308">
      <w:pPr>
        <w:pStyle w:val="Enum"/>
        <w:tabs>
          <w:tab w:val="clear" w:pos="360"/>
          <w:tab w:val="left" w:pos="851"/>
        </w:tabs>
        <w:ind w:left="708" w:hanging="566"/>
        <w:rPr>
          <w:rFonts w:ascii="Times New Roman" w:hAnsi="Times New Roman"/>
          <w:sz w:val="20"/>
          <w:szCs w:val="20"/>
        </w:rPr>
      </w:pPr>
    </w:p>
    <w:p w:rsidR="00306308" w:rsidRDefault="00306308" w:rsidP="00306308">
      <w:pPr>
        <w:pStyle w:val="Enum"/>
        <w:numPr>
          <w:ilvl w:val="0"/>
          <w:numId w:val="8"/>
        </w:numPr>
        <w:tabs>
          <w:tab w:val="clear" w:pos="360"/>
          <w:tab w:val="left" w:pos="621"/>
        </w:tabs>
        <w:ind w:left="708" w:hanging="566"/>
        <w:rPr>
          <w:sz w:val="26"/>
        </w:rPr>
      </w:pPr>
      <w:r>
        <w:rPr>
          <w:rFonts w:ascii="Times New Roman" w:hAnsi="Times New Roman"/>
          <w:b/>
          <w:bCs/>
          <w:sz w:val="26"/>
        </w:rPr>
        <w:t xml:space="preserve"> « </w:t>
      </w:r>
      <w:r w:rsidRPr="00741D33">
        <w:rPr>
          <w:rFonts w:ascii="Times New Roman" w:hAnsi="Times New Roman"/>
          <w:b/>
          <w:bCs/>
          <w:sz w:val="26"/>
          <w:lang w:val="pt-PT"/>
        </w:rPr>
        <w:t>A ilusão representativa »</w:t>
      </w:r>
      <w:r w:rsidRPr="00741D33">
        <w:rPr>
          <w:rFonts w:ascii="Times New Roman" w:hAnsi="Times New Roman"/>
          <w:sz w:val="26"/>
          <w:lang w:val="pt-PT"/>
        </w:rPr>
        <w:t xml:space="preserve">, </w:t>
      </w:r>
      <w:r w:rsidRPr="008C7B0D">
        <w:rPr>
          <w:rFonts w:ascii="Times New Roman" w:hAnsi="Times New Roman"/>
          <w:i/>
          <w:iCs/>
          <w:sz w:val="26"/>
          <w:lang w:val="pt-PT"/>
        </w:rPr>
        <w:t>Revista Eletrônica</w:t>
      </w:r>
      <w:r w:rsidRPr="008C7B0D">
        <w:rPr>
          <w:rFonts w:ascii="Times New Roman" w:hAnsi="Times New Roman"/>
          <w:i/>
          <w:iCs/>
          <w:sz w:val="26"/>
        </w:rPr>
        <w:t xml:space="preserve"> da PGE-RJ</w:t>
      </w:r>
      <w:r w:rsidRPr="00EA69DF">
        <w:rPr>
          <w:rFonts w:ascii="Times New Roman" w:hAnsi="Times New Roman"/>
          <w:sz w:val="26"/>
        </w:rPr>
        <w:t>,</w:t>
      </w:r>
      <w:r>
        <w:rPr>
          <w:rFonts w:ascii="Times New Roman" w:hAnsi="Times New Roman"/>
          <w:sz w:val="26"/>
        </w:rPr>
        <w:t xml:space="preserve"> avril 2022.</w:t>
      </w:r>
    </w:p>
    <w:p w:rsidR="00306308" w:rsidRPr="008D04EE" w:rsidRDefault="00306308" w:rsidP="00306308">
      <w:pPr>
        <w:pStyle w:val="Enum"/>
        <w:tabs>
          <w:tab w:val="clear" w:pos="360"/>
          <w:tab w:val="left" w:pos="621"/>
        </w:tabs>
        <w:ind w:left="708" w:firstLine="0"/>
        <w:rPr>
          <w:sz w:val="26"/>
        </w:rPr>
      </w:pPr>
    </w:p>
    <w:p w:rsidR="00306308" w:rsidRDefault="00306308" w:rsidP="00306308">
      <w:pPr>
        <w:pStyle w:val="Enum"/>
        <w:tabs>
          <w:tab w:val="clear" w:pos="360"/>
          <w:tab w:val="left" w:pos="851"/>
        </w:tabs>
        <w:rPr>
          <w:rFonts w:ascii="Times New Roman" w:hAnsi="Times New Roman"/>
          <w:sz w:val="20"/>
          <w:szCs w:val="20"/>
        </w:rPr>
      </w:pPr>
      <w:r w:rsidRPr="00AB7E03">
        <w:rPr>
          <w:rFonts w:ascii="Times New Roman" w:hAnsi="Times New Roman"/>
          <w:sz w:val="20"/>
          <w:szCs w:val="20"/>
        </w:rPr>
        <w:t>L'étude se propose de remonter aux sources de l'antiquité grecque de l</w:t>
      </w:r>
      <w:r>
        <w:rPr>
          <w:rFonts w:ascii="Times New Roman" w:hAnsi="Times New Roman"/>
          <w:sz w:val="20"/>
          <w:szCs w:val="20"/>
        </w:rPr>
        <w:t>’</w:t>
      </w:r>
      <w:r w:rsidRPr="00AB7E03">
        <w:rPr>
          <w:rFonts w:ascii="Times New Roman" w:hAnsi="Times New Roman"/>
          <w:sz w:val="20"/>
          <w:szCs w:val="20"/>
        </w:rPr>
        <w:t>exil et de l</w:t>
      </w:r>
      <w:r>
        <w:rPr>
          <w:rFonts w:ascii="Times New Roman" w:hAnsi="Times New Roman"/>
          <w:sz w:val="20"/>
          <w:szCs w:val="20"/>
        </w:rPr>
        <w:t>’</w:t>
      </w:r>
      <w:r w:rsidRPr="00AB7E03">
        <w:rPr>
          <w:rFonts w:ascii="Times New Roman" w:hAnsi="Times New Roman"/>
          <w:sz w:val="20"/>
          <w:szCs w:val="20"/>
        </w:rPr>
        <w:t>asile depuis la période archaïque, où le bannissement n</w:t>
      </w:r>
      <w:r>
        <w:rPr>
          <w:rFonts w:ascii="Times New Roman" w:hAnsi="Times New Roman"/>
          <w:sz w:val="20"/>
          <w:szCs w:val="20"/>
        </w:rPr>
        <w:t>’</w:t>
      </w:r>
      <w:r w:rsidRPr="00AB7E03">
        <w:rPr>
          <w:rFonts w:ascii="Times New Roman" w:hAnsi="Times New Roman"/>
          <w:sz w:val="20"/>
          <w:szCs w:val="20"/>
        </w:rPr>
        <w:t>était pas encore formalisé, jusqu</w:t>
      </w:r>
      <w:r>
        <w:rPr>
          <w:rFonts w:ascii="Times New Roman" w:hAnsi="Times New Roman"/>
          <w:sz w:val="20"/>
          <w:szCs w:val="20"/>
        </w:rPr>
        <w:t>’</w:t>
      </w:r>
      <w:r w:rsidRPr="00AB7E03">
        <w:rPr>
          <w:rFonts w:ascii="Times New Roman" w:hAnsi="Times New Roman"/>
          <w:sz w:val="20"/>
          <w:szCs w:val="20"/>
        </w:rPr>
        <w:t>à l'institutionnalisation athénienne de l</w:t>
      </w:r>
      <w:r>
        <w:rPr>
          <w:rFonts w:ascii="Times New Roman" w:hAnsi="Times New Roman"/>
          <w:sz w:val="20"/>
          <w:szCs w:val="20"/>
        </w:rPr>
        <w:t>’</w:t>
      </w:r>
      <w:r w:rsidRPr="00AB7E03">
        <w:rPr>
          <w:rFonts w:ascii="Times New Roman" w:hAnsi="Times New Roman"/>
          <w:sz w:val="20"/>
          <w:szCs w:val="20"/>
        </w:rPr>
        <w:t>ostracisme et de les confronter aux instruments juridiques contemporains en s</w:t>
      </w:r>
      <w:r>
        <w:rPr>
          <w:rFonts w:ascii="Times New Roman" w:hAnsi="Times New Roman"/>
          <w:sz w:val="20"/>
          <w:szCs w:val="20"/>
        </w:rPr>
        <w:t>’</w:t>
      </w:r>
      <w:r w:rsidRPr="00AB7E03">
        <w:rPr>
          <w:rFonts w:ascii="Times New Roman" w:hAnsi="Times New Roman"/>
          <w:sz w:val="20"/>
          <w:szCs w:val="20"/>
        </w:rPr>
        <w:t>interrogeant sur l</w:t>
      </w:r>
      <w:r>
        <w:rPr>
          <w:rFonts w:ascii="Times New Roman" w:hAnsi="Times New Roman"/>
          <w:sz w:val="20"/>
          <w:szCs w:val="20"/>
        </w:rPr>
        <w:t>’é</w:t>
      </w:r>
      <w:r w:rsidRPr="00AB7E03">
        <w:rPr>
          <w:rFonts w:ascii="Times New Roman" w:hAnsi="Times New Roman"/>
          <w:sz w:val="20"/>
          <w:szCs w:val="20"/>
        </w:rPr>
        <w:t>ventualité d</w:t>
      </w:r>
      <w:r>
        <w:rPr>
          <w:rFonts w:ascii="Times New Roman" w:hAnsi="Times New Roman"/>
          <w:sz w:val="20"/>
          <w:szCs w:val="20"/>
        </w:rPr>
        <w:t>’</w:t>
      </w:r>
      <w:r w:rsidRPr="00AB7E03">
        <w:rPr>
          <w:rFonts w:ascii="Times New Roman" w:hAnsi="Times New Roman"/>
          <w:sz w:val="20"/>
          <w:szCs w:val="20"/>
        </w:rPr>
        <w:t>une matrice imaginée par les Anciens.</w:t>
      </w:r>
    </w:p>
    <w:p w:rsidR="00306308" w:rsidRPr="008574B3" w:rsidRDefault="00306308" w:rsidP="00306308">
      <w:pPr>
        <w:pStyle w:val="Enum"/>
        <w:tabs>
          <w:tab w:val="clear" w:pos="360"/>
          <w:tab w:val="left" w:pos="851"/>
        </w:tabs>
        <w:ind w:left="708" w:hanging="566"/>
        <w:rPr>
          <w:rFonts w:ascii="Times New Roman" w:hAnsi="Times New Roman"/>
          <w:sz w:val="20"/>
          <w:szCs w:val="20"/>
        </w:rPr>
      </w:pPr>
    </w:p>
    <w:p w:rsidR="00306308" w:rsidRPr="00934AB8" w:rsidRDefault="00306308" w:rsidP="00306308">
      <w:pPr>
        <w:pStyle w:val="Enum"/>
        <w:numPr>
          <w:ilvl w:val="0"/>
          <w:numId w:val="8"/>
        </w:numPr>
        <w:tabs>
          <w:tab w:val="clear" w:pos="360"/>
          <w:tab w:val="left" w:pos="621"/>
        </w:tabs>
        <w:ind w:left="708" w:hanging="566"/>
        <w:rPr>
          <w:rFonts w:ascii="Times New Roman" w:hAnsi="Times New Roman"/>
          <w:sz w:val="26"/>
        </w:rPr>
      </w:pPr>
      <w:r w:rsidRPr="007D4A79">
        <w:rPr>
          <w:rFonts w:ascii="Times New Roman" w:hAnsi="Times New Roman"/>
          <w:b/>
          <w:bCs/>
          <w:sz w:val="26"/>
        </w:rPr>
        <w:t xml:space="preserve"> «</w:t>
      </w:r>
      <w:r>
        <w:rPr>
          <w:rFonts w:ascii="Times New Roman" w:hAnsi="Times New Roman"/>
          <w:sz w:val="26"/>
        </w:rPr>
        <w:t> </w:t>
      </w:r>
      <w:r>
        <w:rPr>
          <w:rFonts w:ascii="Times New Roman" w:hAnsi="Times New Roman"/>
          <w:b/>
          <w:sz w:val="26"/>
        </w:rPr>
        <w:t>La représentation en question »</w:t>
      </w:r>
      <w:r w:rsidRPr="007D4A79">
        <w:rPr>
          <w:rFonts w:ascii="Times New Roman" w:hAnsi="Times New Roman"/>
          <w:bCs/>
          <w:sz w:val="26"/>
        </w:rPr>
        <w:t>,</w:t>
      </w:r>
      <w:r>
        <w:rPr>
          <w:rFonts w:ascii="Times New Roman" w:hAnsi="Times New Roman"/>
          <w:b/>
          <w:sz w:val="26"/>
        </w:rPr>
        <w:t xml:space="preserve"> </w:t>
      </w:r>
      <w:r>
        <w:rPr>
          <w:rFonts w:ascii="Times New Roman" w:hAnsi="Times New Roman"/>
          <w:sz w:val="26"/>
        </w:rPr>
        <w:t xml:space="preserve">in </w:t>
      </w:r>
      <w:r>
        <w:rPr>
          <w:rFonts w:ascii="Times New Roman" w:hAnsi="Times New Roman"/>
          <w:i/>
          <w:sz w:val="26"/>
        </w:rPr>
        <w:t>Mélanges en l’honneur du Professeur Jean-Marc Trigeaud. Les personnes et les choses. Du droit civil à la philosophie de l’Etat</w:t>
      </w:r>
      <w:r>
        <w:rPr>
          <w:rFonts w:ascii="Times New Roman" w:hAnsi="Times New Roman"/>
          <w:iCs/>
          <w:sz w:val="26"/>
        </w:rPr>
        <w:t xml:space="preserve"> (dir. A. Zabalza), Bordeaux, Bière, 2020</w:t>
      </w:r>
      <w:r>
        <w:rPr>
          <w:rFonts w:ascii="Times New Roman" w:hAnsi="Times New Roman"/>
          <w:sz w:val="26"/>
        </w:rPr>
        <w:t>.</w:t>
      </w:r>
    </w:p>
    <w:p w:rsidR="00306308" w:rsidRDefault="00306308" w:rsidP="00306308">
      <w:pPr>
        <w:pStyle w:val="Enum"/>
        <w:tabs>
          <w:tab w:val="clear" w:pos="360"/>
          <w:tab w:val="left" w:pos="851"/>
        </w:tabs>
        <w:ind w:left="708" w:hanging="566"/>
        <w:rPr>
          <w:rFonts w:ascii="Times New Roman" w:hAnsi="Times New Roman"/>
          <w:i/>
          <w:iCs/>
          <w:sz w:val="20"/>
          <w:szCs w:val="20"/>
        </w:rPr>
      </w:pPr>
    </w:p>
    <w:p w:rsidR="00306308" w:rsidRDefault="00306308" w:rsidP="00306308">
      <w:pPr>
        <w:pStyle w:val="Enum"/>
        <w:tabs>
          <w:tab w:val="clear" w:pos="360"/>
          <w:tab w:val="left" w:pos="851"/>
        </w:tabs>
        <w:ind w:left="708" w:hanging="566"/>
        <w:rPr>
          <w:rFonts w:ascii="Times New Roman" w:hAnsi="Times New Roman"/>
          <w:sz w:val="20"/>
          <w:szCs w:val="20"/>
        </w:rPr>
      </w:pPr>
      <w:r w:rsidRPr="008574B3">
        <w:rPr>
          <w:rFonts w:ascii="Times New Roman" w:hAnsi="Times New Roman"/>
          <w:sz w:val="20"/>
          <w:szCs w:val="20"/>
        </w:rPr>
        <w:t>A travers une archéologie remontant aux différentes sources, notamment grecques, de la représentation, de la mimesis, il apparaît que son appréhension moderne est insuffisante. Le terme français de représentation n’embrasse qu’imparfaitement la polysémie que son sens politique revêt. La représentation, par l’incarnation de la multitude qu’elle constitue en peuple, donne à penser que l’électeur est simultanément auteur de l’action politique, alors même qu’il ne s’agit que d’une illusion. L’étude se propose de dépasser de façon dialectique la contradiction inhérente à la notion de démocratie représentative, qui constitue en soi un oxymore.</w:t>
      </w:r>
    </w:p>
    <w:p w:rsidR="00306308" w:rsidRPr="009236A6" w:rsidRDefault="00306308" w:rsidP="00306308">
      <w:pPr>
        <w:pStyle w:val="Enum"/>
        <w:tabs>
          <w:tab w:val="clear" w:pos="360"/>
          <w:tab w:val="left" w:pos="621"/>
        </w:tabs>
        <w:ind w:left="708" w:hanging="566"/>
        <w:rPr>
          <w:rFonts w:ascii="Times New Roman" w:hAnsi="Times New Roman"/>
          <w:sz w:val="26"/>
          <w:szCs w:val="26"/>
        </w:rPr>
      </w:pPr>
    </w:p>
    <w:p w:rsidR="00306308" w:rsidRPr="008D04EE" w:rsidRDefault="00306308" w:rsidP="00306308">
      <w:pPr>
        <w:pStyle w:val="Enum"/>
        <w:numPr>
          <w:ilvl w:val="0"/>
          <w:numId w:val="8"/>
        </w:numPr>
        <w:tabs>
          <w:tab w:val="clear" w:pos="360"/>
          <w:tab w:val="left" w:pos="621"/>
        </w:tabs>
        <w:ind w:left="708" w:hanging="566"/>
        <w:rPr>
          <w:rFonts w:ascii="Times New Roman" w:hAnsi="Times New Roman"/>
          <w:i/>
          <w:sz w:val="26"/>
          <w:szCs w:val="26"/>
        </w:rPr>
      </w:pPr>
      <w:r>
        <w:rPr>
          <w:rFonts w:ascii="Times New Roman" w:hAnsi="Times New Roman"/>
          <w:sz w:val="26"/>
        </w:rPr>
        <w:t>« </w:t>
      </w:r>
      <w:r w:rsidRPr="000928C1">
        <w:rPr>
          <w:rFonts w:ascii="Times New Roman" w:hAnsi="Times New Roman"/>
          <w:b/>
          <w:sz w:val="26"/>
        </w:rPr>
        <w:t>Réfé</w:t>
      </w:r>
      <w:r>
        <w:rPr>
          <w:rFonts w:ascii="Times New Roman" w:hAnsi="Times New Roman"/>
          <w:b/>
          <w:sz w:val="26"/>
        </w:rPr>
        <w:t>rendums d’initiatives citoyenne et "partagée" : genèse, réticences et enjeux du débat »</w:t>
      </w:r>
      <w:r>
        <w:rPr>
          <w:rFonts w:ascii="Times New Roman" w:hAnsi="Times New Roman"/>
          <w:sz w:val="26"/>
        </w:rPr>
        <w:t xml:space="preserve">, in P. Claret, F. Savonitto (dir.), </w:t>
      </w:r>
      <w:r>
        <w:rPr>
          <w:rFonts w:ascii="Times New Roman" w:hAnsi="Times New Roman"/>
          <w:i/>
          <w:iCs/>
          <w:sz w:val="26"/>
        </w:rPr>
        <w:t xml:space="preserve">La réforme institutionnelle sous le quinquennat d’Emmanuel </w:t>
      </w:r>
      <w:r w:rsidRPr="000E19E5">
        <w:rPr>
          <w:rFonts w:ascii="Times New Roman" w:hAnsi="Times New Roman"/>
          <w:i/>
          <w:iCs/>
          <w:sz w:val="26"/>
        </w:rPr>
        <w:t>Macron</w:t>
      </w:r>
      <w:r>
        <w:rPr>
          <w:rFonts w:ascii="Times New Roman" w:hAnsi="Times New Roman"/>
          <w:sz w:val="26"/>
        </w:rPr>
        <w:t>.</w:t>
      </w:r>
      <w:r w:rsidRPr="004753BC">
        <w:rPr>
          <w:rFonts w:ascii="Times New Roman" w:hAnsi="Times New Roman"/>
          <w:sz w:val="26"/>
          <w:szCs w:val="26"/>
        </w:rPr>
        <w:t xml:space="preserve"> </w:t>
      </w:r>
      <w:r w:rsidRPr="004753BC">
        <w:rPr>
          <w:rFonts w:ascii="Times New Roman" w:hAnsi="Times New Roman"/>
          <w:i/>
          <w:sz w:val="26"/>
          <w:szCs w:val="26"/>
        </w:rPr>
        <w:t>Les projets de loi pour une démocratie plus représentative, responsable et efficace. Approche institutionnelle</w:t>
      </w:r>
      <w:r>
        <w:rPr>
          <w:rFonts w:ascii="Times New Roman" w:hAnsi="Times New Roman"/>
          <w:sz w:val="26"/>
          <w:szCs w:val="26"/>
        </w:rPr>
        <w:t xml:space="preserve">, </w:t>
      </w:r>
      <w:proofErr w:type="spellStart"/>
      <w:r>
        <w:rPr>
          <w:rFonts w:ascii="Times New Roman" w:hAnsi="Times New Roman"/>
          <w:sz w:val="26"/>
          <w:szCs w:val="26"/>
        </w:rPr>
        <w:t>L’Harmattan</w:t>
      </w:r>
      <w:proofErr w:type="spellEnd"/>
      <w:r>
        <w:rPr>
          <w:rFonts w:ascii="Times New Roman" w:hAnsi="Times New Roman"/>
          <w:sz w:val="26"/>
          <w:szCs w:val="26"/>
        </w:rPr>
        <w:t xml:space="preserve">, 2020, </w:t>
      </w:r>
      <w:r>
        <w:rPr>
          <w:rFonts w:ascii="Times New Roman" w:hAnsi="Times New Roman"/>
          <w:sz w:val="26"/>
        </w:rPr>
        <w:t xml:space="preserve">actes </w:t>
      </w:r>
      <w:r>
        <w:rPr>
          <w:rFonts w:ascii="Times New Roman" w:hAnsi="Times New Roman"/>
          <w:sz w:val="26"/>
          <w:szCs w:val="26"/>
        </w:rPr>
        <w:t xml:space="preserve">de </w:t>
      </w:r>
      <w:r w:rsidRPr="004753BC">
        <w:rPr>
          <w:rFonts w:ascii="Times New Roman" w:hAnsi="Times New Roman"/>
          <w:sz w:val="26"/>
          <w:szCs w:val="26"/>
        </w:rPr>
        <w:t>la journée d’étude du 14 mars 2019 de l’Institut de droit et d’économie d’Agen, Université de Bordeaux</w:t>
      </w:r>
      <w:r>
        <w:rPr>
          <w:rFonts w:ascii="Times New Roman" w:hAnsi="Times New Roman"/>
          <w:sz w:val="26"/>
        </w:rPr>
        <w:t>.</w:t>
      </w:r>
    </w:p>
    <w:p w:rsidR="00306308" w:rsidRPr="008D04EE" w:rsidRDefault="00306308" w:rsidP="00306308">
      <w:pPr>
        <w:pStyle w:val="Enum"/>
        <w:tabs>
          <w:tab w:val="clear" w:pos="360"/>
          <w:tab w:val="left" w:pos="621"/>
        </w:tabs>
        <w:ind w:left="708" w:firstLine="0"/>
        <w:rPr>
          <w:rFonts w:ascii="Times New Roman" w:hAnsi="Times New Roman"/>
          <w:i/>
          <w:sz w:val="26"/>
          <w:szCs w:val="26"/>
        </w:rPr>
      </w:pPr>
    </w:p>
    <w:p w:rsidR="00306308" w:rsidRDefault="00306308" w:rsidP="00306308">
      <w:pPr>
        <w:pStyle w:val="Enum"/>
        <w:tabs>
          <w:tab w:val="clear" w:pos="360"/>
          <w:tab w:val="left" w:pos="851"/>
        </w:tabs>
        <w:ind w:left="708" w:hanging="566"/>
        <w:rPr>
          <w:rFonts w:ascii="Times New Roman" w:hAnsi="Times New Roman"/>
          <w:sz w:val="20"/>
          <w:szCs w:val="20"/>
        </w:rPr>
      </w:pPr>
      <w:r w:rsidRPr="008574B3">
        <w:rPr>
          <w:rFonts w:ascii="Times New Roman" w:hAnsi="Times New Roman"/>
          <w:sz w:val="20"/>
          <w:szCs w:val="20"/>
        </w:rPr>
        <w:t xml:space="preserve">Le référendum faussement qualifié d’initiative partagée institué par la révision constitutionnelle de 2008 n’a eu pour but que d’établir une réforme en trompe l’œil : faire croire </w:t>
      </w:r>
      <w:r>
        <w:rPr>
          <w:rFonts w:ascii="Times New Roman" w:hAnsi="Times New Roman"/>
          <w:sz w:val="20"/>
          <w:szCs w:val="20"/>
        </w:rPr>
        <w:t>en l’</w:t>
      </w:r>
      <w:r w:rsidRPr="008574B3">
        <w:rPr>
          <w:rFonts w:ascii="Times New Roman" w:hAnsi="Times New Roman"/>
          <w:sz w:val="20"/>
          <w:szCs w:val="20"/>
        </w:rPr>
        <w:t>intervention d’une initiative populaire minoritaire quand ce sont en réalité des partis de gouvernement, certes oppositionnels, qui ont la maîtrise de l’initiative de cette institution, alors même, pourtant, que le seuil de signatures citoyennes requises apparaît en pratique inatteignable. La revendication d’un réel référendum d’initiative citoyenne, à l’instar d’autres pays européens, a vu, dans le sillage du mouvement des « gilets jaunes », bousculer ce schéma, sans pour autant que le pouvoir en place ne satisfasse, ne serait-ce qu’à titre expérimental au niveau local, une alternative citoyenne potentiellement fructueuse.</w:t>
      </w:r>
    </w:p>
    <w:p w:rsidR="00306308" w:rsidRPr="00F672E8" w:rsidRDefault="00306308" w:rsidP="00306308">
      <w:pPr>
        <w:pStyle w:val="Enum"/>
        <w:tabs>
          <w:tab w:val="clear" w:pos="360"/>
          <w:tab w:val="left" w:pos="621"/>
        </w:tabs>
        <w:ind w:left="708" w:hanging="566"/>
        <w:rPr>
          <w:rFonts w:ascii="Times New Roman" w:hAnsi="Times New Roman"/>
          <w:sz w:val="26"/>
          <w:szCs w:val="26"/>
        </w:rPr>
      </w:pPr>
    </w:p>
    <w:p w:rsidR="00306308" w:rsidRDefault="00306308" w:rsidP="00306308">
      <w:pPr>
        <w:pStyle w:val="Enum"/>
        <w:numPr>
          <w:ilvl w:val="0"/>
          <w:numId w:val="8"/>
        </w:numPr>
        <w:tabs>
          <w:tab w:val="clear" w:pos="360"/>
          <w:tab w:val="left" w:pos="621"/>
        </w:tabs>
        <w:ind w:left="708" w:hanging="566"/>
        <w:rPr>
          <w:rFonts w:ascii="Times New Roman" w:hAnsi="Times New Roman"/>
          <w:sz w:val="26"/>
        </w:rPr>
      </w:pPr>
      <w:r>
        <w:rPr>
          <w:rFonts w:ascii="Times New Roman" w:hAnsi="Times New Roman"/>
          <w:b/>
          <w:sz w:val="26"/>
          <w:szCs w:val="26"/>
        </w:rPr>
        <w:t xml:space="preserve"> « </w:t>
      </w:r>
      <w:r w:rsidRPr="00CA146C">
        <w:rPr>
          <w:rFonts w:ascii="Times New Roman" w:hAnsi="Times New Roman"/>
          <w:b/>
          <w:sz w:val="26"/>
          <w:szCs w:val="26"/>
        </w:rPr>
        <w:t>L’imposture de la politique migratoire de Matteo Salvini</w:t>
      </w:r>
      <w:r w:rsidRPr="00CA146C">
        <w:rPr>
          <w:rFonts w:ascii="Times New Roman" w:hAnsi="Times New Roman"/>
          <w:sz w:val="26"/>
          <w:szCs w:val="26"/>
        </w:rPr>
        <w:t xml:space="preserve"> », in </w:t>
      </w:r>
      <w:r w:rsidRPr="00CA146C">
        <w:rPr>
          <w:rFonts w:ascii="Times New Roman" w:hAnsi="Times New Roman"/>
          <w:i/>
          <w:sz w:val="26"/>
        </w:rPr>
        <w:t>La Lettre d’Italie</w:t>
      </w:r>
      <w:r w:rsidRPr="00CA146C">
        <w:rPr>
          <w:rFonts w:ascii="Times New Roman" w:hAnsi="Times New Roman"/>
          <w:sz w:val="26"/>
        </w:rPr>
        <w:t>, n° 13-14, septembre 2019</w:t>
      </w:r>
      <w:r>
        <w:rPr>
          <w:rFonts w:ascii="Times New Roman" w:hAnsi="Times New Roman"/>
          <w:sz w:val="26"/>
        </w:rPr>
        <w:t>.</w:t>
      </w:r>
    </w:p>
    <w:p w:rsidR="00306308" w:rsidRPr="00934AB8" w:rsidRDefault="00306308" w:rsidP="00306308">
      <w:pPr>
        <w:pStyle w:val="Enum"/>
        <w:tabs>
          <w:tab w:val="clear" w:pos="360"/>
          <w:tab w:val="left" w:pos="621"/>
        </w:tabs>
        <w:ind w:left="708" w:firstLine="0"/>
        <w:rPr>
          <w:rFonts w:ascii="Times New Roman" w:hAnsi="Times New Roman"/>
          <w:sz w:val="26"/>
        </w:rPr>
      </w:pPr>
    </w:p>
    <w:p w:rsidR="00306308" w:rsidRPr="006034E4" w:rsidRDefault="00306308" w:rsidP="00306308">
      <w:pPr>
        <w:pStyle w:val="Enum"/>
        <w:tabs>
          <w:tab w:val="clear" w:pos="360"/>
          <w:tab w:val="left" w:pos="851"/>
        </w:tabs>
        <w:ind w:left="708" w:hanging="566"/>
        <w:rPr>
          <w:rFonts w:ascii="Times New Roman" w:hAnsi="Times New Roman"/>
          <w:sz w:val="20"/>
          <w:szCs w:val="20"/>
        </w:rPr>
      </w:pPr>
      <w:r w:rsidRPr="008574B3">
        <w:rPr>
          <w:rFonts w:ascii="Times New Roman" w:hAnsi="Times New Roman"/>
          <w:sz w:val="20"/>
          <w:szCs w:val="20"/>
        </w:rPr>
        <w:t>L’homme fort de la nouvelle extrême-droite italienne, Matteo Salvini, a su créer, à travers un improbable attelage gouvernemental</w:t>
      </w:r>
      <w:r>
        <w:rPr>
          <w:rFonts w:ascii="Times New Roman" w:hAnsi="Times New Roman"/>
          <w:sz w:val="20"/>
          <w:szCs w:val="20"/>
        </w:rPr>
        <w:t xml:space="preserve"> de juin 2018 à septembre 2019</w:t>
      </w:r>
      <w:r w:rsidRPr="008574B3">
        <w:rPr>
          <w:rFonts w:ascii="Times New Roman" w:hAnsi="Times New Roman"/>
          <w:sz w:val="20"/>
          <w:szCs w:val="20"/>
        </w:rPr>
        <w:t>, une dynamique politique fondée moins sur sa position institutionnelle de vice-président du Conseil et Ministre de l’Intérieur que sur le développement d’un sentiment xénophobe lui permettant de doubler l’étiage de son mouvement. Son activisme politique exacerbé, au mépris de toutes les règles de droit public, interne ou international, constitue le symptôme douloureux d’un pays bouleversé par la crise migratoire.</w:t>
      </w:r>
    </w:p>
    <w:p w:rsidR="00306308" w:rsidRPr="00F672E8" w:rsidRDefault="00306308" w:rsidP="00306308">
      <w:pPr>
        <w:pStyle w:val="Enum"/>
        <w:tabs>
          <w:tab w:val="clear" w:pos="360"/>
          <w:tab w:val="left" w:pos="621"/>
        </w:tabs>
        <w:ind w:left="0" w:firstLine="0"/>
        <w:rPr>
          <w:rFonts w:ascii="Times New Roman" w:hAnsi="Times New Roman"/>
          <w:sz w:val="26"/>
          <w:szCs w:val="26"/>
        </w:rPr>
      </w:pPr>
    </w:p>
    <w:p w:rsidR="00306308" w:rsidRPr="00934AB8" w:rsidRDefault="00306308" w:rsidP="00306308">
      <w:pPr>
        <w:pStyle w:val="Enum"/>
        <w:numPr>
          <w:ilvl w:val="0"/>
          <w:numId w:val="8"/>
        </w:numPr>
        <w:tabs>
          <w:tab w:val="clear" w:pos="360"/>
          <w:tab w:val="left" w:pos="621"/>
        </w:tabs>
        <w:ind w:left="708" w:hanging="566"/>
        <w:rPr>
          <w:rFonts w:ascii="Times New Roman" w:hAnsi="Times New Roman"/>
          <w:i/>
          <w:sz w:val="26"/>
          <w:szCs w:val="26"/>
        </w:rPr>
      </w:pPr>
      <w:r w:rsidRPr="00F672E8">
        <w:rPr>
          <w:rFonts w:ascii="Times New Roman" w:hAnsi="Times New Roman"/>
          <w:sz w:val="26"/>
        </w:rPr>
        <w:t>« </w:t>
      </w:r>
      <w:r w:rsidRPr="00F672E8">
        <w:rPr>
          <w:rFonts w:ascii="Times New Roman" w:hAnsi="Times New Roman"/>
          <w:b/>
          <w:sz w:val="26"/>
        </w:rPr>
        <w:t>Giuseppe Compagnoni, constitutionnaliste républicain des Lumières</w:t>
      </w:r>
      <w:r w:rsidRPr="00F672E8">
        <w:rPr>
          <w:rFonts w:ascii="Times New Roman" w:hAnsi="Times New Roman"/>
          <w:sz w:val="26"/>
        </w:rPr>
        <w:t xml:space="preserve"> », in A. Le </w:t>
      </w:r>
      <w:proofErr w:type="spellStart"/>
      <w:r w:rsidRPr="00F672E8">
        <w:rPr>
          <w:rFonts w:ascii="Times New Roman" w:hAnsi="Times New Roman"/>
          <w:sz w:val="26"/>
        </w:rPr>
        <w:t>Quinio</w:t>
      </w:r>
      <w:proofErr w:type="spellEnd"/>
      <w:r>
        <w:rPr>
          <w:rFonts w:ascii="Times New Roman" w:hAnsi="Times New Roman"/>
          <w:sz w:val="26"/>
        </w:rPr>
        <w:t>,</w:t>
      </w:r>
      <w:r w:rsidRPr="00F672E8">
        <w:rPr>
          <w:rFonts w:ascii="Times New Roman" w:hAnsi="Times New Roman"/>
          <w:sz w:val="26"/>
        </w:rPr>
        <w:t xml:space="preserve"> T. Santolini</w:t>
      </w:r>
      <w:r>
        <w:rPr>
          <w:rFonts w:ascii="Times New Roman" w:hAnsi="Times New Roman"/>
          <w:sz w:val="26"/>
        </w:rPr>
        <w:t xml:space="preserve"> </w:t>
      </w:r>
      <w:r w:rsidRPr="00F672E8">
        <w:rPr>
          <w:rFonts w:ascii="Times New Roman" w:hAnsi="Times New Roman"/>
          <w:sz w:val="26"/>
        </w:rPr>
        <w:t>(dir.)</w:t>
      </w:r>
      <w:r>
        <w:rPr>
          <w:rFonts w:ascii="Times New Roman" w:hAnsi="Times New Roman"/>
          <w:sz w:val="26"/>
        </w:rPr>
        <w:t>,</w:t>
      </w:r>
      <w:r w:rsidRPr="00F672E8">
        <w:rPr>
          <w:rFonts w:ascii="Times New Roman" w:hAnsi="Times New Roman"/>
          <w:sz w:val="26"/>
        </w:rPr>
        <w:t xml:space="preserve"> </w:t>
      </w:r>
      <w:r w:rsidRPr="00F672E8">
        <w:rPr>
          <w:rFonts w:ascii="Times New Roman" w:hAnsi="Times New Roman"/>
          <w:i/>
          <w:sz w:val="26"/>
        </w:rPr>
        <w:t>Trois précurseurs italiens du droit constitutionnel</w:t>
      </w:r>
      <w:r w:rsidRPr="00F672E8">
        <w:rPr>
          <w:rFonts w:ascii="Times New Roman" w:hAnsi="Times New Roman"/>
          <w:sz w:val="26"/>
        </w:rPr>
        <w:t>, La Mémoire du Droit, 2019, actes du colloque de Toulon des 7 et 8 novembre 2014</w:t>
      </w:r>
      <w:r>
        <w:rPr>
          <w:rFonts w:ascii="Times New Roman" w:hAnsi="Times New Roman"/>
          <w:sz w:val="26"/>
        </w:rPr>
        <w:t>.</w:t>
      </w:r>
    </w:p>
    <w:p w:rsidR="00306308" w:rsidRDefault="00306308" w:rsidP="00306308">
      <w:pPr>
        <w:pStyle w:val="Enum"/>
        <w:tabs>
          <w:tab w:val="clear" w:pos="360"/>
          <w:tab w:val="left" w:pos="851"/>
        </w:tabs>
        <w:ind w:left="708" w:hanging="566"/>
        <w:rPr>
          <w:rFonts w:ascii="Times New Roman" w:hAnsi="Times New Roman"/>
          <w:i/>
          <w:sz w:val="20"/>
          <w:szCs w:val="20"/>
        </w:rPr>
      </w:pPr>
    </w:p>
    <w:p w:rsidR="00306308" w:rsidRPr="008574B3" w:rsidRDefault="00306308" w:rsidP="00306308">
      <w:pPr>
        <w:pStyle w:val="Enum"/>
        <w:tabs>
          <w:tab w:val="clear" w:pos="360"/>
          <w:tab w:val="left" w:pos="851"/>
        </w:tabs>
        <w:ind w:left="708" w:hanging="566"/>
        <w:rPr>
          <w:rFonts w:ascii="Times New Roman" w:hAnsi="Times New Roman"/>
          <w:iCs/>
          <w:sz w:val="20"/>
          <w:szCs w:val="20"/>
        </w:rPr>
      </w:pPr>
      <w:r w:rsidRPr="008574B3">
        <w:rPr>
          <w:rFonts w:ascii="Times New Roman" w:hAnsi="Times New Roman"/>
          <w:iCs/>
          <w:sz w:val="20"/>
          <w:szCs w:val="20"/>
        </w:rPr>
        <w:t>Compagnoni, premier titulaire historique d’une chaire de droit constitutionnel à la fin du XVIII</w:t>
      </w:r>
      <w:r w:rsidRPr="008574B3">
        <w:rPr>
          <w:rFonts w:ascii="Times New Roman" w:hAnsi="Times New Roman"/>
          <w:iCs/>
          <w:sz w:val="20"/>
          <w:szCs w:val="20"/>
          <w:vertAlign w:val="superscript"/>
        </w:rPr>
        <w:t>e</w:t>
      </w:r>
      <w:r w:rsidRPr="008574B3">
        <w:rPr>
          <w:rFonts w:ascii="Times New Roman" w:hAnsi="Times New Roman"/>
          <w:iCs/>
          <w:sz w:val="20"/>
          <w:szCs w:val="20"/>
        </w:rPr>
        <w:t xml:space="preserve"> siècle, s’inspira grandement de Rousseau pour écrire ses </w:t>
      </w:r>
      <w:r w:rsidRPr="00115C85">
        <w:rPr>
          <w:rFonts w:ascii="Times New Roman" w:hAnsi="Times New Roman"/>
          <w:i/>
          <w:sz w:val="20"/>
          <w:szCs w:val="20"/>
          <w:lang w:val="it-IT"/>
        </w:rPr>
        <w:t>Elementi di diritto costituzionale democratico</w:t>
      </w:r>
      <w:r w:rsidRPr="008574B3">
        <w:rPr>
          <w:rFonts w:ascii="Times New Roman" w:hAnsi="Times New Roman"/>
          <w:iCs/>
          <w:sz w:val="20"/>
          <w:szCs w:val="20"/>
        </w:rPr>
        <w:t xml:space="preserve">. Contrairement aux critiques qui lui ont été adressées, il n’était pas un vulgaire copiste, tant il s’efforça d’adapter, en juriste, l’œuvre du philosophe genevois. L’ouvrage précurseur de l’Italien commence par décrire et </w:t>
      </w:r>
      <w:r w:rsidRPr="008574B3">
        <w:rPr>
          <w:rFonts w:ascii="Times New Roman" w:hAnsi="Times New Roman"/>
          <w:iCs/>
          <w:sz w:val="20"/>
          <w:szCs w:val="20"/>
        </w:rPr>
        <w:lastRenderedPageBreak/>
        <w:t xml:space="preserve">justifier les droits de l’Homme, dans le sillage du </w:t>
      </w:r>
      <w:r w:rsidRPr="00A02273">
        <w:rPr>
          <w:rFonts w:ascii="Times New Roman" w:hAnsi="Times New Roman"/>
          <w:i/>
          <w:sz w:val="20"/>
          <w:szCs w:val="20"/>
        </w:rPr>
        <w:t>Discours sur l’origine et les fondements de l’inégalité parmi les hommes</w:t>
      </w:r>
      <w:r w:rsidRPr="008574B3">
        <w:rPr>
          <w:rFonts w:ascii="Times New Roman" w:hAnsi="Times New Roman"/>
          <w:iCs/>
          <w:sz w:val="20"/>
          <w:szCs w:val="20"/>
        </w:rPr>
        <w:t>. Il distingue cependant les droits parfaits des droits imparfaits, les droits de sécurité et de secours, en ce que ces derniers, à l’inverse des premiers</w:t>
      </w:r>
      <w:r>
        <w:rPr>
          <w:rFonts w:ascii="Times New Roman" w:hAnsi="Times New Roman"/>
          <w:iCs/>
          <w:sz w:val="20"/>
          <w:szCs w:val="20"/>
        </w:rPr>
        <w:t>,</w:t>
      </w:r>
      <w:r w:rsidRPr="008574B3">
        <w:rPr>
          <w:rFonts w:ascii="Times New Roman" w:hAnsi="Times New Roman"/>
          <w:iCs/>
          <w:sz w:val="20"/>
          <w:szCs w:val="20"/>
        </w:rPr>
        <w:t xml:space="preserve"> ne </w:t>
      </w:r>
      <w:r>
        <w:rPr>
          <w:rFonts w:ascii="Times New Roman" w:hAnsi="Times New Roman"/>
          <w:iCs/>
          <w:sz w:val="20"/>
          <w:szCs w:val="20"/>
        </w:rPr>
        <w:t xml:space="preserve">peuvent </w:t>
      </w:r>
      <w:r w:rsidRPr="008574B3">
        <w:rPr>
          <w:rFonts w:ascii="Times New Roman" w:hAnsi="Times New Roman"/>
          <w:iCs/>
          <w:sz w:val="20"/>
          <w:szCs w:val="20"/>
        </w:rPr>
        <w:t xml:space="preserve">justifier de l’usage de la force car mettant l’homme en relation avec ses pairs. Or, c’est en dernière instance de la possibilité d’exercer ces droits que naît le pacte social. </w:t>
      </w:r>
      <w:r w:rsidRPr="009A31D1">
        <w:rPr>
          <w:rFonts w:ascii="Times New Roman" w:hAnsi="Times New Roman"/>
          <w:iCs/>
          <w:sz w:val="20"/>
          <w:szCs w:val="20"/>
        </w:rPr>
        <w:t>Compagnoni s’inspire de la distinction originale que Rousseau fait entre formes de l’Etat et forme de Gouvernement, entendue comme exercice du pouvoir exécutif, pour ériger, aux côtés des démocratie, aristocratie, monarchie, une nouvelle forme, mixte, affectant l’organisation du pouvoir législatif</w:t>
      </w:r>
      <w:r>
        <w:rPr>
          <w:rFonts w:ascii="Times New Roman" w:hAnsi="Times New Roman"/>
          <w:iCs/>
          <w:sz w:val="20"/>
          <w:szCs w:val="20"/>
        </w:rPr>
        <w:t>. L</w:t>
      </w:r>
      <w:r w:rsidRPr="009A31D1">
        <w:rPr>
          <w:rFonts w:ascii="Times New Roman" w:hAnsi="Times New Roman"/>
          <w:iCs/>
          <w:sz w:val="20"/>
          <w:szCs w:val="20"/>
        </w:rPr>
        <w:t xml:space="preserve">a démocratie représentative </w:t>
      </w:r>
      <w:r>
        <w:rPr>
          <w:rFonts w:ascii="Times New Roman" w:hAnsi="Times New Roman"/>
          <w:iCs/>
          <w:sz w:val="20"/>
          <w:szCs w:val="20"/>
        </w:rPr>
        <w:t>opère</w:t>
      </w:r>
      <w:r w:rsidRPr="009A31D1">
        <w:rPr>
          <w:rFonts w:ascii="Times New Roman" w:hAnsi="Times New Roman"/>
          <w:iCs/>
          <w:sz w:val="20"/>
          <w:szCs w:val="20"/>
        </w:rPr>
        <w:t xml:space="preserve"> une distinction entre énonciation, </w:t>
      </w:r>
      <w:r>
        <w:rPr>
          <w:rFonts w:ascii="Times New Roman" w:hAnsi="Times New Roman"/>
          <w:iCs/>
          <w:sz w:val="20"/>
          <w:szCs w:val="20"/>
        </w:rPr>
        <w:t>réalisée</w:t>
      </w:r>
      <w:r w:rsidRPr="009A31D1">
        <w:rPr>
          <w:rFonts w:ascii="Times New Roman" w:hAnsi="Times New Roman"/>
          <w:iCs/>
          <w:sz w:val="20"/>
          <w:szCs w:val="20"/>
        </w:rPr>
        <w:t xml:space="preserve"> par les représentants, et confection de la loi, détenue elle par le seul souverain. C’est pourtant un dévoiement de l’œuvre rousseauiste, tant l’inaliénabilité de la souveraineté en est le cœur.</w:t>
      </w:r>
    </w:p>
    <w:p w:rsidR="00306308" w:rsidRPr="00DD6D4B" w:rsidRDefault="00306308" w:rsidP="00306308">
      <w:pPr>
        <w:pStyle w:val="Enum"/>
        <w:tabs>
          <w:tab w:val="clear" w:pos="360"/>
          <w:tab w:val="left" w:pos="621"/>
        </w:tabs>
        <w:ind w:left="708" w:hanging="566"/>
        <w:rPr>
          <w:rFonts w:ascii="Times New Roman" w:hAnsi="Times New Roman"/>
          <w:sz w:val="26"/>
        </w:rPr>
      </w:pPr>
    </w:p>
    <w:p w:rsidR="00306308" w:rsidRDefault="00306308" w:rsidP="00306308">
      <w:pPr>
        <w:pStyle w:val="Enum"/>
        <w:numPr>
          <w:ilvl w:val="0"/>
          <w:numId w:val="8"/>
        </w:numPr>
        <w:tabs>
          <w:tab w:val="clear" w:pos="360"/>
          <w:tab w:val="left" w:pos="621"/>
        </w:tabs>
        <w:ind w:left="708" w:hanging="566"/>
        <w:rPr>
          <w:rFonts w:ascii="Times New Roman" w:hAnsi="Times New Roman"/>
          <w:sz w:val="26"/>
        </w:rPr>
      </w:pPr>
      <w:r>
        <w:rPr>
          <w:rFonts w:ascii="Times New Roman" w:hAnsi="Times New Roman"/>
          <w:sz w:val="26"/>
        </w:rPr>
        <w:t>«</w:t>
      </w:r>
      <w:r w:rsidRPr="000D15CD">
        <w:rPr>
          <w:rFonts w:ascii="Times New Roman" w:hAnsi="Times New Roman"/>
          <w:b/>
          <w:sz w:val="26"/>
        </w:rPr>
        <w:t> </w:t>
      </w:r>
      <w:r w:rsidRPr="0063634B">
        <w:rPr>
          <w:rFonts w:ascii="Times New Roman" w:hAnsi="Times New Roman"/>
          <w:b/>
          <w:sz w:val="26"/>
        </w:rPr>
        <w:t>Sicile, régionalisme</w:t>
      </w:r>
      <w:r>
        <w:rPr>
          <w:rFonts w:ascii="Times New Roman" w:hAnsi="Times New Roman"/>
          <w:b/>
          <w:sz w:val="26"/>
        </w:rPr>
        <w:t>,</w:t>
      </w:r>
      <w:r w:rsidRPr="0063634B">
        <w:rPr>
          <w:rFonts w:ascii="Times New Roman" w:hAnsi="Times New Roman"/>
          <w:b/>
          <w:sz w:val="26"/>
        </w:rPr>
        <w:t xml:space="preserve"> revendications indépendantistes. Brève histoire du compromis italien</w:t>
      </w:r>
      <w:r>
        <w:rPr>
          <w:rFonts w:ascii="Times New Roman" w:hAnsi="Times New Roman"/>
          <w:sz w:val="26"/>
        </w:rPr>
        <w:t xml:space="preserve"> », à paraître chez </w:t>
      </w:r>
      <w:proofErr w:type="spellStart"/>
      <w:r>
        <w:rPr>
          <w:rFonts w:ascii="Times New Roman" w:hAnsi="Times New Roman"/>
          <w:sz w:val="26"/>
        </w:rPr>
        <w:t>L’Harmattan</w:t>
      </w:r>
      <w:proofErr w:type="spellEnd"/>
      <w:r>
        <w:rPr>
          <w:rFonts w:ascii="Times New Roman" w:hAnsi="Times New Roman"/>
          <w:sz w:val="26"/>
        </w:rPr>
        <w:t xml:space="preserve">, 2025, dans le cadre d’un atelier du congrès de la </w:t>
      </w:r>
      <w:r w:rsidRPr="0060088C">
        <w:rPr>
          <w:rFonts w:ascii="Times New Roman" w:hAnsi="Times New Roman"/>
          <w:sz w:val="26"/>
        </w:rPr>
        <w:t xml:space="preserve">Société Québécoise de Science </w:t>
      </w:r>
      <w:r>
        <w:rPr>
          <w:rFonts w:ascii="Times New Roman" w:hAnsi="Times New Roman"/>
          <w:sz w:val="26"/>
        </w:rPr>
        <w:t>politique tenu en 2018 à Ottawa.</w:t>
      </w:r>
    </w:p>
    <w:p w:rsidR="00306308" w:rsidRDefault="00306308" w:rsidP="00306308">
      <w:pPr>
        <w:pStyle w:val="Enum"/>
        <w:tabs>
          <w:tab w:val="clear" w:pos="360"/>
          <w:tab w:val="left" w:pos="851"/>
        </w:tabs>
        <w:ind w:left="708" w:hanging="566"/>
        <w:rPr>
          <w:rFonts w:ascii="Times New Roman" w:hAnsi="Times New Roman"/>
          <w:i/>
          <w:iCs/>
          <w:sz w:val="20"/>
          <w:szCs w:val="20"/>
        </w:rPr>
      </w:pPr>
    </w:p>
    <w:p w:rsidR="00306308" w:rsidRPr="008574B3" w:rsidRDefault="00306308" w:rsidP="00306308">
      <w:pPr>
        <w:pStyle w:val="Enum"/>
        <w:tabs>
          <w:tab w:val="clear" w:pos="360"/>
          <w:tab w:val="left" w:pos="851"/>
        </w:tabs>
        <w:ind w:left="708" w:hanging="566"/>
        <w:rPr>
          <w:rFonts w:ascii="Times New Roman" w:hAnsi="Times New Roman"/>
          <w:sz w:val="20"/>
          <w:szCs w:val="20"/>
        </w:rPr>
      </w:pPr>
      <w:r w:rsidRPr="008574B3">
        <w:rPr>
          <w:rFonts w:ascii="Times New Roman" w:hAnsi="Times New Roman"/>
          <w:sz w:val="20"/>
          <w:szCs w:val="20"/>
        </w:rPr>
        <w:t>Les îles italiennes, à rebours de la revendication sécessionniste, ont pu, au lendemain de la Libération, négocier avec l’Etat central un statut spécifique leur assurant une très large autonomie marquant leur spécificité. La Sicile en est l’exemple paradigmatique. Pourtant, les velléités indépendantistes étaient prégnantes au lendemain de la Seconde Guerre. Le pragmatisme des responsables politiques îliens, partagé avec celui des dirigeants nationaux, a su créer, à l’instar des autonomies espagnoles, une voie médiane, pacificatrice, non exclusive cependant de poussées nationalistes à venir.</w:t>
      </w:r>
    </w:p>
    <w:p w:rsidR="00306308" w:rsidRDefault="00306308" w:rsidP="00306308">
      <w:pPr>
        <w:pStyle w:val="Enum"/>
        <w:tabs>
          <w:tab w:val="clear" w:pos="360"/>
          <w:tab w:val="left" w:pos="621"/>
        </w:tabs>
        <w:ind w:left="708" w:hanging="566"/>
        <w:rPr>
          <w:rFonts w:ascii="Times New Roman" w:hAnsi="Times New Roman"/>
          <w:sz w:val="26"/>
        </w:rPr>
      </w:pPr>
    </w:p>
    <w:p w:rsidR="00306308" w:rsidRPr="00585EBB" w:rsidRDefault="00306308" w:rsidP="00306308">
      <w:pPr>
        <w:pStyle w:val="Enum"/>
        <w:numPr>
          <w:ilvl w:val="0"/>
          <w:numId w:val="8"/>
        </w:numPr>
        <w:tabs>
          <w:tab w:val="clear" w:pos="360"/>
          <w:tab w:val="left" w:pos="621"/>
        </w:tabs>
        <w:ind w:left="708" w:hanging="566"/>
        <w:rPr>
          <w:rFonts w:ascii="Times New Roman" w:hAnsi="Times New Roman"/>
          <w:sz w:val="26"/>
        </w:rPr>
      </w:pPr>
      <w:r w:rsidRPr="00256A0E">
        <w:rPr>
          <w:rFonts w:ascii="Times New Roman" w:hAnsi="Times New Roman"/>
          <w:sz w:val="26"/>
        </w:rPr>
        <w:t xml:space="preserve"> « </w:t>
      </w:r>
      <w:r w:rsidRPr="0063634B">
        <w:rPr>
          <w:rFonts w:ascii="Times New Roman" w:hAnsi="Times New Roman"/>
          <w:b/>
          <w:sz w:val="26"/>
        </w:rPr>
        <w:t>Le verrou constitutionnel</w:t>
      </w:r>
      <w:r w:rsidRPr="00256A0E">
        <w:rPr>
          <w:rFonts w:ascii="Times New Roman" w:hAnsi="Times New Roman"/>
          <w:sz w:val="26"/>
        </w:rPr>
        <w:t xml:space="preserve"> », </w:t>
      </w:r>
      <w:r>
        <w:rPr>
          <w:rFonts w:ascii="Times New Roman" w:hAnsi="Times New Roman"/>
          <w:sz w:val="26"/>
        </w:rPr>
        <w:t xml:space="preserve">à paraître chez </w:t>
      </w:r>
      <w:proofErr w:type="spellStart"/>
      <w:r>
        <w:rPr>
          <w:rFonts w:ascii="Times New Roman" w:hAnsi="Times New Roman"/>
          <w:sz w:val="26"/>
        </w:rPr>
        <w:t>L’Harmattan</w:t>
      </w:r>
      <w:proofErr w:type="spellEnd"/>
      <w:r>
        <w:rPr>
          <w:rFonts w:ascii="Times New Roman" w:hAnsi="Times New Roman"/>
          <w:sz w:val="26"/>
        </w:rPr>
        <w:t xml:space="preserve"> (même volume), dans le cadre d’un atelier du congrès de la </w:t>
      </w:r>
      <w:r w:rsidRPr="0060088C">
        <w:rPr>
          <w:rFonts w:ascii="Times New Roman" w:hAnsi="Times New Roman"/>
          <w:sz w:val="26"/>
        </w:rPr>
        <w:t xml:space="preserve">Société Québécoise de Science </w:t>
      </w:r>
      <w:r>
        <w:rPr>
          <w:rFonts w:ascii="Times New Roman" w:hAnsi="Times New Roman"/>
          <w:sz w:val="26"/>
        </w:rPr>
        <w:t>politique tenu en 2017 à Montréal.</w:t>
      </w:r>
    </w:p>
    <w:p w:rsidR="00306308" w:rsidRDefault="00306308" w:rsidP="00306308">
      <w:pPr>
        <w:pStyle w:val="Enum"/>
        <w:tabs>
          <w:tab w:val="clear" w:pos="360"/>
          <w:tab w:val="left" w:pos="851"/>
        </w:tabs>
        <w:ind w:left="708" w:hanging="566"/>
        <w:rPr>
          <w:rFonts w:ascii="Times New Roman" w:hAnsi="Times New Roman"/>
          <w:i/>
          <w:sz w:val="20"/>
          <w:szCs w:val="20"/>
        </w:rPr>
      </w:pPr>
    </w:p>
    <w:p w:rsidR="00306308" w:rsidRPr="008574B3" w:rsidRDefault="00306308" w:rsidP="00306308">
      <w:pPr>
        <w:pStyle w:val="Enum"/>
        <w:tabs>
          <w:tab w:val="clear" w:pos="360"/>
          <w:tab w:val="left" w:pos="851"/>
        </w:tabs>
        <w:ind w:left="708" w:hanging="566"/>
        <w:rPr>
          <w:rFonts w:ascii="Times New Roman" w:hAnsi="Times New Roman"/>
          <w:iCs/>
          <w:sz w:val="20"/>
          <w:szCs w:val="20"/>
        </w:rPr>
      </w:pPr>
      <w:r w:rsidRPr="008574B3">
        <w:rPr>
          <w:rFonts w:ascii="Times New Roman" w:hAnsi="Times New Roman"/>
          <w:iCs/>
          <w:sz w:val="20"/>
          <w:szCs w:val="20"/>
        </w:rPr>
        <w:t>Cet écrit est relatif à « l’impensé constitutionnel », voire « l’impensable » sécessionniste, vocable en soi péjoratif. Structurellement, la défense de la Constitution, qu’elle soit assurée par ses interprètes doctrinaux ou juridictionnels, ne peut se résoudre, de par la logique-même du système clos de la norme interne fondamentale, à penser l’hypothèse-même de la sécession. Une exception justifie la règle, le précédent d’une célèbre jurisprudence canadienne relative à la question québécoise, dont les potentialités sont peu explorées en Europe. L’appréhension juridique ne peut évidemment être exclusive d’un questionnement politique, tant la question peut apparaître explosive. Elle pose néanmoins la question fondamentale du primat du politique sur le juridique.</w:t>
      </w:r>
    </w:p>
    <w:p w:rsidR="00306308" w:rsidRDefault="00306308" w:rsidP="00306308">
      <w:pPr>
        <w:pStyle w:val="Enum"/>
        <w:tabs>
          <w:tab w:val="clear" w:pos="360"/>
          <w:tab w:val="left" w:pos="621"/>
        </w:tabs>
        <w:ind w:left="708" w:hanging="566"/>
        <w:rPr>
          <w:rFonts w:ascii="Times New Roman" w:hAnsi="Times New Roman"/>
          <w:sz w:val="26"/>
        </w:rPr>
      </w:pPr>
    </w:p>
    <w:p w:rsidR="00306308" w:rsidRPr="00BA038C" w:rsidRDefault="00306308" w:rsidP="00306308">
      <w:pPr>
        <w:pStyle w:val="Enum"/>
        <w:numPr>
          <w:ilvl w:val="0"/>
          <w:numId w:val="8"/>
        </w:numPr>
        <w:tabs>
          <w:tab w:val="clear" w:pos="360"/>
          <w:tab w:val="left" w:pos="621"/>
        </w:tabs>
        <w:ind w:left="708" w:hanging="566"/>
        <w:rPr>
          <w:rFonts w:ascii="Times New Roman" w:hAnsi="Times New Roman"/>
          <w:i/>
          <w:sz w:val="26"/>
        </w:rPr>
      </w:pPr>
      <w:r>
        <w:rPr>
          <w:rFonts w:ascii="Times New Roman" w:hAnsi="Times New Roman"/>
          <w:sz w:val="26"/>
        </w:rPr>
        <w:t>« </w:t>
      </w:r>
      <w:r>
        <w:rPr>
          <w:rFonts w:ascii="Times New Roman" w:hAnsi="Times New Roman"/>
          <w:b/>
          <w:sz w:val="26"/>
        </w:rPr>
        <w:t>L’illusion représentative</w:t>
      </w:r>
      <w:r w:rsidRPr="0063634B">
        <w:rPr>
          <w:rFonts w:ascii="Times New Roman" w:hAnsi="Times New Roman"/>
          <w:b/>
          <w:sz w:val="26"/>
        </w:rPr>
        <w:t>. Généalogie critique d’un mythe</w:t>
      </w:r>
      <w:r>
        <w:rPr>
          <w:rFonts w:ascii="Times New Roman" w:hAnsi="Times New Roman"/>
          <w:b/>
          <w:sz w:val="26"/>
        </w:rPr>
        <w:t> »</w:t>
      </w:r>
      <w:r w:rsidRPr="007A4654">
        <w:rPr>
          <w:rFonts w:ascii="Times New Roman" w:hAnsi="Times New Roman"/>
          <w:sz w:val="26"/>
        </w:rPr>
        <w:t xml:space="preserve">, </w:t>
      </w:r>
      <w:r w:rsidRPr="00BA038C">
        <w:rPr>
          <w:rFonts w:ascii="Times New Roman" w:hAnsi="Times New Roman"/>
          <w:sz w:val="26"/>
        </w:rPr>
        <w:t xml:space="preserve">in </w:t>
      </w:r>
      <w:r w:rsidRPr="00BA038C">
        <w:rPr>
          <w:rFonts w:ascii="Times New Roman" w:hAnsi="Times New Roman"/>
          <w:i/>
          <w:sz w:val="26"/>
        </w:rPr>
        <w:t>Phaéton</w:t>
      </w:r>
      <w:r w:rsidRPr="00BA038C">
        <w:rPr>
          <w:rFonts w:ascii="Times New Roman" w:hAnsi="Times New Roman"/>
          <w:sz w:val="26"/>
        </w:rPr>
        <w:t>, septembre 2018.</w:t>
      </w:r>
    </w:p>
    <w:p w:rsidR="00306308" w:rsidRDefault="00306308" w:rsidP="00306308">
      <w:pPr>
        <w:pStyle w:val="Enum"/>
        <w:tabs>
          <w:tab w:val="clear" w:pos="360"/>
          <w:tab w:val="left" w:pos="851"/>
        </w:tabs>
        <w:ind w:left="708" w:hanging="566"/>
        <w:rPr>
          <w:rFonts w:ascii="Times New Roman" w:hAnsi="Times New Roman"/>
          <w:i/>
          <w:sz w:val="20"/>
          <w:szCs w:val="20"/>
        </w:rPr>
      </w:pPr>
    </w:p>
    <w:p w:rsidR="00306308" w:rsidRDefault="00306308" w:rsidP="00306308">
      <w:pPr>
        <w:pStyle w:val="Enum"/>
        <w:tabs>
          <w:tab w:val="clear" w:pos="360"/>
          <w:tab w:val="left" w:pos="851"/>
        </w:tabs>
        <w:ind w:left="708" w:hanging="566"/>
        <w:rPr>
          <w:rFonts w:ascii="Times New Roman" w:hAnsi="Times New Roman"/>
          <w:iCs/>
          <w:sz w:val="20"/>
          <w:szCs w:val="20"/>
        </w:rPr>
      </w:pPr>
      <w:r>
        <w:rPr>
          <w:rFonts w:ascii="Times New Roman" w:hAnsi="Times New Roman"/>
          <w:iCs/>
          <w:sz w:val="20"/>
          <w:szCs w:val="20"/>
        </w:rPr>
        <w:t>Cette étude interroge de façon critique la démocratie représentative. La qualification représentative de la démocratie suffit-elle à faire de cette dernière un concept. Dit autrement, sa forme contemporaine satisfait-elle réellement à son idéal ? La délégation par le peuple aux représentants, mandataires non au sens juridique mais politique du terme en raison de la nullité du mandat impératif, pose la question de l’élection, soit de la seule désignation d’un homme ou d’une femme et non la satisfaction de revendications politiques, empêchant de facto le corps électoral de participer réellement à la prise de décision.</w:t>
      </w:r>
    </w:p>
    <w:p w:rsidR="00306308" w:rsidRDefault="00306308" w:rsidP="00306308">
      <w:pPr>
        <w:pStyle w:val="Enum"/>
        <w:tabs>
          <w:tab w:val="clear" w:pos="360"/>
          <w:tab w:val="left" w:pos="851"/>
        </w:tabs>
        <w:ind w:left="708" w:hanging="566"/>
        <w:rPr>
          <w:rFonts w:ascii="Times New Roman" w:hAnsi="Times New Roman"/>
          <w:iCs/>
          <w:sz w:val="20"/>
          <w:szCs w:val="20"/>
        </w:rPr>
      </w:pPr>
    </w:p>
    <w:p w:rsidR="00306308" w:rsidRPr="00934AB8" w:rsidRDefault="00306308" w:rsidP="00306308">
      <w:pPr>
        <w:pStyle w:val="Enum"/>
        <w:numPr>
          <w:ilvl w:val="0"/>
          <w:numId w:val="8"/>
        </w:numPr>
        <w:tabs>
          <w:tab w:val="clear" w:pos="360"/>
          <w:tab w:val="left" w:pos="621"/>
        </w:tabs>
        <w:ind w:left="708" w:hanging="566"/>
        <w:rPr>
          <w:rFonts w:ascii="Times New Roman" w:hAnsi="Times New Roman"/>
          <w:sz w:val="26"/>
        </w:rPr>
      </w:pPr>
      <w:r w:rsidRPr="000B7FFC">
        <w:rPr>
          <w:rFonts w:ascii="Times New Roman" w:hAnsi="Times New Roman"/>
          <w:sz w:val="26"/>
        </w:rPr>
        <w:t xml:space="preserve"> « </w:t>
      </w:r>
      <w:r w:rsidRPr="0063634B">
        <w:rPr>
          <w:rFonts w:ascii="Times New Roman" w:hAnsi="Times New Roman"/>
          <w:b/>
          <w:sz w:val="26"/>
        </w:rPr>
        <w:t>La Gauche contre elle-même ?</w:t>
      </w:r>
      <w:r w:rsidRPr="00180821">
        <w:rPr>
          <w:rFonts w:ascii="Times New Roman" w:hAnsi="Times New Roman"/>
          <w:b/>
          <w:i/>
          <w:sz w:val="26"/>
        </w:rPr>
        <w:t> </w:t>
      </w:r>
      <w:r w:rsidRPr="000B7FFC">
        <w:rPr>
          <w:rFonts w:ascii="Times New Roman" w:hAnsi="Times New Roman"/>
          <w:sz w:val="26"/>
        </w:rPr>
        <w:t xml:space="preserve">», </w:t>
      </w:r>
      <w:r>
        <w:rPr>
          <w:rFonts w:ascii="Times New Roman" w:hAnsi="Times New Roman"/>
          <w:sz w:val="26"/>
        </w:rPr>
        <w:t xml:space="preserve">in </w:t>
      </w:r>
      <w:r w:rsidRPr="00DC2209">
        <w:rPr>
          <w:rFonts w:ascii="Times New Roman" w:hAnsi="Times New Roman"/>
          <w:i/>
          <w:sz w:val="26"/>
        </w:rPr>
        <w:t>La Lettre d’Italie</w:t>
      </w:r>
      <w:r w:rsidRPr="000B7FFC">
        <w:rPr>
          <w:rFonts w:ascii="Times New Roman" w:hAnsi="Times New Roman"/>
          <w:sz w:val="26"/>
        </w:rPr>
        <w:t>, n</w:t>
      </w:r>
      <w:r>
        <w:rPr>
          <w:rFonts w:ascii="Times New Roman" w:hAnsi="Times New Roman"/>
          <w:sz w:val="26"/>
        </w:rPr>
        <w:t>° 6</w:t>
      </w:r>
      <w:r w:rsidRPr="000B7FFC">
        <w:rPr>
          <w:rFonts w:ascii="Times New Roman" w:hAnsi="Times New Roman"/>
          <w:sz w:val="26"/>
        </w:rPr>
        <w:t>, mars 2015</w:t>
      </w:r>
      <w:r>
        <w:rPr>
          <w:rFonts w:ascii="Times New Roman" w:hAnsi="Times New Roman"/>
          <w:sz w:val="26"/>
        </w:rPr>
        <w:t>.</w:t>
      </w:r>
    </w:p>
    <w:p w:rsidR="00306308" w:rsidRPr="00934AB8" w:rsidRDefault="00306308" w:rsidP="00306308">
      <w:pPr>
        <w:pStyle w:val="Enum"/>
        <w:tabs>
          <w:tab w:val="clear" w:pos="360"/>
          <w:tab w:val="left" w:pos="621"/>
        </w:tabs>
        <w:ind w:left="708" w:firstLine="0"/>
        <w:rPr>
          <w:rFonts w:ascii="Times New Roman" w:hAnsi="Times New Roman"/>
          <w:sz w:val="26"/>
        </w:rPr>
      </w:pPr>
    </w:p>
    <w:p w:rsidR="00306308" w:rsidRPr="008574B3" w:rsidRDefault="00306308" w:rsidP="00306308">
      <w:pPr>
        <w:pStyle w:val="Enum"/>
        <w:tabs>
          <w:tab w:val="clear" w:pos="360"/>
          <w:tab w:val="left" w:pos="851"/>
        </w:tabs>
        <w:ind w:left="708" w:hanging="566"/>
        <w:rPr>
          <w:rFonts w:ascii="Times New Roman" w:hAnsi="Times New Roman"/>
          <w:iCs/>
          <w:sz w:val="20"/>
          <w:szCs w:val="20"/>
        </w:rPr>
      </w:pPr>
      <w:r w:rsidRPr="008574B3">
        <w:rPr>
          <w:rFonts w:ascii="Times New Roman" w:hAnsi="Times New Roman"/>
          <w:iCs/>
          <w:sz w:val="20"/>
          <w:szCs w:val="20"/>
        </w:rPr>
        <w:t>Le mythe de l’unité de « La Gauche » est historiquement invalidé tant les périodes éphémères de rapprochement de ses composantes contrastent avec l’affrontement fratricide qui les caractéris</w:t>
      </w:r>
      <w:r>
        <w:rPr>
          <w:rFonts w:ascii="Times New Roman" w:hAnsi="Times New Roman"/>
          <w:iCs/>
          <w:sz w:val="20"/>
          <w:szCs w:val="20"/>
        </w:rPr>
        <w:t>e</w:t>
      </w:r>
      <w:r w:rsidRPr="008574B3">
        <w:rPr>
          <w:rFonts w:ascii="Times New Roman" w:hAnsi="Times New Roman"/>
          <w:iCs/>
          <w:sz w:val="20"/>
          <w:szCs w:val="20"/>
        </w:rPr>
        <w:t xml:space="preserve"> le plus fréquemment. L’observation contemporaine des gauches italienne et française en fournit une parfaite illustration. Les options libérales de </w:t>
      </w:r>
      <w:r>
        <w:rPr>
          <w:rFonts w:ascii="Times New Roman" w:hAnsi="Times New Roman"/>
          <w:iCs/>
          <w:sz w:val="20"/>
          <w:szCs w:val="20"/>
        </w:rPr>
        <w:t xml:space="preserve">Matteo </w:t>
      </w:r>
      <w:r w:rsidRPr="008574B3">
        <w:rPr>
          <w:rFonts w:ascii="Times New Roman" w:hAnsi="Times New Roman"/>
          <w:iCs/>
          <w:sz w:val="20"/>
          <w:szCs w:val="20"/>
        </w:rPr>
        <w:t xml:space="preserve">Renzi et de </w:t>
      </w:r>
      <w:r>
        <w:rPr>
          <w:rFonts w:ascii="Times New Roman" w:hAnsi="Times New Roman"/>
          <w:iCs/>
          <w:sz w:val="20"/>
          <w:szCs w:val="20"/>
        </w:rPr>
        <w:t xml:space="preserve">François </w:t>
      </w:r>
      <w:r w:rsidRPr="008574B3">
        <w:rPr>
          <w:rFonts w:ascii="Times New Roman" w:hAnsi="Times New Roman"/>
          <w:iCs/>
          <w:sz w:val="20"/>
          <w:szCs w:val="20"/>
        </w:rPr>
        <w:t xml:space="preserve">Hollande sont contestées non seulement par d’autres mouvements situés à leur gauche, mais aussi dans leur propre formation politique. Cette lutte entre deux acceptions antithétiques « des gauches » résulte d’une querelle qui s’est historiquement cristallisée en </w:t>
      </w:r>
      <w:r w:rsidRPr="008574B3">
        <w:rPr>
          <w:rFonts w:ascii="Times New Roman" w:hAnsi="Times New Roman"/>
          <w:iCs/>
          <w:sz w:val="20"/>
          <w:szCs w:val="20"/>
        </w:rPr>
        <w:lastRenderedPageBreak/>
        <w:t>1848, quand deux conceptions de la République se faisaient face. 1848 est certainement la date de naissance des gauches en ce qu’elle fait pour la première fois émerger la question sociale. Pour les révolutionnaires la République se devait d’être « sociale », pour les modérés</w:t>
      </w:r>
      <w:r>
        <w:rPr>
          <w:rFonts w:ascii="Times New Roman" w:hAnsi="Times New Roman"/>
          <w:iCs/>
          <w:sz w:val="20"/>
          <w:szCs w:val="20"/>
        </w:rPr>
        <w:t xml:space="preserve"> </w:t>
      </w:r>
      <w:r w:rsidRPr="008574B3">
        <w:rPr>
          <w:rFonts w:ascii="Times New Roman" w:hAnsi="Times New Roman"/>
          <w:iCs/>
          <w:sz w:val="20"/>
          <w:szCs w:val="20"/>
        </w:rPr>
        <w:t>elle ne devait être, pour l’heure qu’Institution. Cette dissymétrie entre ces deux conceptions antithétiques de la République est la matrice de la division structurelle des gauches.</w:t>
      </w:r>
    </w:p>
    <w:p w:rsidR="00306308" w:rsidRPr="002737B9" w:rsidRDefault="00306308" w:rsidP="00306308">
      <w:pPr>
        <w:pStyle w:val="Enum"/>
        <w:tabs>
          <w:tab w:val="clear" w:pos="360"/>
          <w:tab w:val="left" w:pos="621"/>
        </w:tabs>
        <w:ind w:left="708" w:hanging="566"/>
        <w:rPr>
          <w:rFonts w:ascii="Times New Roman" w:hAnsi="Times New Roman"/>
          <w:sz w:val="26"/>
        </w:rPr>
      </w:pPr>
    </w:p>
    <w:p w:rsidR="00306308" w:rsidRPr="00934AB8" w:rsidRDefault="00306308" w:rsidP="00306308">
      <w:pPr>
        <w:pStyle w:val="Enum"/>
        <w:numPr>
          <w:ilvl w:val="0"/>
          <w:numId w:val="8"/>
        </w:numPr>
        <w:tabs>
          <w:tab w:val="clear" w:pos="360"/>
          <w:tab w:val="left" w:pos="621"/>
        </w:tabs>
        <w:ind w:left="708" w:hanging="566"/>
        <w:rPr>
          <w:rFonts w:ascii="Times New Roman" w:hAnsi="Times New Roman"/>
          <w:i/>
          <w:sz w:val="26"/>
          <w:szCs w:val="26"/>
        </w:rPr>
      </w:pPr>
      <w:r>
        <w:rPr>
          <w:rFonts w:ascii="Times New Roman" w:hAnsi="Times New Roman"/>
          <w:b/>
          <w:sz w:val="26"/>
        </w:rPr>
        <w:t>« </w:t>
      </w:r>
      <w:r w:rsidRPr="00A77C98">
        <w:rPr>
          <w:rFonts w:ascii="Times New Roman" w:hAnsi="Times New Roman"/>
          <w:b/>
          <w:sz w:val="26"/>
        </w:rPr>
        <w:t>La composition de la Cour constitutionnelle italienne, entre équilibre et risque de paralysie</w:t>
      </w:r>
      <w:r w:rsidRPr="00F16F69">
        <w:rPr>
          <w:rFonts w:ascii="Times New Roman" w:hAnsi="Times New Roman"/>
          <w:b/>
          <w:i/>
          <w:sz w:val="26"/>
        </w:rPr>
        <w:t> </w:t>
      </w:r>
      <w:r w:rsidRPr="000B7FFC">
        <w:rPr>
          <w:rFonts w:ascii="Times New Roman" w:hAnsi="Times New Roman"/>
          <w:sz w:val="26"/>
        </w:rPr>
        <w:t xml:space="preserve">», in O. </w:t>
      </w:r>
      <w:proofErr w:type="spellStart"/>
      <w:r w:rsidRPr="000B7FFC">
        <w:rPr>
          <w:rFonts w:ascii="Times New Roman" w:hAnsi="Times New Roman"/>
          <w:sz w:val="26"/>
        </w:rPr>
        <w:t>Lecucq</w:t>
      </w:r>
      <w:proofErr w:type="spellEnd"/>
      <w:r w:rsidRPr="000B7FFC">
        <w:rPr>
          <w:rFonts w:ascii="Times New Roman" w:hAnsi="Times New Roman"/>
          <w:sz w:val="26"/>
        </w:rPr>
        <w:t xml:space="preserve"> (dir.), </w:t>
      </w:r>
      <w:r w:rsidRPr="00A77C98">
        <w:rPr>
          <w:rFonts w:ascii="Times New Roman" w:hAnsi="Times New Roman"/>
          <w:i/>
          <w:sz w:val="26"/>
        </w:rPr>
        <w:t>La composition des juridictions, perspectives de droit comparé</w:t>
      </w:r>
      <w:r w:rsidRPr="000B7FFC">
        <w:rPr>
          <w:rFonts w:ascii="Times New Roman" w:hAnsi="Times New Roman"/>
          <w:sz w:val="26"/>
        </w:rPr>
        <w:t>, Bruylant, 2014</w:t>
      </w:r>
      <w:r>
        <w:rPr>
          <w:rFonts w:ascii="Times New Roman" w:hAnsi="Times New Roman"/>
          <w:sz w:val="26"/>
        </w:rPr>
        <w:t xml:space="preserve">, actes de la </w:t>
      </w:r>
      <w:r w:rsidRPr="0098457B">
        <w:rPr>
          <w:rFonts w:ascii="Times New Roman" w:hAnsi="Times New Roman"/>
          <w:sz w:val="26"/>
          <w:szCs w:val="26"/>
        </w:rPr>
        <w:t xml:space="preserve">VIème </w:t>
      </w:r>
      <w:r>
        <w:rPr>
          <w:rFonts w:ascii="Times New Roman" w:hAnsi="Times New Roman"/>
          <w:sz w:val="26"/>
          <w:szCs w:val="26"/>
        </w:rPr>
        <w:t xml:space="preserve">journée d’études de l’UMR 7318 organisée par </w:t>
      </w:r>
      <w:r w:rsidRPr="0098457B">
        <w:rPr>
          <w:rFonts w:ascii="Times New Roman" w:hAnsi="Times New Roman"/>
          <w:sz w:val="26"/>
          <w:szCs w:val="26"/>
        </w:rPr>
        <w:t xml:space="preserve">l’Université de Pau et des Pays de l’Adour, </w:t>
      </w:r>
      <w:r>
        <w:rPr>
          <w:rFonts w:ascii="Times New Roman" w:hAnsi="Times New Roman"/>
          <w:sz w:val="26"/>
          <w:szCs w:val="26"/>
        </w:rPr>
        <w:t>le</w:t>
      </w:r>
      <w:r w:rsidRPr="0098457B">
        <w:rPr>
          <w:rFonts w:ascii="Times New Roman" w:hAnsi="Times New Roman"/>
          <w:sz w:val="26"/>
          <w:szCs w:val="26"/>
        </w:rPr>
        <w:t xml:space="preserve"> 7 juin 2013</w:t>
      </w:r>
      <w:r>
        <w:rPr>
          <w:rFonts w:ascii="Times New Roman" w:hAnsi="Times New Roman"/>
          <w:sz w:val="26"/>
        </w:rPr>
        <w:t>.</w:t>
      </w:r>
    </w:p>
    <w:p w:rsidR="00306308" w:rsidRDefault="00306308" w:rsidP="00306308">
      <w:pPr>
        <w:pStyle w:val="Enum"/>
        <w:tabs>
          <w:tab w:val="clear" w:pos="360"/>
          <w:tab w:val="left" w:pos="851"/>
        </w:tabs>
        <w:ind w:left="708" w:hanging="566"/>
        <w:rPr>
          <w:rFonts w:ascii="Times New Roman" w:hAnsi="Times New Roman"/>
          <w:i/>
          <w:sz w:val="20"/>
          <w:szCs w:val="20"/>
        </w:rPr>
      </w:pPr>
    </w:p>
    <w:p w:rsidR="00306308" w:rsidRPr="008574B3" w:rsidRDefault="00306308" w:rsidP="00306308">
      <w:pPr>
        <w:pStyle w:val="Enum"/>
        <w:tabs>
          <w:tab w:val="clear" w:pos="360"/>
          <w:tab w:val="left" w:pos="851"/>
        </w:tabs>
        <w:ind w:left="708" w:hanging="566"/>
        <w:rPr>
          <w:rFonts w:ascii="Times New Roman" w:hAnsi="Times New Roman"/>
          <w:iCs/>
          <w:sz w:val="20"/>
          <w:szCs w:val="20"/>
        </w:rPr>
      </w:pPr>
      <w:r w:rsidRPr="008574B3">
        <w:rPr>
          <w:rFonts w:ascii="Times New Roman" w:hAnsi="Times New Roman"/>
          <w:iCs/>
          <w:sz w:val="20"/>
          <w:szCs w:val="20"/>
        </w:rPr>
        <w:t xml:space="preserve">Le nombre conséquent d’attributions dévolues à la Cour constitutionnelle, fruit de la volonté des Pères de la République d’établir, en réaction au fascisme, un Etat de droit irréprochable, justifia une attention soutenue quant à la qualité du recrutement des membres la constituant. Entre les exigences de la droite, soucieuse d’établir la nature juridictionnelle de la Consulta, et celles de la gauche, au contraire désireuse d’affirmer sa nature exclusivement politique, la solution retenue, toute compromissoire, établit un recrutement mixte, à la fois technique et politique des quinze juges composant la Cour. L’intervention des juridictions suprêmes, élisant en leur sein cinq de ses membres, compte parmi les désignations techniques, tant la compétition électorale est généralement immune de positionnement idéologique. Les cinq juges nommés par le Président de la République est plus difficilement classable et divise la doctrine, partagée entre le rôle arbitral (ce qui rangerait ces désignations dans la catégorie technique) et le rôle politique du chef de l’Etat. Indubitablement, les juges élus par les parlementaires le sont selon des considérations politiques. Mais la majorité renforcée qui est exigée, les trois cinquièmes des élus nationaux, ont obligé majorité et opposition à transiger entre elles. Cependant, ce système a pu conduire à une paralysie institutionnelle justifiant des velléités de réforme, accueillies fraîchement par la doctrine. </w:t>
      </w:r>
    </w:p>
    <w:p w:rsidR="00306308" w:rsidRPr="008E7E22" w:rsidRDefault="00306308" w:rsidP="00306308">
      <w:pPr>
        <w:pStyle w:val="Enum"/>
        <w:tabs>
          <w:tab w:val="clear" w:pos="360"/>
          <w:tab w:val="left" w:pos="621"/>
        </w:tabs>
        <w:ind w:left="708" w:hanging="566"/>
        <w:rPr>
          <w:rFonts w:ascii="Times New Roman" w:hAnsi="Times New Roman"/>
          <w:i/>
          <w:sz w:val="26"/>
          <w:szCs w:val="26"/>
        </w:rPr>
      </w:pPr>
    </w:p>
    <w:p w:rsidR="00306308" w:rsidRPr="00934AB8" w:rsidRDefault="00306308" w:rsidP="00306308">
      <w:pPr>
        <w:pStyle w:val="Enum"/>
        <w:numPr>
          <w:ilvl w:val="0"/>
          <w:numId w:val="8"/>
        </w:numPr>
        <w:tabs>
          <w:tab w:val="clear" w:pos="360"/>
          <w:tab w:val="left" w:pos="621"/>
        </w:tabs>
        <w:ind w:left="708" w:hanging="566"/>
        <w:rPr>
          <w:rFonts w:ascii="Times New Roman" w:hAnsi="Times New Roman"/>
          <w:sz w:val="26"/>
        </w:rPr>
      </w:pPr>
      <w:r>
        <w:rPr>
          <w:rFonts w:ascii="Times New Roman" w:hAnsi="Times New Roman"/>
          <w:sz w:val="26"/>
        </w:rPr>
        <w:t>« </w:t>
      </w:r>
      <w:r w:rsidRPr="00A77C98">
        <w:rPr>
          <w:rFonts w:ascii="Times New Roman" w:hAnsi="Times New Roman"/>
          <w:b/>
          <w:sz w:val="26"/>
        </w:rPr>
        <w:t>Conservation et protection du patrimoine cultuel dans les système italien et français</w:t>
      </w:r>
      <w:r w:rsidRPr="00267915">
        <w:rPr>
          <w:rFonts w:ascii="Times New Roman" w:hAnsi="Times New Roman"/>
          <w:sz w:val="26"/>
        </w:rPr>
        <w:t> »</w:t>
      </w:r>
      <w:r>
        <w:rPr>
          <w:rFonts w:ascii="Times New Roman" w:hAnsi="Times New Roman"/>
          <w:sz w:val="26"/>
        </w:rPr>
        <w:t xml:space="preserve">, in </w:t>
      </w:r>
      <w:r>
        <w:rPr>
          <w:rFonts w:ascii="Times New Roman" w:hAnsi="Times New Roman"/>
          <w:i/>
          <w:sz w:val="26"/>
        </w:rPr>
        <w:t>La Lettre d’Italie</w:t>
      </w:r>
      <w:r>
        <w:rPr>
          <w:rFonts w:ascii="Times New Roman" w:hAnsi="Times New Roman"/>
          <w:sz w:val="26"/>
        </w:rPr>
        <w:t>, n°4, fév. 2014.</w:t>
      </w:r>
    </w:p>
    <w:p w:rsidR="00306308" w:rsidRDefault="00306308" w:rsidP="00306308">
      <w:pPr>
        <w:pStyle w:val="Enum"/>
        <w:tabs>
          <w:tab w:val="clear" w:pos="360"/>
          <w:tab w:val="left" w:pos="851"/>
        </w:tabs>
        <w:ind w:left="708" w:hanging="566"/>
        <w:rPr>
          <w:rFonts w:ascii="Times New Roman" w:hAnsi="Times New Roman"/>
          <w:i/>
          <w:sz w:val="20"/>
          <w:szCs w:val="20"/>
        </w:rPr>
      </w:pPr>
    </w:p>
    <w:p w:rsidR="00306308" w:rsidRPr="008574B3" w:rsidRDefault="00306308" w:rsidP="00306308">
      <w:pPr>
        <w:pStyle w:val="Enum"/>
        <w:tabs>
          <w:tab w:val="clear" w:pos="360"/>
          <w:tab w:val="left" w:pos="851"/>
        </w:tabs>
        <w:ind w:left="708" w:hanging="566"/>
        <w:rPr>
          <w:rFonts w:ascii="Times New Roman" w:hAnsi="Times New Roman"/>
          <w:iCs/>
          <w:sz w:val="20"/>
          <w:szCs w:val="20"/>
        </w:rPr>
      </w:pPr>
      <w:r w:rsidRPr="008574B3">
        <w:rPr>
          <w:rFonts w:ascii="Times New Roman" w:hAnsi="Times New Roman"/>
          <w:iCs/>
          <w:sz w:val="20"/>
          <w:szCs w:val="20"/>
        </w:rPr>
        <w:t>Dans le sillage de la Révolution française et de l’Empire naquit, dans la partie septentrionale de la péninsule, l’idée de l’unité italienne, arrimée, comme dans l’Hexagone, à la sécularisation partielle des biens de l’Eglise. L’anticléricalisme révolutionnaire et plus tardivement « </w:t>
      </w:r>
      <w:proofErr w:type="spellStart"/>
      <w:r w:rsidRPr="008574B3">
        <w:rPr>
          <w:rFonts w:ascii="Times New Roman" w:hAnsi="Times New Roman"/>
          <w:iCs/>
          <w:sz w:val="20"/>
          <w:szCs w:val="20"/>
        </w:rPr>
        <w:t>risorgimental</w:t>
      </w:r>
      <w:proofErr w:type="spellEnd"/>
      <w:r w:rsidRPr="008574B3">
        <w:rPr>
          <w:rFonts w:ascii="Times New Roman" w:hAnsi="Times New Roman"/>
          <w:iCs/>
          <w:sz w:val="20"/>
          <w:szCs w:val="20"/>
        </w:rPr>
        <w:t> » constitue un autre point de jonction entre les deux pays latins. En France, les bases de la conservation et de la préservation du patrimoine furent jetées dès la révolution et l’Empire, puis concrétisées sous la III</w:t>
      </w:r>
      <w:r w:rsidRPr="008574B3">
        <w:rPr>
          <w:rFonts w:ascii="Times New Roman" w:hAnsi="Times New Roman"/>
          <w:iCs/>
          <w:sz w:val="20"/>
          <w:szCs w:val="20"/>
          <w:vertAlign w:val="superscript"/>
        </w:rPr>
        <w:t>e</w:t>
      </w:r>
      <w:r w:rsidRPr="008574B3">
        <w:rPr>
          <w:rFonts w:ascii="Times New Roman" w:hAnsi="Times New Roman"/>
          <w:iCs/>
          <w:sz w:val="20"/>
          <w:szCs w:val="20"/>
        </w:rPr>
        <w:t xml:space="preserve"> République. L’Italie connut, elle, des chemins différents, puisque ce furent les Etats pontificaux qui, au début du XIX</w:t>
      </w:r>
      <w:r w:rsidRPr="008574B3">
        <w:rPr>
          <w:rFonts w:ascii="Times New Roman" w:hAnsi="Times New Roman"/>
          <w:iCs/>
          <w:sz w:val="20"/>
          <w:szCs w:val="20"/>
          <w:vertAlign w:val="superscript"/>
        </w:rPr>
        <w:t>e</w:t>
      </w:r>
      <w:r w:rsidRPr="008574B3">
        <w:rPr>
          <w:rFonts w:ascii="Times New Roman" w:hAnsi="Times New Roman"/>
          <w:iCs/>
          <w:sz w:val="20"/>
          <w:szCs w:val="20"/>
        </w:rPr>
        <w:t xml:space="preserve"> siècle légiférèrent en la matière. Néanmoins, la logique anticléricale et libérale des acteurs du Risorgimento explique le désintéressement du Royaume nouvellement à l’égard du patrimoine </w:t>
      </w:r>
      <w:proofErr w:type="spellStart"/>
      <w:r w:rsidRPr="008574B3">
        <w:rPr>
          <w:rFonts w:ascii="Times New Roman" w:hAnsi="Times New Roman"/>
          <w:iCs/>
          <w:sz w:val="20"/>
          <w:szCs w:val="20"/>
        </w:rPr>
        <w:t>cultuel</w:t>
      </w:r>
      <w:proofErr w:type="spellEnd"/>
      <w:r w:rsidRPr="008574B3">
        <w:rPr>
          <w:rFonts w:ascii="Times New Roman" w:hAnsi="Times New Roman"/>
          <w:iCs/>
          <w:sz w:val="20"/>
          <w:szCs w:val="20"/>
        </w:rPr>
        <w:t xml:space="preserve"> italien. C’est paradoxalement sous la période fasciste que furent prises, à l’échelle nationale, les mesures les plus importantes. L’accumulation de ces différentes scansions, fruit de l’Histoire tourmentée de la péninsule, explique une réglementation complexe, tranchant avec la relative simplicité de la législation française. La succession des différentes histoires italiennes, celle des Etats pontificaux, du Royaume des Deux-Siciles, des campagnes révolutionnaires de Bonaparte et des régimes qu’il installa, du Risorgimento, du fascisme puis de la République brossent, par strates, une législation aussi raffinée que complexe que cette étude entend exposer.</w:t>
      </w:r>
    </w:p>
    <w:p w:rsidR="00306308" w:rsidRPr="000B7FFC" w:rsidRDefault="00306308" w:rsidP="00306308">
      <w:pPr>
        <w:pStyle w:val="Enum"/>
        <w:tabs>
          <w:tab w:val="clear" w:pos="360"/>
          <w:tab w:val="left" w:pos="621"/>
        </w:tabs>
        <w:ind w:left="708" w:hanging="566"/>
        <w:rPr>
          <w:rFonts w:ascii="Times New Roman" w:hAnsi="Times New Roman"/>
          <w:sz w:val="26"/>
        </w:rPr>
      </w:pPr>
    </w:p>
    <w:p w:rsidR="00306308" w:rsidRPr="00934AB8" w:rsidRDefault="00306308" w:rsidP="00306308">
      <w:pPr>
        <w:pStyle w:val="Enum"/>
        <w:numPr>
          <w:ilvl w:val="0"/>
          <w:numId w:val="8"/>
        </w:numPr>
        <w:tabs>
          <w:tab w:val="clear" w:pos="360"/>
          <w:tab w:val="left" w:pos="621"/>
        </w:tabs>
        <w:ind w:left="708" w:hanging="566"/>
        <w:rPr>
          <w:rFonts w:ascii="Times New Roman" w:hAnsi="Times New Roman"/>
          <w:sz w:val="26"/>
        </w:rPr>
      </w:pPr>
      <w:r w:rsidRPr="000B7FFC">
        <w:rPr>
          <w:rFonts w:ascii="Times New Roman" w:hAnsi="Times New Roman"/>
          <w:sz w:val="26"/>
        </w:rPr>
        <w:t>« </w:t>
      </w:r>
      <w:r w:rsidRPr="00A77C98">
        <w:rPr>
          <w:rFonts w:ascii="Times New Roman" w:hAnsi="Times New Roman"/>
          <w:b/>
          <w:sz w:val="26"/>
        </w:rPr>
        <w:t>La motivation des décisions de la Cour constitutionnelle italienne : fondements, fonctions et débats</w:t>
      </w:r>
      <w:r w:rsidRPr="00AB3112">
        <w:rPr>
          <w:rFonts w:ascii="Times New Roman" w:hAnsi="Times New Roman"/>
          <w:b/>
          <w:i/>
          <w:sz w:val="26"/>
        </w:rPr>
        <w:t> </w:t>
      </w:r>
      <w:r w:rsidRPr="000B7FFC">
        <w:rPr>
          <w:rFonts w:ascii="Times New Roman" w:hAnsi="Times New Roman"/>
          <w:sz w:val="26"/>
        </w:rPr>
        <w:t xml:space="preserve">», in </w:t>
      </w:r>
      <w:r w:rsidRPr="0001375C">
        <w:rPr>
          <w:rFonts w:ascii="Times New Roman" w:hAnsi="Times New Roman"/>
          <w:i/>
          <w:iCs/>
          <w:sz w:val="26"/>
        </w:rPr>
        <w:t>Annuaire International de Justice constitutionnelle</w:t>
      </w:r>
      <w:r w:rsidRPr="000B7FFC">
        <w:rPr>
          <w:rFonts w:ascii="Times New Roman" w:hAnsi="Times New Roman"/>
          <w:sz w:val="26"/>
        </w:rPr>
        <w:t>, partie doctrine, (A.I.J.C.-2012), XXVIII, Economica-PUAM, 2013</w:t>
      </w:r>
      <w:r>
        <w:rPr>
          <w:rFonts w:ascii="Times New Roman" w:hAnsi="Times New Roman"/>
          <w:sz w:val="26"/>
        </w:rPr>
        <w:t>.</w:t>
      </w:r>
    </w:p>
    <w:p w:rsidR="00306308" w:rsidRDefault="00306308" w:rsidP="00306308">
      <w:pPr>
        <w:pStyle w:val="Enum"/>
        <w:tabs>
          <w:tab w:val="clear" w:pos="360"/>
          <w:tab w:val="left" w:pos="851"/>
        </w:tabs>
        <w:ind w:left="708" w:hanging="566"/>
        <w:rPr>
          <w:rFonts w:ascii="Times New Roman" w:hAnsi="Times New Roman"/>
          <w:i/>
          <w:sz w:val="20"/>
          <w:szCs w:val="20"/>
        </w:rPr>
      </w:pPr>
    </w:p>
    <w:p w:rsidR="00306308" w:rsidRPr="008574B3" w:rsidRDefault="00306308" w:rsidP="00306308">
      <w:pPr>
        <w:pStyle w:val="Enum"/>
        <w:tabs>
          <w:tab w:val="clear" w:pos="360"/>
          <w:tab w:val="left" w:pos="851"/>
        </w:tabs>
        <w:ind w:left="708" w:hanging="566"/>
        <w:rPr>
          <w:rFonts w:ascii="Times New Roman" w:hAnsi="Times New Roman"/>
          <w:iCs/>
          <w:sz w:val="20"/>
          <w:szCs w:val="20"/>
        </w:rPr>
      </w:pPr>
      <w:r w:rsidRPr="008574B3">
        <w:rPr>
          <w:rFonts w:ascii="Times New Roman" w:hAnsi="Times New Roman"/>
          <w:iCs/>
          <w:sz w:val="20"/>
          <w:szCs w:val="20"/>
        </w:rPr>
        <w:t xml:space="preserve">La légitimité de la Cour constitutionnelle résulte en partie de la pédagogie dont elle fait preuve, non pas tant auprès de la « communauté des clercs », c'est-à-dire des juristes, mais surtout vis-à-vis de l’ensemble des citoyens, au-delà du strict syllogisme employé pour démontrer la solution à laquelle elle parvient. L’obligation de motivation qui en découle se doit donc d’allier raison pure et phronesis, soit </w:t>
      </w:r>
      <w:r w:rsidRPr="008574B3">
        <w:rPr>
          <w:rFonts w:ascii="Times New Roman" w:hAnsi="Times New Roman"/>
          <w:iCs/>
          <w:sz w:val="20"/>
          <w:szCs w:val="20"/>
        </w:rPr>
        <w:lastRenderedPageBreak/>
        <w:t>démonstration technique et prudence (au sens aristotélicien) ou sagesse en l’absence de laquelle les purs éléments juridiques ne suffiraient pas en regard du peuple. La motivation apparaît d’autant plus importante que l’alternative brutale constitutionnalité / non</w:t>
      </w:r>
      <w:r>
        <w:rPr>
          <w:rFonts w:ascii="Times New Roman" w:hAnsi="Times New Roman"/>
          <w:iCs/>
          <w:sz w:val="20"/>
          <w:szCs w:val="20"/>
        </w:rPr>
        <w:t>-</w:t>
      </w:r>
      <w:r w:rsidRPr="008574B3">
        <w:rPr>
          <w:rFonts w:ascii="Times New Roman" w:hAnsi="Times New Roman"/>
          <w:iCs/>
          <w:sz w:val="20"/>
          <w:szCs w:val="20"/>
        </w:rPr>
        <w:t>conformité est largement atténuée par l’introduction de décisions interprétatives et que, par ailleurs, la Cour s’autorise depuis 1988 un contrôle sur les lois constitutionnelles. L’exemple des décisions rendues en 1991 et 1993 sur les questions référendaires relatives aux lois électorales des assemblées parlementaires fournit une illustration saisissante de la pédagogie dont a dû faire preuve la Consulta, dans un contexte politique fort tendu. Tout d’abord conspuée, la Cour, une fois les tensions apaisées, sut se faire entendre et comprendre. Mais les remous qui entourèrent la décision n° 47</w:t>
      </w:r>
      <w:r>
        <w:rPr>
          <w:rFonts w:ascii="Times New Roman" w:hAnsi="Times New Roman"/>
          <w:iCs/>
          <w:sz w:val="20"/>
          <w:szCs w:val="20"/>
        </w:rPr>
        <w:t> </w:t>
      </w:r>
      <w:r w:rsidRPr="008574B3">
        <w:rPr>
          <w:rFonts w:ascii="Times New Roman" w:hAnsi="Times New Roman"/>
          <w:iCs/>
          <w:sz w:val="20"/>
          <w:szCs w:val="20"/>
        </w:rPr>
        <w:t>de 1991 semblent, entre autres exemples, justifier l’introduction des opinions dissidentes, pourtant toujours différée par la classe politique, malgré les souhaits exprimés par la doctrine italienne.</w:t>
      </w:r>
    </w:p>
    <w:p w:rsidR="00306308" w:rsidRPr="000B7FFC" w:rsidRDefault="00306308" w:rsidP="00306308">
      <w:pPr>
        <w:pStyle w:val="Enum"/>
        <w:tabs>
          <w:tab w:val="clear" w:pos="360"/>
          <w:tab w:val="left" w:pos="621"/>
        </w:tabs>
        <w:ind w:left="708" w:hanging="566"/>
        <w:rPr>
          <w:rFonts w:ascii="Times New Roman" w:hAnsi="Times New Roman"/>
          <w:sz w:val="26"/>
        </w:rPr>
      </w:pPr>
    </w:p>
    <w:p w:rsidR="00306308" w:rsidRPr="00302694" w:rsidRDefault="00306308" w:rsidP="00306308">
      <w:pPr>
        <w:pStyle w:val="Enum"/>
        <w:numPr>
          <w:ilvl w:val="0"/>
          <w:numId w:val="8"/>
        </w:numPr>
        <w:tabs>
          <w:tab w:val="clear" w:pos="360"/>
          <w:tab w:val="left" w:pos="621"/>
        </w:tabs>
        <w:ind w:left="708" w:hanging="566"/>
        <w:rPr>
          <w:rFonts w:ascii="Times New Roman" w:hAnsi="Times New Roman"/>
          <w:sz w:val="26"/>
        </w:rPr>
      </w:pPr>
      <w:r w:rsidRPr="000B7FFC">
        <w:rPr>
          <w:rFonts w:ascii="Times New Roman" w:hAnsi="Times New Roman"/>
          <w:sz w:val="26"/>
        </w:rPr>
        <w:t>« </w:t>
      </w:r>
      <w:r w:rsidRPr="007212DA">
        <w:rPr>
          <w:rFonts w:ascii="Times New Roman" w:hAnsi="Times New Roman"/>
          <w:b/>
          <w:sz w:val="26"/>
        </w:rPr>
        <w:t>Esquisse d'une histoire du Parti communiste italien. Le passé d'une espérance (1921-1991)</w:t>
      </w:r>
      <w:r w:rsidRPr="004D2F1A">
        <w:rPr>
          <w:rFonts w:ascii="Times New Roman" w:hAnsi="Times New Roman"/>
          <w:b/>
          <w:i/>
          <w:sz w:val="26"/>
        </w:rPr>
        <w:t> </w:t>
      </w:r>
      <w:r w:rsidRPr="000B7FFC">
        <w:rPr>
          <w:rFonts w:ascii="Times New Roman" w:hAnsi="Times New Roman"/>
          <w:sz w:val="26"/>
        </w:rPr>
        <w:t>», </w:t>
      </w:r>
      <w:hyperlink r:id="rId9" w:history="1">
        <w:r w:rsidRPr="000B7FFC">
          <w:rPr>
            <w:rFonts w:ascii="Times New Roman" w:hAnsi="Times New Roman"/>
            <w:sz w:val="26"/>
          </w:rPr>
          <w:t xml:space="preserve">in </w:t>
        </w:r>
        <w:r w:rsidRPr="004D2F1A">
          <w:rPr>
            <w:rFonts w:ascii="Times New Roman" w:hAnsi="Times New Roman"/>
            <w:i/>
            <w:sz w:val="26"/>
          </w:rPr>
          <w:t>La Lettre d'Italie</w:t>
        </w:r>
        <w:r w:rsidRPr="000B7FFC">
          <w:rPr>
            <w:rFonts w:ascii="Times New Roman" w:hAnsi="Times New Roman"/>
            <w:sz w:val="26"/>
          </w:rPr>
          <w:t>, n°3</w:t>
        </w:r>
      </w:hyperlink>
      <w:r w:rsidRPr="000B7FFC">
        <w:rPr>
          <w:rFonts w:ascii="Times New Roman" w:hAnsi="Times New Roman"/>
          <w:sz w:val="26"/>
        </w:rPr>
        <w:t>, oct. 2013</w:t>
      </w:r>
      <w:r>
        <w:rPr>
          <w:rFonts w:ascii="Times New Roman" w:hAnsi="Times New Roman"/>
          <w:sz w:val="26"/>
        </w:rPr>
        <w:t xml:space="preserve">. </w:t>
      </w:r>
      <w:r w:rsidRPr="00302694">
        <w:rPr>
          <w:rFonts w:ascii="Times New Roman" w:hAnsi="Times New Roman"/>
          <w:sz w:val="26"/>
        </w:rPr>
        <w:t xml:space="preserve">Également paru in </w:t>
      </w:r>
      <w:r w:rsidRPr="00302694">
        <w:rPr>
          <w:rFonts w:ascii="Times New Roman" w:hAnsi="Times New Roman"/>
          <w:i/>
          <w:sz w:val="26"/>
        </w:rPr>
        <w:t>Phaéton</w:t>
      </w:r>
      <w:r w:rsidRPr="00302694">
        <w:rPr>
          <w:rFonts w:ascii="Times New Roman" w:hAnsi="Times New Roman"/>
          <w:sz w:val="26"/>
        </w:rPr>
        <w:t>, (revue bordelaise transdisciplinaire) septembre 2015.</w:t>
      </w:r>
    </w:p>
    <w:p w:rsidR="00306308" w:rsidRDefault="00306308" w:rsidP="00306308">
      <w:pPr>
        <w:pStyle w:val="Enum"/>
        <w:tabs>
          <w:tab w:val="clear" w:pos="360"/>
          <w:tab w:val="left" w:pos="851"/>
        </w:tabs>
        <w:ind w:left="708" w:hanging="566"/>
        <w:rPr>
          <w:rFonts w:ascii="Times New Roman" w:hAnsi="Times New Roman"/>
          <w:i/>
          <w:sz w:val="20"/>
          <w:szCs w:val="20"/>
        </w:rPr>
      </w:pPr>
    </w:p>
    <w:p w:rsidR="00306308" w:rsidRPr="008574B3" w:rsidRDefault="00306308" w:rsidP="00306308">
      <w:pPr>
        <w:pStyle w:val="Enum"/>
        <w:tabs>
          <w:tab w:val="clear" w:pos="360"/>
          <w:tab w:val="left" w:pos="851"/>
        </w:tabs>
        <w:ind w:left="708" w:hanging="566"/>
        <w:rPr>
          <w:rFonts w:ascii="Times New Roman" w:hAnsi="Times New Roman"/>
          <w:iCs/>
          <w:sz w:val="20"/>
          <w:szCs w:val="20"/>
        </w:rPr>
      </w:pPr>
      <w:r w:rsidRPr="008574B3">
        <w:rPr>
          <w:rFonts w:ascii="Times New Roman" w:hAnsi="Times New Roman"/>
          <w:iCs/>
          <w:sz w:val="20"/>
          <w:szCs w:val="20"/>
        </w:rPr>
        <w:t>Cette esquisse dévoile le sabordage du PCI au début des années 1990, que rien, pourtant, ne semblait présager. Ce parti, hégémonique à gauche</w:t>
      </w:r>
      <w:r>
        <w:rPr>
          <w:rFonts w:ascii="Times New Roman" w:hAnsi="Times New Roman"/>
          <w:iCs/>
          <w:sz w:val="20"/>
          <w:szCs w:val="20"/>
        </w:rPr>
        <w:t xml:space="preserve"> </w:t>
      </w:r>
      <w:r w:rsidRPr="008574B3">
        <w:rPr>
          <w:rFonts w:ascii="Times New Roman" w:hAnsi="Times New Roman"/>
          <w:iCs/>
          <w:sz w:val="20"/>
          <w:szCs w:val="20"/>
        </w:rPr>
        <w:t>pendant plus de 45 années, au contraire de son homologue français, ne participa pourtant jamais au pouvoir national, exclu par le rapprochement de la Démocratie chrétienne et du PSI. Il fut cependant souvent présenté comme le Parti communiste occidental le plus ouvert. A</w:t>
      </w:r>
      <w:r>
        <w:rPr>
          <w:rFonts w:ascii="Times New Roman" w:hAnsi="Times New Roman"/>
          <w:iCs/>
          <w:sz w:val="20"/>
          <w:szCs w:val="20"/>
        </w:rPr>
        <w:t xml:space="preserve">u point </w:t>
      </w:r>
      <w:r w:rsidRPr="008574B3">
        <w:rPr>
          <w:rFonts w:ascii="Times New Roman" w:hAnsi="Times New Roman"/>
          <w:iCs/>
          <w:sz w:val="20"/>
          <w:szCs w:val="20"/>
        </w:rPr>
        <w:t xml:space="preserve">que son premier responsable, Enrico Berlinguer, proposa, sous l’influence de facteurs tant endogènes (les années de plomb durant la décennie 1970) qu’exogènes (le coup d’Etat au Chili en 1973) et d’un renouvellement idéologique (l’Eurocommunisme), un compromis historique à la </w:t>
      </w:r>
      <w:r>
        <w:rPr>
          <w:rFonts w:ascii="Times New Roman" w:hAnsi="Times New Roman"/>
          <w:iCs/>
          <w:sz w:val="20"/>
          <w:szCs w:val="20"/>
        </w:rPr>
        <w:t>Démocratie Chrétienne (</w:t>
      </w:r>
      <w:r w:rsidRPr="008574B3">
        <w:rPr>
          <w:rFonts w:ascii="Times New Roman" w:hAnsi="Times New Roman"/>
          <w:iCs/>
          <w:sz w:val="20"/>
          <w:szCs w:val="20"/>
        </w:rPr>
        <w:t>DC</w:t>
      </w:r>
      <w:r>
        <w:rPr>
          <w:rFonts w:ascii="Times New Roman" w:hAnsi="Times New Roman"/>
          <w:iCs/>
          <w:sz w:val="20"/>
          <w:szCs w:val="20"/>
        </w:rPr>
        <w:t>)</w:t>
      </w:r>
      <w:r w:rsidRPr="008574B3">
        <w:rPr>
          <w:rFonts w:ascii="Times New Roman" w:hAnsi="Times New Roman"/>
          <w:iCs/>
          <w:sz w:val="20"/>
          <w:szCs w:val="20"/>
        </w:rPr>
        <w:t xml:space="preserve">, lui permettant d’entrevoir l’ouverture des palais officiels, en s’appuyant sur son aile gauche, menée par Aldo Moro. Son assassinat en 1978 mit fin rapidement à l’expérience de soutien sans participation de gouvernements dirigés par la DC. Par ailleurs, la dispute du leadership à gauche entre le PSI et le PCI exacerba les tensions entre les deux frères ennemis à travers la cristallisation sur la question, voulue par Bettino Craxi, secrétaire général du Parti socialiste et Président du Conseil, de la désindexation partielle de l’échelle mobile des salaires. Malgré la victoire aux élections européennes du Parti communiste, après la mort tragique de Berlinguer, le référendum initié par le PCI signa sa défaite sur cette question emblématique. Le Parti, quoique gardant un poids électoral conséquent, fit l’objet d’un tournant impulsé par son nouveau secrétaire général, </w:t>
      </w:r>
      <w:proofErr w:type="spellStart"/>
      <w:r w:rsidRPr="008574B3">
        <w:rPr>
          <w:rFonts w:ascii="Times New Roman" w:hAnsi="Times New Roman"/>
          <w:iCs/>
          <w:sz w:val="20"/>
          <w:szCs w:val="20"/>
        </w:rPr>
        <w:t>Occhetto</w:t>
      </w:r>
      <w:proofErr w:type="spellEnd"/>
      <w:r w:rsidRPr="008574B3">
        <w:rPr>
          <w:rFonts w:ascii="Times New Roman" w:hAnsi="Times New Roman"/>
          <w:iCs/>
          <w:sz w:val="20"/>
          <w:szCs w:val="20"/>
        </w:rPr>
        <w:t>, désireux d’imprimer un réformisme que souhaitai</w:t>
      </w:r>
      <w:r>
        <w:rPr>
          <w:rFonts w:ascii="Times New Roman" w:hAnsi="Times New Roman"/>
          <w:iCs/>
          <w:sz w:val="20"/>
          <w:szCs w:val="20"/>
        </w:rPr>
        <w:t>en</w:t>
      </w:r>
      <w:r w:rsidRPr="008574B3">
        <w:rPr>
          <w:rFonts w:ascii="Times New Roman" w:hAnsi="Times New Roman"/>
          <w:iCs/>
          <w:sz w:val="20"/>
          <w:szCs w:val="20"/>
        </w:rPr>
        <w:t>t depuis longtemps les « </w:t>
      </w:r>
      <w:proofErr w:type="spellStart"/>
      <w:r w:rsidRPr="008574B3">
        <w:rPr>
          <w:rFonts w:ascii="Times New Roman" w:hAnsi="Times New Roman"/>
          <w:iCs/>
          <w:sz w:val="20"/>
          <w:szCs w:val="20"/>
        </w:rPr>
        <w:t>miglioristes</w:t>
      </w:r>
      <w:proofErr w:type="spellEnd"/>
      <w:r w:rsidRPr="008574B3">
        <w:rPr>
          <w:rFonts w:ascii="Times New Roman" w:hAnsi="Times New Roman"/>
          <w:iCs/>
          <w:sz w:val="20"/>
          <w:szCs w:val="20"/>
        </w:rPr>
        <w:t> » de l’aile droite du PCI. Cette transformation, désirée par quelques leaders communistes, fit l’objet d’âpres débats, mais le suivisme de la base accepta la mue sociale-démocrate du mouvement fondé par Gramsci, abandonnant par là même toute une culture politique, au profit d’une conversion au « réalisme » économique, favorisé</w:t>
      </w:r>
      <w:r>
        <w:rPr>
          <w:rFonts w:ascii="Times New Roman" w:hAnsi="Times New Roman"/>
          <w:iCs/>
          <w:sz w:val="20"/>
          <w:szCs w:val="20"/>
        </w:rPr>
        <w:t>e</w:t>
      </w:r>
      <w:r w:rsidRPr="008574B3">
        <w:rPr>
          <w:rFonts w:ascii="Times New Roman" w:hAnsi="Times New Roman"/>
          <w:iCs/>
          <w:sz w:val="20"/>
          <w:szCs w:val="20"/>
        </w:rPr>
        <w:t xml:space="preserve"> par les révolutions libérales anglo-saxonnes, prélude à ce que nous analysons comme l’ensevelissement de l’idée même de la gauche.</w:t>
      </w:r>
    </w:p>
    <w:p w:rsidR="00306308" w:rsidRPr="000B7FFC" w:rsidRDefault="00306308" w:rsidP="00306308">
      <w:pPr>
        <w:pStyle w:val="Enum"/>
        <w:tabs>
          <w:tab w:val="clear" w:pos="360"/>
          <w:tab w:val="left" w:pos="621"/>
        </w:tabs>
        <w:ind w:left="708" w:hanging="566"/>
        <w:rPr>
          <w:rFonts w:ascii="Times New Roman" w:hAnsi="Times New Roman"/>
          <w:sz w:val="26"/>
        </w:rPr>
      </w:pPr>
    </w:p>
    <w:p w:rsidR="00306308" w:rsidRPr="00934AB8" w:rsidRDefault="00306308" w:rsidP="00306308">
      <w:pPr>
        <w:pStyle w:val="Enum"/>
        <w:numPr>
          <w:ilvl w:val="0"/>
          <w:numId w:val="8"/>
        </w:numPr>
        <w:tabs>
          <w:tab w:val="clear" w:pos="360"/>
          <w:tab w:val="left" w:pos="621"/>
        </w:tabs>
        <w:ind w:left="708" w:hanging="566"/>
        <w:rPr>
          <w:rFonts w:ascii="Times New Roman" w:hAnsi="Times New Roman"/>
          <w:sz w:val="26"/>
        </w:rPr>
      </w:pPr>
      <w:r w:rsidRPr="000B7FFC">
        <w:rPr>
          <w:rFonts w:ascii="Times New Roman" w:hAnsi="Times New Roman"/>
          <w:sz w:val="26"/>
        </w:rPr>
        <w:t>« </w:t>
      </w:r>
      <w:r w:rsidRPr="007212DA">
        <w:rPr>
          <w:rFonts w:ascii="Times New Roman" w:hAnsi="Times New Roman"/>
          <w:b/>
          <w:sz w:val="26"/>
        </w:rPr>
        <w:t>Le Gouvernement technique ou la démocratie sans le peuple</w:t>
      </w:r>
      <w:r w:rsidRPr="004D2F1A">
        <w:rPr>
          <w:rFonts w:ascii="Times New Roman" w:hAnsi="Times New Roman"/>
          <w:b/>
          <w:i/>
          <w:sz w:val="26"/>
        </w:rPr>
        <w:t> </w:t>
      </w:r>
      <w:r w:rsidRPr="000B7FFC">
        <w:rPr>
          <w:rFonts w:ascii="Times New Roman" w:hAnsi="Times New Roman"/>
          <w:sz w:val="26"/>
        </w:rPr>
        <w:t xml:space="preserve">», in </w:t>
      </w:r>
      <w:hyperlink r:id="rId10" w:history="1">
        <w:r w:rsidRPr="004D2F1A">
          <w:rPr>
            <w:rFonts w:ascii="Times New Roman" w:hAnsi="Times New Roman"/>
            <w:i/>
            <w:sz w:val="26"/>
          </w:rPr>
          <w:t>La Lettre d'Italie</w:t>
        </w:r>
        <w:r w:rsidRPr="000B7FFC">
          <w:rPr>
            <w:rFonts w:ascii="Times New Roman" w:hAnsi="Times New Roman"/>
            <w:sz w:val="26"/>
          </w:rPr>
          <w:t>, n°2</w:t>
        </w:r>
      </w:hyperlink>
      <w:r w:rsidRPr="000B7FFC">
        <w:rPr>
          <w:rFonts w:ascii="Times New Roman" w:hAnsi="Times New Roman"/>
          <w:sz w:val="26"/>
        </w:rPr>
        <w:t>, mars 2013</w:t>
      </w:r>
      <w:r>
        <w:rPr>
          <w:rFonts w:ascii="Times New Roman" w:hAnsi="Times New Roman"/>
          <w:sz w:val="26"/>
        </w:rPr>
        <w:t>.</w:t>
      </w:r>
    </w:p>
    <w:p w:rsidR="00306308" w:rsidRDefault="00306308" w:rsidP="00306308">
      <w:pPr>
        <w:pStyle w:val="Enum"/>
        <w:tabs>
          <w:tab w:val="clear" w:pos="360"/>
          <w:tab w:val="left" w:pos="851"/>
        </w:tabs>
        <w:ind w:left="708" w:hanging="566"/>
        <w:rPr>
          <w:rFonts w:ascii="Times New Roman" w:hAnsi="Times New Roman"/>
          <w:i/>
          <w:sz w:val="20"/>
          <w:szCs w:val="20"/>
        </w:rPr>
      </w:pPr>
    </w:p>
    <w:p w:rsidR="00306308" w:rsidRPr="001972E0" w:rsidRDefault="00306308" w:rsidP="00306308">
      <w:pPr>
        <w:pStyle w:val="Enum"/>
        <w:tabs>
          <w:tab w:val="clear" w:pos="360"/>
          <w:tab w:val="left" w:pos="851"/>
        </w:tabs>
        <w:ind w:left="708" w:hanging="566"/>
        <w:rPr>
          <w:rFonts w:ascii="Times New Roman" w:hAnsi="Times New Roman"/>
          <w:iCs/>
          <w:sz w:val="20"/>
          <w:szCs w:val="20"/>
        </w:rPr>
      </w:pPr>
      <w:r w:rsidRPr="008574B3">
        <w:rPr>
          <w:rFonts w:ascii="Times New Roman" w:hAnsi="Times New Roman"/>
          <w:iCs/>
          <w:sz w:val="20"/>
          <w:szCs w:val="20"/>
        </w:rPr>
        <w:t>Cette critique du Gouvernement Monti (novembre 2011 – avril 2013), exclusivement composé de techniciens, qui préluda à la grande coalition gauche/droite actuellement au pouvoir en Italie, repose sur le postulat selon lequel un gouvernement apolitique illustre le dernier acte de la démission du politique, après le triomphe de la théorie de la représentation et la consécration du parlementarisme rationalisé. C’est éloigner plus encore et, peut-être, définitivement, les citoyens de la décision politique, puisque l’expertise se substitue au choix, l’unilatéralité de la décision à son alternative possible et c’est, de surcroît, favoriser très probablement la montée des forces extrêmes.</w:t>
      </w:r>
    </w:p>
    <w:p w:rsidR="00306308" w:rsidRDefault="00306308" w:rsidP="00306308">
      <w:pPr>
        <w:pStyle w:val="Enum"/>
        <w:tabs>
          <w:tab w:val="clear" w:pos="360"/>
          <w:tab w:val="left" w:pos="621"/>
        </w:tabs>
        <w:ind w:left="708" w:hanging="566"/>
        <w:rPr>
          <w:rFonts w:ascii="Times New Roman" w:hAnsi="Times New Roman"/>
          <w:sz w:val="26"/>
        </w:rPr>
      </w:pPr>
    </w:p>
    <w:p w:rsidR="00306308" w:rsidRPr="00934AB8" w:rsidRDefault="00306308" w:rsidP="00306308">
      <w:pPr>
        <w:pStyle w:val="Enum"/>
        <w:numPr>
          <w:ilvl w:val="0"/>
          <w:numId w:val="8"/>
        </w:numPr>
        <w:tabs>
          <w:tab w:val="clear" w:pos="360"/>
          <w:tab w:val="left" w:pos="621"/>
        </w:tabs>
        <w:ind w:left="708" w:hanging="566"/>
        <w:rPr>
          <w:rFonts w:ascii="Times New Roman" w:hAnsi="Times New Roman"/>
          <w:sz w:val="26"/>
        </w:rPr>
      </w:pPr>
      <w:r>
        <w:rPr>
          <w:rFonts w:ascii="Times New Roman" w:hAnsi="Times New Roman"/>
          <w:sz w:val="26"/>
        </w:rPr>
        <w:t>«</w:t>
      </w:r>
      <w:r w:rsidRPr="004D2F1A">
        <w:rPr>
          <w:rFonts w:ascii="Times New Roman" w:hAnsi="Times New Roman"/>
          <w:b/>
          <w:i/>
          <w:sz w:val="26"/>
        </w:rPr>
        <w:t> </w:t>
      </w:r>
      <w:r w:rsidRPr="007212DA">
        <w:rPr>
          <w:rFonts w:ascii="Times New Roman" w:hAnsi="Times New Roman"/>
          <w:b/>
          <w:sz w:val="26"/>
        </w:rPr>
        <w:t>Berlusconi, bouffonnerie ou métaphore ?</w:t>
      </w:r>
      <w:r w:rsidRPr="004D2F1A">
        <w:rPr>
          <w:rFonts w:ascii="Times New Roman" w:hAnsi="Times New Roman"/>
          <w:b/>
          <w:i/>
          <w:sz w:val="26"/>
        </w:rPr>
        <w:t> </w:t>
      </w:r>
      <w:r w:rsidRPr="000B7FFC">
        <w:rPr>
          <w:rFonts w:ascii="Times New Roman" w:hAnsi="Times New Roman"/>
          <w:sz w:val="26"/>
        </w:rPr>
        <w:t xml:space="preserve">», in </w:t>
      </w:r>
      <w:hyperlink r:id="rId11" w:history="1">
        <w:r w:rsidRPr="004D2F1A">
          <w:rPr>
            <w:rFonts w:ascii="Times New Roman" w:hAnsi="Times New Roman"/>
            <w:i/>
            <w:sz w:val="26"/>
          </w:rPr>
          <w:t>La Lettre d'Italie</w:t>
        </w:r>
        <w:r w:rsidRPr="000B7FFC">
          <w:rPr>
            <w:rFonts w:ascii="Times New Roman" w:hAnsi="Times New Roman"/>
            <w:sz w:val="26"/>
          </w:rPr>
          <w:t>, n°1</w:t>
        </w:r>
      </w:hyperlink>
      <w:r w:rsidRPr="000B7FFC">
        <w:rPr>
          <w:rFonts w:ascii="Times New Roman" w:hAnsi="Times New Roman"/>
          <w:sz w:val="26"/>
        </w:rPr>
        <w:t>, oct. 2012</w:t>
      </w:r>
      <w:r>
        <w:rPr>
          <w:rFonts w:ascii="Times New Roman" w:hAnsi="Times New Roman"/>
          <w:sz w:val="26"/>
        </w:rPr>
        <w:t>.</w:t>
      </w:r>
    </w:p>
    <w:p w:rsidR="00306308" w:rsidRDefault="00306308" w:rsidP="00306308">
      <w:pPr>
        <w:pStyle w:val="Enum"/>
        <w:tabs>
          <w:tab w:val="clear" w:pos="360"/>
          <w:tab w:val="left" w:pos="851"/>
        </w:tabs>
        <w:ind w:left="708" w:hanging="566"/>
        <w:rPr>
          <w:rFonts w:ascii="Times New Roman" w:hAnsi="Times New Roman"/>
          <w:i/>
          <w:sz w:val="20"/>
          <w:szCs w:val="20"/>
        </w:rPr>
      </w:pPr>
    </w:p>
    <w:p w:rsidR="00306308" w:rsidRPr="009609FE" w:rsidRDefault="00306308" w:rsidP="00306308">
      <w:pPr>
        <w:pStyle w:val="Enum"/>
        <w:tabs>
          <w:tab w:val="clear" w:pos="360"/>
          <w:tab w:val="left" w:pos="851"/>
        </w:tabs>
        <w:ind w:left="708" w:hanging="566"/>
        <w:rPr>
          <w:rFonts w:ascii="Times New Roman" w:hAnsi="Times New Roman"/>
          <w:iCs/>
          <w:sz w:val="20"/>
          <w:szCs w:val="20"/>
        </w:rPr>
      </w:pPr>
      <w:r w:rsidRPr="008574B3">
        <w:rPr>
          <w:rFonts w:ascii="Times New Roman" w:hAnsi="Times New Roman"/>
          <w:iCs/>
          <w:sz w:val="20"/>
          <w:szCs w:val="20"/>
        </w:rPr>
        <w:t xml:space="preserve">A l’occasion d’un portrait critique de Silvio Berlusconi, dont on retrace l’accession au pouvoir </w:t>
      </w:r>
      <w:r w:rsidRPr="00865381">
        <w:rPr>
          <w:rFonts w:ascii="Times New Roman" w:hAnsi="Times New Roman"/>
          <w:iCs/>
          <w:sz w:val="20"/>
          <w:szCs w:val="20"/>
        </w:rPr>
        <w:t>favorisé</w:t>
      </w:r>
      <w:r>
        <w:rPr>
          <w:rFonts w:ascii="Times New Roman" w:hAnsi="Times New Roman"/>
          <w:iCs/>
          <w:sz w:val="20"/>
          <w:szCs w:val="20"/>
        </w:rPr>
        <w:t>e</w:t>
      </w:r>
      <w:r w:rsidRPr="008574B3">
        <w:rPr>
          <w:rFonts w:ascii="Times New Roman" w:hAnsi="Times New Roman"/>
          <w:iCs/>
          <w:sz w:val="20"/>
          <w:szCs w:val="20"/>
        </w:rPr>
        <w:t xml:space="preserve"> par un contexte historique </w:t>
      </w:r>
      <w:r w:rsidRPr="00865381">
        <w:rPr>
          <w:rFonts w:ascii="Times New Roman" w:hAnsi="Times New Roman"/>
          <w:iCs/>
          <w:sz w:val="20"/>
          <w:szCs w:val="20"/>
        </w:rPr>
        <w:t>favorable</w:t>
      </w:r>
      <w:r w:rsidRPr="008574B3">
        <w:rPr>
          <w:rFonts w:ascii="Times New Roman" w:hAnsi="Times New Roman"/>
          <w:iCs/>
          <w:sz w:val="20"/>
          <w:szCs w:val="20"/>
        </w:rPr>
        <w:t xml:space="preserve"> après la disparition des deux grands partis ayant façonné l’Histoire italienne depuis la Libération jusqu’aux années 1990 </w:t>
      </w:r>
      <w:r>
        <w:rPr>
          <w:rFonts w:ascii="Times New Roman" w:hAnsi="Times New Roman"/>
          <w:iCs/>
          <w:sz w:val="20"/>
          <w:szCs w:val="20"/>
        </w:rPr>
        <w:t>(</w:t>
      </w:r>
      <w:r w:rsidRPr="008574B3">
        <w:rPr>
          <w:rFonts w:ascii="Times New Roman" w:hAnsi="Times New Roman"/>
          <w:iCs/>
          <w:sz w:val="20"/>
          <w:szCs w:val="20"/>
        </w:rPr>
        <w:t>la Démocratie chrétienne et le Parti communiste italien</w:t>
      </w:r>
      <w:r>
        <w:rPr>
          <w:rFonts w:ascii="Times New Roman" w:hAnsi="Times New Roman"/>
          <w:iCs/>
          <w:sz w:val="20"/>
          <w:szCs w:val="20"/>
        </w:rPr>
        <w:t>)</w:t>
      </w:r>
      <w:r w:rsidRPr="008574B3">
        <w:rPr>
          <w:rFonts w:ascii="Times New Roman" w:hAnsi="Times New Roman"/>
          <w:iCs/>
          <w:sz w:val="20"/>
          <w:szCs w:val="20"/>
        </w:rPr>
        <w:t xml:space="preserve">, alors même que sa réussite professionnelle est fortement sujette à caution, on s’est attaché à décrire dans </w:t>
      </w:r>
      <w:r w:rsidRPr="008574B3">
        <w:rPr>
          <w:rFonts w:ascii="Times New Roman" w:hAnsi="Times New Roman"/>
          <w:iCs/>
          <w:sz w:val="20"/>
          <w:szCs w:val="20"/>
        </w:rPr>
        <w:lastRenderedPageBreak/>
        <w:t xml:space="preserve">cet article l’instrumentalisation personnelle qu’il fit du pouvoir </w:t>
      </w:r>
      <w:r>
        <w:rPr>
          <w:rFonts w:ascii="Times New Roman" w:hAnsi="Times New Roman"/>
          <w:iCs/>
          <w:sz w:val="20"/>
          <w:szCs w:val="20"/>
        </w:rPr>
        <w:t xml:space="preserve">durant sa </w:t>
      </w:r>
      <w:r w:rsidRPr="008574B3">
        <w:rPr>
          <w:rFonts w:ascii="Times New Roman" w:hAnsi="Times New Roman"/>
          <w:iCs/>
          <w:sz w:val="20"/>
          <w:szCs w:val="20"/>
        </w:rPr>
        <w:t>présiden</w:t>
      </w:r>
      <w:r>
        <w:rPr>
          <w:rFonts w:ascii="Times New Roman" w:hAnsi="Times New Roman"/>
          <w:iCs/>
          <w:sz w:val="20"/>
          <w:szCs w:val="20"/>
        </w:rPr>
        <w:t>ce</w:t>
      </w:r>
      <w:r w:rsidRPr="008574B3">
        <w:rPr>
          <w:rFonts w:ascii="Times New Roman" w:hAnsi="Times New Roman"/>
          <w:iCs/>
          <w:sz w:val="20"/>
          <w:szCs w:val="20"/>
        </w:rPr>
        <w:t xml:space="preserve"> du Conseil. Cette « illusion démocratique » illustre une nouvelle appréhension du politique, favorisée par la transformation néolibérale de l’Etat, où la dérégulation de l’économie s’accompagne paradoxalement d’une personnalisation et d’une scénarisation effrénée du pouvoir.</w:t>
      </w:r>
    </w:p>
    <w:p w:rsidR="00306308" w:rsidRPr="007212DA" w:rsidRDefault="00306308" w:rsidP="00306308">
      <w:pPr>
        <w:pStyle w:val="Enum"/>
        <w:tabs>
          <w:tab w:val="clear" w:pos="360"/>
          <w:tab w:val="left" w:pos="621"/>
        </w:tabs>
        <w:ind w:left="708" w:hanging="566"/>
        <w:rPr>
          <w:rFonts w:ascii="Times New Roman" w:hAnsi="Times New Roman"/>
          <w:sz w:val="26"/>
        </w:rPr>
      </w:pPr>
    </w:p>
    <w:p w:rsidR="00306308" w:rsidRPr="00934AB8" w:rsidRDefault="00306308" w:rsidP="00306308">
      <w:pPr>
        <w:pStyle w:val="Enum"/>
        <w:numPr>
          <w:ilvl w:val="0"/>
          <w:numId w:val="8"/>
        </w:numPr>
        <w:tabs>
          <w:tab w:val="clear" w:pos="360"/>
          <w:tab w:val="left" w:pos="621"/>
        </w:tabs>
        <w:ind w:left="708" w:hanging="566"/>
        <w:rPr>
          <w:rFonts w:ascii="Times New Roman" w:hAnsi="Times New Roman"/>
          <w:sz w:val="26"/>
        </w:rPr>
      </w:pPr>
      <w:r w:rsidRPr="0094762B">
        <w:rPr>
          <w:rFonts w:ascii="Times New Roman" w:hAnsi="Times New Roman"/>
          <w:sz w:val="26"/>
        </w:rPr>
        <w:t>« </w:t>
      </w:r>
      <w:r w:rsidRPr="007212DA">
        <w:rPr>
          <w:rFonts w:ascii="Times New Roman" w:hAnsi="Times New Roman"/>
          <w:b/>
          <w:sz w:val="26"/>
        </w:rPr>
        <w:t>Quelques propositions naïves pour la résurgence de l’instrument référendaire</w:t>
      </w:r>
      <w:r w:rsidRPr="0094762B">
        <w:rPr>
          <w:rFonts w:ascii="Times New Roman" w:hAnsi="Times New Roman"/>
          <w:b/>
          <w:i/>
          <w:sz w:val="26"/>
        </w:rPr>
        <w:t> »</w:t>
      </w:r>
      <w:r w:rsidRPr="0094762B">
        <w:rPr>
          <w:rFonts w:ascii="Times New Roman" w:hAnsi="Times New Roman"/>
          <w:sz w:val="26"/>
        </w:rPr>
        <w:t>,</w:t>
      </w:r>
      <w:r>
        <w:rPr>
          <w:rFonts w:ascii="Times New Roman" w:hAnsi="Times New Roman"/>
          <w:sz w:val="26"/>
        </w:rPr>
        <w:t xml:space="preserve"> in </w:t>
      </w:r>
      <w:r>
        <w:rPr>
          <w:rFonts w:ascii="Times New Roman" w:hAnsi="Times New Roman"/>
          <w:iCs/>
          <w:sz w:val="26"/>
        </w:rPr>
        <w:t>M. Baudrez, T. Di Manno</w:t>
      </w:r>
      <w:r>
        <w:rPr>
          <w:rFonts w:ascii="Times New Roman" w:hAnsi="Times New Roman"/>
          <w:i/>
          <w:sz w:val="26"/>
        </w:rPr>
        <w:t xml:space="preserve"> </w:t>
      </w:r>
      <w:r>
        <w:rPr>
          <w:rFonts w:ascii="Times New Roman" w:hAnsi="Times New Roman"/>
          <w:iCs/>
          <w:sz w:val="26"/>
        </w:rPr>
        <w:t xml:space="preserve">(dir.), </w:t>
      </w:r>
      <w:r>
        <w:rPr>
          <w:rFonts w:ascii="Times New Roman" w:hAnsi="Times New Roman"/>
          <w:i/>
          <w:sz w:val="26"/>
        </w:rPr>
        <w:t>Liber amicorum Jean-Claude Escarras, La communicabilité entre les systèmes juridiques</w:t>
      </w:r>
      <w:r>
        <w:rPr>
          <w:rFonts w:ascii="Times New Roman" w:hAnsi="Times New Roman"/>
          <w:sz w:val="26"/>
        </w:rPr>
        <w:t>,</w:t>
      </w:r>
      <w:r w:rsidRPr="00165092">
        <w:rPr>
          <w:rFonts w:ascii="Times New Roman" w:hAnsi="Times New Roman"/>
          <w:sz w:val="26"/>
        </w:rPr>
        <w:t xml:space="preserve"> </w:t>
      </w:r>
      <w:r>
        <w:rPr>
          <w:rFonts w:ascii="Times New Roman" w:hAnsi="Times New Roman"/>
          <w:sz w:val="26"/>
        </w:rPr>
        <w:t>Bruylant, 2005.</w:t>
      </w:r>
    </w:p>
    <w:p w:rsidR="00306308" w:rsidRPr="00934AB8" w:rsidRDefault="00306308" w:rsidP="00306308">
      <w:pPr>
        <w:pStyle w:val="Enum"/>
        <w:tabs>
          <w:tab w:val="clear" w:pos="360"/>
          <w:tab w:val="left" w:pos="621"/>
        </w:tabs>
        <w:ind w:left="708" w:firstLine="0"/>
        <w:rPr>
          <w:rFonts w:ascii="Times New Roman" w:hAnsi="Times New Roman"/>
          <w:sz w:val="26"/>
        </w:rPr>
      </w:pPr>
    </w:p>
    <w:p w:rsidR="00306308" w:rsidRPr="008574B3" w:rsidRDefault="00306308" w:rsidP="00306308">
      <w:pPr>
        <w:pStyle w:val="Enum"/>
        <w:tabs>
          <w:tab w:val="clear" w:pos="360"/>
          <w:tab w:val="left" w:pos="851"/>
        </w:tabs>
        <w:ind w:left="708" w:hanging="566"/>
        <w:rPr>
          <w:rFonts w:ascii="Times New Roman" w:hAnsi="Times New Roman"/>
          <w:iCs/>
          <w:sz w:val="20"/>
          <w:szCs w:val="20"/>
        </w:rPr>
      </w:pPr>
      <w:r w:rsidRPr="008574B3">
        <w:rPr>
          <w:rFonts w:ascii="Times New Roman" w:hAnsi="Times New Roman"/>
          <w:iCs/>
          <w:sz w:val="20"/>
          <w:szCs w:val="20"/>
        </w:rPr>
        <w:t xml:space="preserve">Ces « propositions » visent à réhabiliter l’instrument référendaire français, tombé en quasi désuétude depuis la déconnexion entre son emploi et la responsabilité du Président de la République, soit depuis la fin de la dramatisation gaullienne. A rebours de la révision de 2008 (cette étude parue </w:t>
      </w:r>
      <w:r>
        <w:rPr>
          <w:rFonts w:ascii="Times New Roman" w:hAnsi="Times New Roman"/>
          <w:iCs/>
          <w:sz w:val="20"/>
          <w:szCs w:val="20"/>
        </w:rPr>
        <w:t xml:space="preserve">en 2005 </w:t>
      </w:r>
      <w:r w:rsidRPr="008574B3">
        <w:rPr>
          <w:rFonts w:ascii="Times New Roman" w:hAnsi="Times New Roman"/>
          <w:iCs/>
          <w:sz w:val="20"/>
          <w:szCs w:val="20"/>
        </w:rPr>
        <w:t>critique par anticipation toute initiative « mixte » associant les parlementaires, telle que celle proposée par le rapport Vedel), on suggérait une initiative minoritaire « pure » émanant d’une fraction du corps électoral, en ce qu’elle permettrait que le processus de décision législative échappe ponctuellement au circuit institutionnel classique. Cette initiative doit par ailleurs faire l’objet d’un contrôle juridictionnel préventif, pour en éviter tout dévoiement, non exclusif d’un contrôle répressif, dont la juxtaposition permettrait paradoxalement de libérer l’initiative référendaire.</w:t>
      </w:r>
    </w:p>
    <w:p w:rsidR="00306308" w:rsidRDefault="00306308" w:rsidP="00306308">
      <w:pPr>
        <w:pStyle w:val="Enum"/>
        <w:tabs>
          <w:tab w:val="clear" w:pos="360"/>
          <w:tab w:val="left" w:pos="621"/>
        </w:tabs>
        <w:ind w:left="708" w:hanging="566"/>
        <w:rPr>
          <w:rFonts w:ascii="Times New Roman" w:hAnsi="Times New Roman"/>
          <w:sz w:val="26"/>
        </w:rPr>
      </w:pPr>
    </w:p>
    <w:p w:rsidR="00306308" w:rsidRPr="00934AB8" w:rsidRDefault="00306308" w:rsidP="00306308">
      <w:pPr>
        <w:pStyle w:val="Enum"/>
        <w:numPr>
          <w:ilvl w:val="0"/>
          <w:numId w:val="8"/>
        </w:numPr>
        <w:tabs>
          <w:tab w:val="clear" w:pos="360"/>
          <w:tab w:val="left" w:pos="621"/>
        </w:tabs>
        <w:ind w:left="708" w:hanging="566"/>
        <w:rPr>
          <w:rFonts w:ascii="Times New Roman" w:hAnsi="Times New Roman"/>
          <w:sz w:val="26"/>
        </w:rPr>
      </w:pPr>
      <w:r>
        <w:rPr>
          <w:rFonts w:ascii="Times New Roman" w:hAnsi="Times New Roman"/>
          <w:sz w:val="26"/>
        </w:rPr>
        <w:t>«</w:t>
      </w:r>
      <w:r>
        <w:rPr>
          <w:rFonts w:ascii="Times New Roman" w:hAnsi="Times New Roman"/>
          <w:i/>
          <w:sz w:val="26"/>
        </w:rPr>
        <w:t> </w:t>
      </w:r>
      <w:r w:rsidRPr="007212DA">
        <w:rPr>
          <w:rFonts w:ascii="Times New Roman" w:hAnsi="Times New Roman"/>
          <w:b/>
          <w:sz w:val="26"/>
        </w:rPr>
        <w:t>Le droit international comme projet. Proposition de lecture des écrits kantiens relatifs au droit international public</w:t>
      </w:r>
      <w:r w:rsidRPr="00386C9F">
        <w:rPr>
          <w:rFonts w:ascii="Times New Roman" w:hAnsi="Times New Roman"/>
          <w:b/>
          <w:i/>
          <w:sz w:val="26"/>
        </w:rPr>
        <w:t> </w:t>
      </w:r>
      <w:r w:rsidRPr="00386C9F">
        <w:rPr>
          <w:rFonts w:ascii="Times New Roman" w:hAnsi="Times New Roman"/>
          <w:i/>
          <w:sz w:val="26"/>
        </w:rPr>
        <w:t>»</w:t>
      </w:r>
      <w:r w:rsidRPr="00386C9F">
        <w:rPr>
          <w:rFonts w:ascii="Times New Roman" w:hAnsi="Times New Roman"/>
          <w:sz w:val="26"/>
        </w:rPr>
        <w:t xml:space="preserve">, in </w:t>
      </w:r>
      <w:r w:rsidRPr="00386C9F">
        <w:rPr>
          <w:rFonts w:ascii="Times New Roman" w:hAnsi="Times New Roman"/>
          <w:i/>
          <w:sz w:val="26"/>
        </w:rPr>
        <w:t>Revue de la Recherche juridique</w:t>
      </w:r>
      <w:r w:rsidRPr="00386C9F">
        <w:rPr>
          <w:rFonts w:ascii="Times New Roman" w:hAnsi="Times New Roman"/>
          <w:sz w:val="26"/>
        </w:rPr>
        <w:t>, n°1-2004</w:t>
      </w:r>
      <w:r>
        <w:rPr>
          <w:rFonts w:ascii="Times New Roman" w:hAnsi="Times New Roman"/>
          <w:sz w:val="26"/>
        </w:rPr>
        <w:t>.</w:t>
      </w:r>
    </w:p>
    <w:p w:rsidR="00306308" w:rsidRDefault="00306308" w:rsidP="00306308">
      <w:pPr>
        <w:pStyle w:val="Enum"/>
        <w:tabs>
          <w:tab w:val="clear" w:pos="360"/>
          <w:tab w:val="left" w:pos="851"/>
        </w:tabs>
        <w:ind w:left="708" w:hanging="566"/>
        <w:rPr>
          <w:rFonts w:ascii="Times New Roman" w:hAnsi="Times New Roman"/>
          <w:i/>
          <w:sz w:val="20"/>
          <w:szCs w:val="20"/>
        </w:rPr>
      </w:pPr>
    </w:p>
    <w:p w:rsidR="00306308" w:rsidRPr="008574B3" w:rsidRDefault="00306308" w:rsidP="00306308">
      <w:pPr>
        <w:pStyle w:val="Enum"/>
        <w:tabs>
          <w:tab w:val="clear" w:pos="360"/>
          <w:tab w:val="left" w:pos="851"/>
        </w:tabs>
        <w:ind w:left="708" w:hanging="566"/>
        <w:rPr>
          <w:rFonts w:ascii="Times New Roman" w:hAnsi="Times New Roman"/>
          <w:iCs/>
          <w:sz w:val="20"/>
          <w:szCs w:val="20"/>
        </w:rPr>
      </w:pPr>
      <w:r w:rsidRPr="008574B3">
        <w:rPr>
          <w:rFonts w:ascii="Times New Roman" w:hAnsi="Times New Roman"/>
          <w:iCs/>
          <w:sz w:val="20"/>
          <w:szCs w:val="20"/>
        </w:rPr>
        <w:t xml:space="preserve">Cette publication propose une lecture des écrits kantiens relatifs au droit international public. L’actualité du projet </w:t>
      </w:r>
      <w:r>
        <w:rPr>
          <w:rFonts w:ascii="Times New Roman" w:hAnsi="Times New Roman"/>
          <w:iCs/>
          <w:sz w:val="20"/>
          <w:szCs w:val="20"/>
        </w:rPr>
        <w:t xml:space="preserve">du philosophe </w:t>
      </w:r>
      <w:r w:rsidRPr="008574B3">
        <w:rPr>
          <w:rFonts w:ascii="Times New Roman" w:hAnsi="Times New Roman"/>
          <w:iCs/>
          <w:sz w:val="20"/>
          <w:szCs w:val="20"/>
        </w:rPr>
        <w:t>de Königsberg, inséré dans l’exigence morale d’un « devoir-espérance » ou « impératif historique », met cependant en lumière les apories du « devoir-faire » propres, précisément, au droit international public. Ces impasses résultent des contradictions entre l</w:t>
      </w:r>
      <w:proofErr w:type="gramStart"/>
      <w:r w:rsidRPr="008574B3">
        <w:rPr>
          <w:rFonts w:ascii="Times New Roman" w:hAnsi="Times New Roman"/>
          <w:iCs/>
          <w:sz w:val="20"/>
          <w:szCs w:val="20"/>
        </w:rPr>
        <w:t>’«</w:t>
      </w:r>
      <w:proofErr w:type="gramEnd"/>
      <w:r w:rsidRPr="008574B3">
        <w:rPr>
          <w:rFonts w:ascii="Times New Roman" w:hAnsi="Times New Roman"/>
          <w:iCs/>
          <w:sz w:val="20"/>
          <w:szCs w:val="20"/>
        </w:rPr>
        <w:t> impératif historique » et l’impératif catégorique pratique du « souverain bien ». Le Droit international ne saurait, en d’autres termes, qu’être projet.</w:t>
      </w:r>
    </w:p>
    <w:p w:rsidR="00306308" w:rsidRPr="006A5B1B" w:rsidRDefault="00306308" w:rsidP="00306308">
      <w:pPr>
        <w:pStyle w:val="Enum"/>
        <w:tabs>
          <w:tab w:val="clear" w:pos="360"/>
          <w:tab w:val="left" w:pos="621"/>
        </w:tabs>
        <w:ind w:left="708" w:hanging="566"/>
        <w:rPr>
          <w:rFonts w:ascii="Times New Roman" w:hAnsi="Times New Roman"/>
          <w:sz w:val="26"/>
        </w:rPr>
      </w:pPr>
    </w:p>
    <w:p w:rsidR="00306308" w:rsidRDefault="00306308" w:rsidP="00306308">
      <w:pPr>
        <w:pStyle w:val="Enum"/>
        <w:numPr>
          <w:ilvl w:val="0"/>
          <w:numId w:val="8"/>
        </w:numPr>
        <w:tabs>
          <w:tab w:val="clear" w:pos="360"/>
          <w:tab w:val="left" w:pos="621"/>
        </w:tabs>
        <w:ind w:left="708" w:hanging="566"/>
        <w:rPr>
          <w:rFonts w:ascii="Times New Roman" w:hAnsi="Times New Roman"/>
          <w:sz w:val="26"/>
          <w:lang w:val="it-IT"/>
        </w:rPr>
      </w:pPr>
      <w:proofErr w:type="gramStart"/>
      <w:r w:rsidRPr="00970422">
        <w:rPr>
          <w:rFonts w:ascii="Times New Roman" w:hAnsi="Times New Roman"/>
          <w:sz w:val="26"/>
          <w:lang w:val="it-IT"/>
        </w:rPr>
        <w:t>« </w:t>
      </w:r>
      <w:r w:rsidRPr="007212DA">
        <w:rPr>
          <w:rFonts w:ascii="Times New Roman" w:hAnsi="Times New Roman"/>
          <w:b/>
          <w:sz w:val="26"/>
          <w:lang w:val="it-IT"/>
        </w:rPr>
        <w:t>Decentramento</w:t>
      </w:r>
      <w:proofErr w:type="gramEnd"/>
      <w:r w:rsidRPr="007212DA">
        <w:rPr>
          <w:rFonts w:ascii="Times New Roman" w:hAnsi="Times New Roman"/>
          <w:b/>
          <w:sz w:val="26"/>
          <w:lang w:val="it-IT"/>
        </w:rPr>
        <w:t xml:space="preserve"> e revisione costituzionale in Francia</w:t>
      </w:r>
      <w:r w:rsidRPr="00970422">
        <w:rPr>
          <w:rFonts w:ascii="Times New Roman" w:hAnsi="Times New Roman"/>
          <w:b/>
          <w:i/>
          <w:sz w:val="26"/>
          <w:lang w:val="it-IT"/>
        </w:rPr>
        <w:t> </w:t>
      </w:r>
      <w:r w:rsidRPr="0018046B">
        <w:rPr>
          <w:rFonts w:ascii="Times New Roman" w:hAnsi="Times New Roman"/>
          <w:b/>
          <w:iCs/>
          <w:sz w:val="26"/>
          <w:lang w:val="it-IT"/>
        </w:rPr>
        <w:t>»</w:t>
      </w:r>
      <w:r w:rsidRPr="0018046B">
        <w:rPr>
          <w:rFonts w:ascii="Times New Roman" w:hAnsi="Times New Roman"/>
          <w:iCs/>
          <w:sz w:val="26"/>
          <w:lang w:val="it-IT"/>
        </w:rPr>
        <w:t>,</w:t>
      </w:r>
      <w:r w:rsidRPr="00970422">
        <w:rPr>
          <w:rFonts w:ascii="Times New Roman" w:hAnsi="Times New Roman"/>
          <w:sz w:val="26"/>
          <w:lang w:val="it-IT"/>
        </w:rPr>
        <w:t xml:space="preserve"> in </w:t>
      </w:r>
      <w:r w:rsidRPr="00970422">
        <w:rPr>
          <w:rFonts w:ascii="Times New Roman" w:hAnsi="Times New Roman"/>
          <w:i/>
          <w:sz w:val="26"/>
          <w:lang w:val="it-IT"/>
        </w:rPr>
        <w:t>Le Autonomie</w:t>
      </w:r>
      <w:r w:rsidRPr="00970422">
        <w:rPr>
          <w:rFonts w:ascii="Times New Roman" w:hAnsi="Times New Roman"/>
          <w:sz w:val="26"/>
          <w:lang w:val="it-IT"/>
        </w:rPr>
        <w:t>, n° 4-2004</w:t>
      </w:r>
      <w:r>
        <w:rPr>
          <w:rFonts w:ascii="Times New Roman" w:hAnsi="Times New Roman"/>
          <w:sz w:val="26"/>
          <w:lang w:val="it-IT"/>
        </w:rPr>
        <w:t>.</w:t>
      </w:r>
    </w:p>
    <w:p w:rsidR="00306308" w:rsidRDefault="00306308" w:rsidP="00306308">
      <w:pPr>
        <w:pStyle w:val="Enum"/>
        <w:tabs>
          <w:tab w:val="clear" w:pos="360"/>
          <w:tab w:val="left" w:pos="851"/>
        </w:tabs>
        <w:ind w:left="708" w:hanging="566"/>
        <w:rPr>
          <w:rFonts w:ascii="Times New Roman" w:hAnsi="Times New Roman"/>
          <w:i/>
          <w:sz w:val="20"/>
          <w:szCs w:val="20"/>
        </w:rPr>
      </w:pPr>
    </w:p>
    <w:p w:rsidR="00306308" w:rsidRPr="008574B3" w:rsidRDefault="00306308" w:rsidP="00306308">
      <w:pPr>
        <w:pStyle w:val="Enum"/>
        <w:tabs>
          <w:tab w:val="clear" w:pos="360"/>
          <w:tab w:val="left" w:pos="851"/>
        </w:tabs>
        <w:ind w:left="708" w:hanging="566"/>
        <w:rPr>
          <w:rFonts w:ascii="Times New Roman" w:hAnsi="Times New Roman"/>
          <w:iCs/>
          <w:sz w:val="20"/>
          <w:szCs w:val="20"/>
        </w:rPr>
      </w:pPr>
      <w:r w:rsidRPr="008574B3">
        <w:rPr>
          <w:rFonts w:ascii="Times New Roman" w:hAnsi="Times New Roman"/>
          <w:iCs/>
          <w:sz w:val="20"/>
          <w:szCs w:val="20"/>
        </w:rPr>
        <w:t>Il est fait état, dans cette étude en langue italienne à l’usage d’un lectorat spécialisé, des apports de la loi de révision du 28 mars 2003 relatifs à l’approfondissement et à la constitutionnalisation de la décentralisation administrative en France.</w:t>
      </w:r>
    </w:p>
    <w:p w:rsidR="00306308" w:rsidRPr="00970422" w:rsidRDefault="00306308" w:rsidP="00306308">
      <w:pPr>
        <w:pStyle w:val="Enum"/>
        <w:tabs>
          <w:tab w:val="clear" w:pos="360"/>
          <w:tab w:val="left" w:pos="621"/>
        </w:tabs>
        <w:ind w:left="708" w:hanging="566"/>
        <w:rPr>
          <w:rFonts w:ascii="Times New Roman" w:hAnsi="Times New Roman"/>
          <w:sz w:val="26"/>
          <w:lang w:val="it-IT"/>
        </w:rPr>
      </w:pPr>
    </w:p>
    <w:p w:rsidR="00306308" w:rsidRPr="00934AB8" w:rsidRDefault="00306308" w:rsidP="00306308">
      <w:pPr>
        <w:pStyle w:val="Enum"/>
        <w:numPr>
          <w:ilvl w:val="0"/>
          <w:numId w:val="8"/>
        </w:numPr>
        <w:tabs>
          <w:tab w:val="clear" w:pos="360"/>
          <w:tab w:val="left" w:pos="621"/>
        </w:tabs>
        <w:ind w:left="708" w:hanging="566"/>
        <w:rPr>
          <w:sz w:val="26"/>
        </w:rPr>
      </w:pPr>
      <w:r>
        <w:rPr>
          <w:sz w:val="26"/>
        </w:rPr>
        <w:t>«</w:t>
      </w:r>
      <w:r>
        <w:rPr>
          <w:rFonts w:ascii="Times New Roman" w:hAnsi="Times New Roman"/>
          <w:sz w:val="26"/>
        </w:rPr>
        <w:t> </w:t>
      </w:r>
      <w:r w:rsidRPr="00AE17DE">
        <w:rPr>
          <w:rFonts w:ascii="Times New Roman" w:hAnsi="Times New Roman"/>
          <w:b/>
          <w:sz w:val="26"/>
        </w:rPr>
        <w:t>Les sources du droit dans le projet de la Commission bicamérale pour les réformes constitutionnelles</w:t>
      </w:r>
      <w:r w:rsidRPr="00AE17DE">
        <w:rPr>
          <w:rFonts w:ascii="Times New Roman" w:hAnsi="Times New Roman"/>
          <w:sz w:val="26"/>
        </w:rPr>
        <w:t> </w:t>
      </w:r>
      <w:r>
        <w:rPr>
          <w:rFonts w:ascii="Times New Roman" w:hAnsi="Times New Roman"/>
          <w:sz w:val="26"/>
        </w:rPr>
        <w:t xml:space="preserve">», in </w:t>
      </w:r>
      <w:r>
        <w:rPr>
          <w:rFonts w:ascii="Times New Roman" w:hAnsi="Times New Roman"/>
          <w:iCs/>
          <w:sz w:val="26"/>
        </w:rPr>
        <w:t>M. Baudrez</w:t>
      </w:r>
      <w:r>
        <w:rPr>
          <w:rFonts w:ascii="Times New Roman" w:hAnsi="Times New Roman"/>
          <w:i/>
          <w:sz w:val="26"/>
        </w:rPr>
        <w:t xml:space="preserve"> </w:t>
      </w:r>
      <w:r>
        <w:rPr>
          <w:rFonts w:ascii="Times New Roman" w:hAnsi="Times New Roman"/>
          <w:iCs/>
          <w:sz w:val="26"/>
        </w:rPr>
        <w:t xml:space="preserve">(dir.), </w:t>
      </w:r>
      <w:r>
        <w:rPr>
          <w:rFonts w:ascii="Times New Roman" w:hAnsi="Times New Roman"/>
          <w:i/>
          <w:sz w:val="26"/>
        </w:rPr>
        <w:t>La réforme constitutionnelle en Italie, commentaires sur le projet de la Commission bicamérale pour les réformes constitutionnelles</w:t>
      </w:r>
      <w:r>
        <w:rPr>
          <w:rFonts w:ascii="Times New Roman" w:hAnsi="Times New Roman"/>
          <w:sz w:val="26"/>
        </w:rPr>
        <w:t xml:space="preserve">, </w:t>
      </w:r>
      <w:r w:rsidRPr="001D55F6">
        <w:rPr>
          <w:rFonts w:ascii="Times New Roman" w:hAnsi="Times New Roman"/>
          <w:sz w:val="26"/>
        </w:rPr>
        <w:t xml:space="preserve">Economica-PUAM, </w:t>
      </w:r>
      <w:r>
        <w:rPr>
          <w:rFonts w:ascii="Times New Roman" w:hAnsi="Times New Roman"/>
          <w:sz w:val="26"/>
        </w:rPr>
        <w:t>2002.</w:t>
      </w:r>
    </w:p>
    <w:p w:rsidR="00306308" w:rsidRPr="00934AB8" w:rsidRDefault="00306308" w:rsidP="00306308">
      <w:pPr>
        <w:pStyle w:val="Enum"/>
        <w:tabs>
          <w:tab w:val="clear" w:pos="360"/>
          <w:tab w:val="left" w:pos="621"/>
        </w:tabs>
        <w:ind w:left="708" w:firstLine="0"/>
        <w:rPr>
          <w:sz w:val="26"/>
        </w:rPr>
      </w:pPr>
    </w:p>
    <w:p w:rsidR="00306308" w:rsidRDefault="00306308" w:rsidP="00306308">
      <w:pPr>
        <w:pStyle w:val="Enum"/>
        <w:tabs>
          <w:tab w:val="clear" w:pos="360"/>
          <w:tab w:val="left" w:pos="851"/>
        </w:tabs>
        <w:ind w:left="708" w:hanging="566"/>
        <w:rPr>
          <w:rFonts w:ascii="Times New Roman" w:hAnsi="Times New Roman"/>
          <w:i/>
          <w:sz w:val="20"/>
          <w:szCs w:val="20"/>
        </w:rPr>
      </w:pPr>
    </w:p>
    <w:p w:rsidR="00306308" w:rsidRDefault="00306308" w:rsidP="00306308">
      <w:pPr>
        <w:pStyle w:val="Enum"/>
        <w:tabs>
          <w:tab w:val="clear" w:pos="360"/>
          <w:tab w:val="left" w:pos="851"/>
        </w:tabs>
        <w:ind w:left="708" w:hanging="566"/>
        <w:rPr>
          <w:rFonts w:ascii="Times New Roman" w:hAnsi="Times New Roman"/>
          <w:iCs/>
          <w:sz w:val="20"/>
          <w:szCs w:val="20"/>
        </w:rPr>
      </w:pPr>
      <w:r w:rsidRPr="008574B3">
        <w:rPr>
          <w:rFonts w:ascii="Times New Roman" w:hAnsi="Times New Roman"/>
          <w:iCs/>
          <w:sz w:val="20"/>
          <w:szCs w:val="20"/>
        </w:rPr>
        <w:t>Cette article, consacré au problème itératif des sources du droit en Italie, se veut une critique résolue de la logique compromissoire qui a présidé aux travaux de la Commission bicamérale pour les réformes institutionnelles installée en 1997. Les intentions déclarées de rationalisation et de modernisation ont en effet buté contre la réalité politique d’objectifs partisans inavoués qui n’ont fait qu’accroître l’illisibilité du projet. Les apports du comparatisme (principalement du droit constitutionnel de la Vème République française) ont été détournés par les « néo-constituants » qui, loin de rationaliser le système des sources, l’ont rendu plus obscur encore. Ce projet de réorganisation des sources, quoique laissé, pour l’heure, lettre morte, présente un réel danger non seulement au plan juridique mais aussi au point de vue politique.</w:t>
      </w:r>
    </w:p>
    <w:p w:rsidR="00306308" w:rsidRPr="008574B3" w:rsidRDefault="00306308" w:rsidP="00306308">
      <w:pPr>
        <w:pStyle w:val="Enum"/>
        <w:tabs>
          <w:tab w:val="clear" w:pos="360"/>
          <w:tab w:val="left" w:pos="851"/>
        </w:tabs>
        <w:ind w:left="708" w:hanging="566"/>
        <w:rPr>
          <w:rFonts w:ascii="Times New Roman" w:hAnsi="Times New Roman"/>
          <w:iCs/>
          <w:sz w:val="20"/>
          <w:szCs w:val="20"/>
        </w:rPr>
      </w:pPr>
    </w:p>
    <w:p w:rsidR="00306308" w:rsidRPr="00923020" w:rsidRDefault="00306308" w:rsidP="00306308">
      <w:pPr>
        <w:pStyle w:val="Enum"/>
        <w:numPr>
          <w:ilvl w:val="0"/>
          <w:numId w:val="8"/>
        </w:numPr>
        <w:tabs>
          <w:tab w:val="clear" w:pos="360"/>
          <w:tab w:val="left" w:pos="621"/>
        </w:tabs>
        <w:ind w:left="708" w:hanging="566"/>
        <w:rPr>
          <w:rFonts w:ascii="Times New Roman" w:hAnsi="Times New Roman"/>
          <w:sz w:val="26"/>
          <w:szCs w:val="26"/>
        </w:rPr>
      </w:pPr>
      <w:r w:rsidRPr="00923020">
        <w:rPr>
          <w:rFonts w:ascii="Times New Roman" w:hAnsi="Times New Roman"/>
          <w:sz w:val="26"/>
          <w:szCs w:val="26"/>
        </w:rPr>
        <w:t>« </w:t>
      </w:r>
      <w:r w:rsidRPr="00923020">
        <w:rPr>
          <w:rFonts w:ascii="Times New Roman" w:hAnsi="Times New Roman"/>
          <w:b/>
          <w:bCs/>
          <w:sz w:val="26"/>
          <w:szCs w:val="26"/>
        </w:rPr>
        <w:t>La Cour constitutionnelle et les référendums abrogatifs en 2000</w:t>
      </w:r>
      <w:r w:rsidRPr="00923020">
        <w:rPr>
          <w:rFonts w:ascii="Times New Roman" w:hAnsi="Times New Roman"/>
          <w:sz w:val="26"/>
          <w:szCs w:val="26"/>
        </w:rPr>
        <w:t xml:space="preserve"> », </w:t>
      </w:r>
      <w:r w:rsidRPr="000B7FFC">
        <w:rPr>
          <w:rFonts w:ascii="Times New Roman" w:hAnsi="Times New Roman"/>
          <w:sz w:val="26"/>
        </w:rPr>
        <w:t xml:space="preserve">in </w:t>
      </w:r>
      <w:r w:rsidRPr="0001375C">
        <w:rPr>
          <w:rFonts w:ascii="Times New Roman" w:hAnsi="Times New Roman"/>
          <w:i/>
          <w:iCs/>
          <w:sz w:val="26"/>
        </w:rPr>
        <w:lastRenderedPageBreak/>
        <w:t>Annuaire International de Justice constitutionnelle</w:t>
      </w:r>
      <w:r w:rsidRPr="00923020">
        <w:rPr>
          <w:rFonts w:ascii="Times New Roman" w:hAnsi="Times New Roman"/>
          <w:sz w:val="26"/>
          <w:szCs w:val="26"/>
        </w:rPr>
        <w:t xml:space="preserve"> (A.I.J.C.-2000) XVI, 2001</w:t>
      </w:r>
      <w:r>
        <w:rPr>
          <w:rFonts w:ascii="Times New Roman" w:hAnsi="Times New Roman"/>
          <w:sz w:val="26"/>
        </w:rPr>
        <w:t>.</w:t>
      </w:r>
    </w:p>
    <w:p w:rsidR="00306308" w:rsidRPr="00934AB8" w:rsidRDefault="00306308" w:rsidP="00306308">
      <w:pPr>
        <w:pStyle w:val="Enum"/>
        <w:tabs>
          <w:tab w:val="clear" w:pos="360"/>
          <w:tab w:val="left" w:pos="621"/>
        </w:tabs>
        <w:ind w:left="708" w:firstLine="0"/>
        <w:rPr>
          <w:sz w:val="24"/>
        </w:rPr>
      </w:pPr>
    </w:p>
    <w:p w:rsidR="00306308" w:rsidRPr="00952F59" w:rsidRDefault="00306308" w:rsidP="00306308">
      <w:pPr>
        <w:pStyle w:val="Enum"/>
        <w:numPr>
          <w:ilvl w:val="0"/>
          <w:numId w:val="8"/>
        </w:numPr>
        <w:tabs>
          <w:tab w:val="clear" w:pos="360"/>
          <w:tab w:val="left" w:pos="621"/>
        </w:tabs>
        <w:ind w:left="708" w:hanging="566"/>
        <w:rPr>
          <w:rFonts w:ascii="Times New Roman" w:hAnsi="Times New Roman"/>
          <w:b/>
          <w:sz w:val="24"/>
          <w:lang w:val="it-IT"/>
        </w:rPr>
      </w:pPr>
      <w:proofErr w:type="gramStart"/>
      <w:r w:rsidRPr="00783DBB">
        <w:rPr>
          <w:rFonts w:ascii="Times New Roman" w:hAnsi="Times New Roman"/>
          <w:sz w:val="26"/>
          <w:lang w:val="it-IT"/>
        </w:rPr>
        <w:t>« </w:t>
      </w:r>
      <w:r w:rsidRPr="00AE17DE">
        <w:rPr>
          <w:rFonts w:ascii="Times New Roman" w:hAnsi="Times New Roman"/>
          <w:b/>
          <w:sz w:val="26"/>
          <w:lang w:val="it-IT"/>
        </w:rPr>
        <w:t>Il</w:t>
      </w:r>
      <w:proofErr w:type="gramEnd"/>
      <w:r w:rsidRPr="00AE17DE">
        <w:rPr>
          <w:rFonts w:ascii="Times New Roman" w:hAnsi="Times New Roman"/>
          <w:b/>
          <w:sz w:val="26"/>
          <w:lang w:val="it-IT"/>
        </w:rPr>
        <w:t xml:space="preserve"> controllo dello Stato francese sugli enti locali</w:t>
      </w:r>
      <w:r w:rsidRPr="00783DBB">
        <w:rPr>
          <w:rFonts w:ascii="Times New Roman" w:hAnsi="Times New Roman"/>
          <w:sz w:val="26"/>
          <w:lang w:val="it-IT"/>
        </w:rPr>
        <w:t xml:space="preserve"> », in </w:t>
      </w:r>
      <w:r w:rsidRPr="00783DBB">
        <w:rPr>
          <w:rFonts w:ascii="Times New Roman" w:hAnsi="Times New Roman"/>
          <w:i/>
          <w:sz w:val="26"/>
          <w:lang w:val="it-IT"/>
        </w:rPr>
        <w:t>L’amministrazione italiana</w:t>
      </w:r>
      <w:r w:rsidRPr="00783DBB">
        <w:rPr>
          <w:rFonts w:ascii="Times New Roman" w:hAnsi="Times New Roman"/>
          <w:sz w:val="26"/>
          <w:lang w:val="it-IT"/>
        </w:rPr>
        <w:t xml:space="preserve">, 2000, </w:t>
      </w:r>
      <w:r>
        <w:rPr>
          <w:rFonts w:ascii="Times New Roman" w:hAnsi="Times New Roman"/>
          <w:sz w:val="26"/>
          <w:lang w:val="it-IT"/>
        </w:rPr>
        <w:t xml:space="preserve">vol. 55, </w:t>
      </w:r>
      <w:r w:rsidRPr="00783DBB">
        <w:rPr>
          <w:rFonts w:ascii="Times New Roman" w:hAnsi="Times New Roman"/>
          <w:sz w:val="26"/>
          <w:lang w:val="it-IT"/>
        </w:rPr>
        <w:t xml:space="preserve">fasc. </w:t>
      </w:r>
      <w:r w:rsidRPr="00952F59">
        <w:rPr>
          <w:rFonts w:ascii="Times New Roman" w:hAnsi="Times New Roman"/>
          <w:sz w:val="26"/>
          <w:lang w:val="it-IT"/>
        </w:rPr>
        <w:t>9.</w:t>
      </w:r>
    </w:p>
    <w:p w:rsidR="00306308" w:rsidRDefault="00306308" w:rsidP="00306308">
      <w:pPr>
        <w:pStyle w:val="Enum"/>
        <w:tabs>
          <w:tab w:val="clear" w:pos="360"/>
          <w:tab w:val="left" w:pos="851"/>
        </w:tabs>
        <w:ind w:left="708" w:hanging="566"/>
        <w:rPr>
          <w:rFonts w:ascii="Times New Roman" w:hAnsi="Times New Roman"/>
          <w:i/>
          <w:sz w:val="20"/>
          <w:szCs w:val="20"/>
        </w:rPr>
      </w:pPr>
    </w:p>
    <w:p w:rsidR="00306308" w:rsidRPr="009609FE" w:rsidRDefault="00306308" w:rsidP="00306308">
      <w:pPr>
        <w:pStyle w:val="Enum"/>
        <w:tabs>
          <w:tab w:val="clear" w:pos="360"/>
          <w:tab w:val="left" w:pos="851"/>
        </w:tabs>
        <w:ind w:left="708" w:hanging="566"/>
        <w:rPr>
          <w:rFonts w:ascii="Times New Roman" w:hAnsi="Times New Roman"/>
          <w:iCs/>
          <w:sz w:val="20"/>
          <w:szCs w:val="20"/>
        </w:rPr>
      </w:pPr>
      <w:r w:rsidRPr="008574B3">
        <w:rPr>
          <w:rFonts w:ascii="Times New Roman" w:hAnsi="Times New Roman"/>
          <w:iCs/>
          <w:sz w:val="20"/>
          <w:szCs w:val="20"/>
        </w:rPr>
        <w:t xml:space="preserve">Cette étude, issue d’une communication présentée à la Cour des comptes italienne, visait à comparer le fonctionnement de la décentralisation de l’Etat unitaire français pour en marquer les spécificités en regard du système propre de l’Etat régional, à rebours de la vision </w:t>
      </w:r>
      <w:proofErr w:type="spellStart"/>
      <w:r w:rsidRPr="008574B3">
        <w:rPr>
          <w:rFonts w:ascii="Times New Roman" w:hAnsi="Times New Roman"/>
          <w:iCs/>
          <w:sz w:val="20"/>
          <w:szCs w:val="20"/>
        </w:rPr>
        <w:t>franco-centrée</w:t>
      </w:r>
      <w:proofErr w:type="spellEnd"/>
      <w:r w:rsidRPr="008574B3">
        <w:rPr>
          <w:rFonts w:ascii="Times New Roman" w:hAnsi="Times New Roman"/>
          <w:iCs/>
          <w:sz w:val="20"/>
          <w:szCs w:val="20"/>
        </w:rPr>
        <w:t xml:space="preserve"> et de l’influence, pourtant non négligeable, que l’hexagone put avoir sur la péninsule italienne.</w:t>
      </w:r>
    </w:p>
    <w:p w:rsidR="00306308" w:rsidRPr="002B680E" w:rsidRDefault="00306308" w:rsidP="00306308">
      <w:pPr>
        <w:pStyle w:val="Enum"/>
        <w:tabs>
          <w:tab w:val="clear" w:pos="360"/>
          <w:tab w:val="left" w:pos="621"/>
        </w:tabs>
        <w:ind w:left="708" w:hanging="566"/>
        <w:jc w:val="left"/>
        <w:rPr>
          <w:rFonts w:ascii="Times New Roman" w:hAnsi="Times New Roman"/>
          <w:b/>
          <w:smallCaps/>
          <w:sz w:val="24"/>
        </w:rPr>
      </w:pPr>
    </w:p>
    <w:p w:rsidR="00306308" w:rsidRPr="002B680E" w:rsidRDefault="00306308" w:rsidP="00306308">
      <w:pPr>
        <w:pStyle w:val="Enum"/>
        <w:tabs>
          <w:tab w:val="clear" w:pos="360"/>
          <w:tab w:val="left" w:pos="621"/>
        </w:tabs>
        <w:ind w:left="708" w:hanging="566"/>
        <w:jc w:val="left"/>
        <w:rPr>
          <w:rFonts w:ascii="Times New Roman" w:hAnsi="Times New Roman"/>
          <w:b/>
          <w:smallCaps/>
          <w:sz w:val="24"/>
        </w:rPr>
      </w:pPr>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Default="00306308" w:rsidP="0091627E">
            <w:pPr>
              <w:pStyle w:val="Enum"/>
              <w:tabs>
                <w:tab w:val="clear" w:pos="360"/>
                <w:tab w:val="left" w:pos="621"/>
              </w:tabs>
              <w:ind w:left="708" w:hanging="566"/>
              <w:rPr>
                <w:rFonts w:ascii="Times New Roman" w:hAnsi="Times New Roman"/>
                <w:b/>
                <w:smallCaps/>
                <w:sz w:val="28"/>
              </w:rPr>
            </w:pPr>
            <w:r w:rsidRPr="00952F59">
              <w:rPr>
                <w:lang w:val="it-IT"/>
              </w:rPr>
              <w:br w:type="page"/>
            </w:r>
            <w:r w:rsidRPr="00DD7E16">
              <w:rPr>
                <w:b/>
                <w:sz w:val="28"/>
              </w:rPr>
              <w:t>III</w:t>
            </w:r>
            <w:r>
              <w:rPr>
                <w:rFonts w:ascii="Times New Roman" w:hAnsi="Times New Roman"/>
                <w:b/>
                <w:smallCaps/>
                <w:sz w:val="28"/>
              </w:rPr>
              <w:t xml:space="preserve"> - notes jurisprudentielles (18)</w:t>
            </w:r>
          </w:p>
        </w:tc>
      </w:tr>
    </w:tbl>
    <w:p w:rsidR="00306308" w:rsidRDefault="00306308" w:rsidP="00306308">
      <w:pPr>
        <w:pStyle w:val="Enum"/>
        <w:ind w:left="708" w:hanging="566"/>
        <w:rPr>
          <w:b/>
          <w:sz w:val="24"/>
        </w:rPr>
      </w:pPr>
    </w:p>
    <w:p w:rsidR="00306308" w:rsidRDefault="00306308" w:rsidP="00306308">
      <w:pPr>
        <w:pStyle w:val="Enum"/>
        <w:tabs>
          <w:tab w:val="clear" w:pos="360"/>
          <w:tab w:val="left" w:pos="621"/>
        </w:tabs>
        <w:ind w:left="708" w:hanging="566"/>
        <w:rPr>
          <w:rFonts w:ascii="Times New Roman" w:hAnsi="Times New Roman"/>
          <w:sz w:val="26"/>
        </w:rPr>
      </w:pPr>
      <w:r>
        <w:rPr>
          <w:rFonts w:ascii="Times New Roman" w:hAnsi="Times New Roman"/>
          <w:i/>
          <w:sz w:val="26"/>
        </w:rPr>
        <w:t>Notes jurisprudentielles</w:t>
      </w:r>
      <w:r>
        <w:rPr>
          <w:rFonts w:ascii="Times New Roman" w:hAnsi="Times New Roman"/>
          <w:iCs/>
          <w:sz w:val="26"/>
        </w:rPr>
        <w:t xml:space="preserve"> </w:t>
      </w:r>
      <w:r>
        <w:rPr>
          <w:rFonts w:ascii="Times New Roman" w:hAnsi="Times New Roman"/>
          <w:sz w:val="26"/>
        </w:rPr>
        <w:t xml:space="preserve">in « chronique Italie », </w:t>
      </w:r>
      <w:r w:rsidRPr="005349A6">
        <w:rPr>
          <w:rFonts w:ascii="Times New Roman" w:hAnsi="Times New Roman"/>
          <w:i/>
          <w:sz w:val="26"/>
        </w:rPr>
        <w:t>Annuaire International de Justice constitutionnelle</w:t>
      </w:r>
      <w:r>
        <w:rPr>
          <w:rFonts w:ascii="Times New Roman" w:hAnsi="Times New Roman"/>
          <w:sz w:val="26"/>
        </w:rPr>
        <w:t xml:space="preserve"> (</w:t>
      </w:r>
      <w:r>
        <w:rPr>
          <w:rFonts w:ascii="Times New Roman" w:hAnsi="Times New Roman"/>
          <w:i/>
          <w:sz w:val="26"/>
        </w:rPr>
        <w:t>A.I.J.C.</w:t>
      </w:r>
      <w:r>
        <w:rPr>
          <w:rFonts w:ascii="Times New Roman" w:hAnsi="Times New Roman"/>
          <w:sz w:val="26"/>
        </w:rPr>
        <w:t xml:space="preserve">), Paris–Aix-en-Provence, </w:t>
      </w:r>
      <w:proofErr w:type="spellStart"/>
      <w:r>
        <w:rPr>
          <w:rFonts w:ascii="Times New Roman" w:hAnsi="Times New Roman"/>
          <w:smallCaps/>
          <w:sz w:val="26"/>
        </w:rPr>
        <w:t>Puam</w:t>
      </w:r>
      <w:proofErr w:type="spellEnd"/>
      <w:r>
        <w:rPr>
          <w:rFonts w:ascii="Times New Roman" w:hAnsi="Times New Roman"/>
          <w:smallCaps/>
          <w:sz w:val="26"/>
        </w:rPr>
        <w:t>-Economica</w:t>
      </w:r>
      <w:r>
        <w:rPr>
          <w:rFonts w:ascii="Times New Roman" w:hAnsi="Times New Roman"/>
          <w:sz w:val="26"/>
        </w:rPr>
        <w:t>, dont :</w:t>
      </w:r>
    </w:p>
    <w:p w:rsidR="00306308" w:rsidRPr="00995BAD" w:rsidRDefault="00306308" w:rsidP="00306308">
      <w:pPr>
        <w:pStyle w:val="Enum"/>
        <w:tabs>
          <w:tab w:val="clear" w:pos="360"/>
          <w:tab w:val="left" w:pos="621"/>
        </w:tabs>
        <w:ind w:left="708" w:hanging="566"/>
        <w:rPr>
          <w:sz w:val="24"/>
        </w:rPr>
      </w:pPr>
    </w:p>
    <w:p w:rsidR="00306308" w:rsidRDefault="00306308" w:rsidP="00306308">
      <w:pPr>
        <w:pStyle w:val="Enum"/>
        <w:numPr>
          <w:ilvl w:val="0"/>
          <w:numId w:val="8"/>
        </w:numPr>
        <w:tabs>
          <w:tab w:val="clear" w:pos="360"/>
          <w:tab w:val="left" w:pos="621"/>
        </w:tabs>
        <w:ind w:left="708" w:hanging="566"/>
        <w:rPr>
          <w:rFonts w:ascii="Times New Roman" w:hAnsi="Times New Roman"/>
          <w:sz w:val="24"/>
        </w:rPr>
      </w:pPr>
      <w:r>
        <w:rPr>
          <w:rFonts w:ascii="Times New Roman" w:hAnsi="Times New Roman"/>
          <w:sz w:val="24"/>
        </w:rPr>
        <w:t xml:space="preserve"> </w:t>
      </w:r>
      <w:r w:rsidRPr="0051712D">
        <w:rPr>
          <w:rFonts w:ascii="Times New Roman" w:hAnsi="Times New Roman"/>
          <w:sz w:val="26"/>
        </w:rPr>
        <w:t>« Conflit d’attribution entre le pouvoir judiciaire et la Chambre des députés, nécessité d’une caractérisation précise des propos diffamatoires attribués au parlementaire »,</w:t>
      </w:r>
      <w:r w:rsidRPr="00736CD3">
        <w:rPr>
          <w:rFonts w:ascii="Times New Roman" w:hAnsi="Times New Roman"/>
          <w:sz w:val="26"/>
        </w:rPr>
        <w:t xml:space="preserve"> </w:t>
      </w:r>
      <w:r>
        <w:rPr>
          <w:rFonts w:ascii="Times New Roman" w:hAnsi="Times New Roman"/>
          <w:sz w:val="26"/>
        </w:rPr>
        <w:t xml:space="preserve">in </w:t>
      </w:r>
      <w:r w:rsidRPr="00CC5211">
        <w:rPr>
          <w:rFonts w:ascii="Times New Roman" w:hAnsi="Times New Roman"/>
          <w:sz w:val="24"/>
        </w:rPr>
        <w:t>A.I.J.</w:t>
      </w:r>
      <w:proofErr w:type="gramStart"/>
      <w:r w:rsidRPr="00CC5211">
        <w:rPr>
          <w:rFonts w:ascii="Times New Roman" w:hAnsi="Times New Roman"/>
          <w:sz w:val="24"/>
        </w:rPr>
        <w:t>C.XXXX</w:t>
      </w:r>
      <w:proofErr w:type="gramEnd"/>
      <w:r w:rsidRPr="00CC5211">
        <w:rPr>
          <w:rFonts w:ascii="Times New Roman" w:hAnsi="Times New Roman"/>
          <w:sz w:val="24"/>
        </w:rPr>
        <w:t>-202</w:t>
      </w:r>
      <w:r>
        <w:rPr>
          <w:rFonts w:ascii="Times New Roman" w:hAnsi="Times New Roman"/>
          <w:sz w:val="24"/>
        </w:rPr>
        <w:t>4</w:t>
      </w:r>
      <w:r w:rsidRPr="00CC5211">
        <w:rPr>
          <w:rFonts w:ascii="Times New Roman" w:hAnsi="Times New Roman"/>
          <w:sz w:val="24"/>
        </w:rPr>
        <w:t>, 202</w:t>
      </w:r>
      <w:r>
        <w:rPr>
          <w:rFonts w:ascii="Times New Roman" w:hAnsi="Times New Roman"/>
          <w:sz w:val="24"/>
        </w:rPr>
        <w:t>5 (à paraître)</w:t>
      </w:r>
    </w:p>
    <w:p w:rsidR="00306308" w:rsidRDefault="00306308" w:rsidP="00306308">
      <w:pPr>
        <w:pStyle w:val="Enum"/>
        <w:tabs>
          <w:tab w:val="clear" w:pos="360"/>
          <w:tab w:val="left" w:pos="621"/>
        </w:tabs>
        <w:ind w:left="708" w:firstLine="0"/>
        <w:rPr>
          <w:rFonts w:ascii="Times New Roman" w:hAnsi="Times New Roman"/>
          <w:sz w:val="24"/>
        </w:rPr>
      </w:pPr>
    </w:p>
    <w:p w:rsidR="00306308" w:rsidRPr="0051712D" w:rsidRDefault="00306308" w:rsidP="00306308">
      <w:pPr>
        <w:pStyle w:val="Enum"/>
        <w:numPr>
          <w:ilvl w:val="0"/>
          <w:numId w:val="8"/>
        </w:numPr>
        <w:tabs>
          <w:tab w:val="clear" w:pos="360"/>
          <w:tab w:val="left" w:pos="621"/>
        </w:tabs>
        <w:ind w:left="708" w:hanging="566"/>
        <w:rPr>
          <w:rFonts w:ascii="Times New Roman" w:hAnsi="Times New Roman"/>
          <w:sz w:val="24"/>
        </w:rPr>
      </w:pPr>
      <w:r>
        <w:rPr>
          <w:rFonts w:ascii="Times New Roman" w:hAnsi="Times New Roman"/>
          <w:sz w:val="24"/>
        </w:rPr>
        <w:t>« </w:t>
      </w:r>
      <w:r w:rsidRPr="002340F5">
        <w:rPr>
          <w:rFonts w:ascii="Times New Roman" w:hAnsi="Times New Roman"/>
          <w:sz w:val="24"/>
        </w:rPr>
        <w:t>Conflit d’attributions entre Conseil supérieur de la Magistrature et Assemblées.</w:t>
      </w:r>
      <w:r>
        <w:rPr>
          <w:rFonts w:ascii="Times New Roman" w:hAnsi="Times New Roman"/>
          <w:sz w:val="24"/>
        </w:rPr>
        <w:t xml:space="preserve"> </w:t>
      </w:r>
      <w:r w:rsidRPr="00CC5211">
        <w:rPr>
          <w:rFonts w:ascii="Times New Roman" w:hAnsi="Times New Roman"/>
          <w:sz w:val="24"/>
        </w:rPr>
        <w:t>Éléments de précision en matière de correspondances impliquant un parlementaire, A.I.J.C.XXXIX-2023, 2024.</w:t>
      </w:r>
    </w:p>
    <w:p w:rsidR="00306308" w:rsidRPr="002340F5" w:rsidRDefault="00306308" w:rsidP="00306308">
      <w:pPr>
        <w:pStyle w:val="Enum"/>
        <w:tabs>
          <w:tab w:val="clear" w:pos="360"/>
          <w:tab w:val="left" w:pos="621"/>
        </w:tabs>
        <w:ind w:left="708" w:firstLine="0"/>
        <w:rPr>
          <w:rFonts w:ascii="Times New Roman" w:hAnsi="Times New Roman"/>
          <w:sz w:val="24"/>
        </w:rPr>
      </w:pPr>
    </w:p>
    <w:p w:rsidR="00306308" w:rsidRPr="00C047FE" w:rsidRDefault="00306308" w:rsidP="00306308">
      <w:pPr>
        <w:pStyle w:val="Enum"/>
        <w:numPr>
          <w:ilvl w:val="0"/>
          <w:numId w:val="8"/>
        </w:numPr>
        <w:tabs>
          <w:tab w:val="clear" w:pos="360"/>
          <w:tab w:val="left" w:pos="621"/>
        </w:tabs>
        <w:ind w:left="708" w:hanging="566"/>
        <w:rPr>
          <w:rFonts w:ascii="Times New Roman" w:hAnsi="Times New Roman"/>
          <w:sz w:val="24"/>
        </w:rPr>
      </w:pPr>
      <w:r w:rsidRPr="00553DE1">
        <w:rPr>
          <w:rFonts w:ascii="Times New Roman" w:hAnsi="Times New Roman"/>
          <w:sz w:val="24"/>
        </w:rPr>
        <w:t>« Référendums en matière électorale</w:t>
      </w:r>
      <w:r>
        <w:rPr>
          <w:rFonts w:ascii="Times New Roman" w:hAnsi="Times New Roman"/>
          <w:sz w:val="24"/>
        </w:rPr>
        <w:t> :</w:t>
      </w:r>
      <w:r w:rsidRPr="00553DE1">
        <w:rPr>
          <w:rFonts w:ascii="Times New Roman" w:hAnsi="Times New Roman"/>
          <w:sz w:val="24"/>
        </w:rPr>
        <w:t xml:space="preserve"> à l'Est, rien de nouveau ? »</w:t>
      </w:r>
      <w:r>
        <w:rPr>
          <w:rFonts w:ascii="Times New Roman" w:hAnsi="Times New Roman"/>
          <w:sz w:val="24"/>
        </w:rPr>
        <w:t>,</w:t>
      </w:r>
      <w:r w:rsidRPr="00553DE1">
        <w:rPr>
          <w:rFonts w:ascii="Times New Roman" w:hAnsi="Times New Roman"/>
          <w:sz w:val="24"/>
        </w:rPr>
        <w:t xml:space="preserve"> A.I.J.C.-2020</w:t>
      </w:r>
      <w:r>
        <w:rPr>
          <w:rFonts w:ascii="Times New Roman" w:hAnsi="Times New Roman"/>
          <w:sz w:val="24"/>
        </w:rPr>
        <w:t>, XXXVI, 2021</w:t>
      </w:r>
      <w:r>
        <w:rPr>
          <w:rFonts w:ascii="Times New Roman" w:hAnsi="Times New Roman"/>
          <w:sz w:val="26"/>
        </w:rPr>
        <w:t xml:space="preserve">. </w:t>
      </w:r>
    </w:p>
    <w:p w:rsidR="00306308" w:rsidRDefault="00306308" w:rsidP="00306308">
      <w:pPr>
        <w:pStyle w:val="Paragraphedeliste"/>
      </w:pPr>
    </w:p>
    <w:p w:rsidR="00306308" w:rsidRPr="00C047FE" w:rsidRDefault="00306308" w:rsidP="00306308">
      <w:pPr>
        <w:pStyle w:val="Enum"/>
        <w:numPr>
          <w:ilvl w:val="0"/>
          <w:numId w:val="8"/>
        </w:numPr>
        <w:tabs>
          <w:tab w:val="clear" w:pos="360"/>
          <w:tab w:val="left" w:pos="621"/>
        </w:tabs>
        <w:ind w:left="708" w:hanging="566"/>
        <w:rPr>
          <w:rFonts w:ascii="Times New Roman" w:hAnsi="Times New Roman"/>
          <w:sz w:val="24"/>
        </w:rPr>
      </w:pPr>
      <w:r>
        <w:rPr>
          <w:rFonts w:ascii="Times New Roman" w:hAnsi="Times New Roman"/>
          <w:sz w:val="24"/>
        </w:rPr>
        <w:t xml:space="preserve">« Recours des régions contre le premier décret Salvini », </w:t>
      </w:r>
      <w:r w:rsidRPr="00197F9A">
        <w:rPr>
          <w:rFonts w:ascii="Times New Roman" w:hAnsi="Times New Roman"/>
          <w:sz w:val="24"/>
        </w:rPr>
        <w:t>A.I.J.C.-2019</w:t>
      </w:r>
      <w:r>
        <w:rPr>
          <w:rFonts w:ascii="Times New Roman" w:hAnsi="Times New Roman"/>
          <w:sz w:val="24"/>
        </w:rPr>
        <w:t>, XXXV, 2020</w:t>
      </w:r>
      <w:r>
        <w:rPr>
          <w:rFonts w:ascii="Times New Roman" w:hAnsi="Times New Roman"/>
          <w:sz w:val="26"/>
        </w:rPr>
        <w:t>.</w:t>
      </w:r>
    </w:p>
    <w:p w:rsidR="00306308" w:rsidRDefault="00306308" w:rsidP="00306308">
      <w:pPr>
        <w:pStyle w:val="Paragraphedeliste"/>
      </w:pPr>
    </w:p>
    <w:p w:rsidR="00306308" w:rsidRPr="00B4669E" w:rsidRDefault="00306308" w:rsidP="00306308">
      <w:pPr>
        <w:pStyle w:val="Enum"/>
        <w:numPr>
          <w:ilvl w:val="0"/>
          <w:numId w:val="8"/>
        </w:numPr>
        <w:tabs>
          <w:tab w:val="clear" w:pos="360"/>
          <w:tab w:val="left" w:pos="621"/>
        </w:tabs>
        <w:ind w:left="708" w:hanging="566"/>
        <w:rPr>
          <w:rFonts w:ascii="Times New Roman" w:hAnsi="Times New Roman"/>
          <w:sz w:val="24"/>
        </w:rPr>
      </w:pPr>
      <w:r>
        <w:rPr>
          <w:rFonts w:ascii="Times New Roman" w:hAnsi="Times New Roman"/>
          <w:sz w:val="24"/>
        </w:rPr>
        <w:t>« </w:t>
      </w:r>
      <w:r w:rsidRPr="003C00E0">
        <w:rPr>
          <w:rFonts w:ascii="Times New Roman" w:hAnsi="Times New Roman"/>
          <w:sz w:val="24"/>
        </w:rPr>
        <w:t>Les limites à l’irresponsabilité des parlementaires pour propos tenus hors assemblée. A propos de la décision n° 59 de 2018 et du champ de l’immunité de l’article 68 de la Constitution italienne</w:t>
      </w:r>
      <w:r>
        <w:rPr>
          <w:rFonts w:ascii="Times New Roman" w:hAnsi="Times New Roman"/>
          <w:sz w:val="24"/>
        </w:rPr>
        <w:t xml:space="preserve"> (dans le cadre des déclarations racistes du sénateur léguiste </w:t>
      </w:r>
      <w:proofErr w:type="spellStart"/>
      <w:r>
        <w:rPr>
          <w:rFonts w:ascii="Times New Roman" w:hAnsi="Times New Roman"/>
          <w:sz w:val="24"/>
        </w:rPr>
        <w:t>Calderoli</w:t>
      </w:r>
      <w:proofErr w:type="spellEnd"/>
      <w:r>
        <w:rPr>
          <w:rFonts w:ascii="Times New Roman" w:hAnsi="Times New Roman"/>
          <w:sz w:val="24"/>
        </w:rPr>
        <w:t xml:space="preserve"> », </w:t>
      </w:r>
      <w:r w:rsidRPr="003C00E0">
        <w:rPr>
          <w:rFonts w:ascii="Times New Roman" w:hAnsi="Times New Roman"/>
          <w:sz w:val="24"/>
        </w:rPr>
        <w:t>A.I.J.C.-2018, XXXIV,</w:t>
      </w:r>
      <w:r>
        <w:rPr>
          <w:rFonts w:ascii="Times New Roman" w:hAnsi="Times New Roman"/>
          <w:sz w:val="24"/>
        </w:rPr>
        <w:t xml:space="preserve"> 2019.</w:t>
      </w:r>
    </w:p>
    <w:p w:rsidR="00306308" w:rsidRPr="00B4669E" w:rsidRDefault="00306308" w:rsidP="00306308">
      <w:pPr>
        <w:pStyle w:val="Enum"/>
        <w:tabs>
          <w:tab w:val="clear" w:pos="360"/>
          <w:tab w:val="left" w:pos="621"/>
        </w:tabs>
        <w:ind w:left="708" w:firstLine="0"/>
        <w:rPr>
          <w:rFonts w:ascii="Times New Roman" w:hAnsi="Times New Roman"/>
          <w:sz w:val="24"/>
        </w:rPr>
      </w:pPr>
    </w:p>
    <w:p w:rsidR="00306308" w:rsidRPr="00923020" w:rsidRDefault="00306308" w:rsidP="00306308">
      <w:pPr>
        <w:pStyle w:val="Enum"/>
        <w:numPr>
          <w:ilvl w:val="0"/>
          <w:numId w:val="8"/>
        </w:numPr>
        <w:tabs>
          <w:tab w:val="clear" w:pos="360"/>
          <w:tab w:val="left" w:pos="621"/>
        </w:tabs>
        <w:ind w:left="708" w:hanging="566"/>
        <w:rPr>
          <w:rFonts w:ascii="Times New Roman" w:hAnsi="Times New Roman"/>
          <w:sz w:val="24"/>
        </w:rPr>
      </w:pPr>
      <w:r w:rsidRPr="00DD1E8F">
        <w:rPr>
          <w:rFonts w:ascii="Times New Roman" w:hAnsi="Times New Roman"/>
          <w:sz w:val="24"/>
        </w:rPr>
        <w:t xml:space="preserve">« Conformité de l’élection indirecte des représentants des provinces et </w:t>
      </w:r>
      <w:proofErr w:type="gramStart"/>
      <w:r w:rsidRPr="00DD1E8F">
        <w:rPr>
          <w:rFonts w:ascii="Times New Roman" w:hAnsi="Times New Roman"/>
          <w:sz w:val="24"/>
        </w:rPr>
        <w:t>des métropoles prévue</w:t>
      </w:r>
      <w:proofErr w:type="gramEnd"/>
      <w:r w:rsidRPr="00DD1E8F">
        <w:rPr>
          <w:rFonts w:ascii="Times New Roman" w:hAnsi="Times New Roman"/>
          <w:sz w:val="24"/>
        </w:rPr>
        <w:t xml:space="preserve"> par la loi </w:t>
      </w:r>
      <w:proofErr w:type="spellStart"/>
      <w:r w:rsidRPr="00DD1E8F">
        <w:rPr>
          <w:rFonts w:ascii="Times New Roman" w:hAnsi="Times New Roman"/>
          <w:sz w:val="24"/>
        </w:rPr>
        <w:t>Delrio</w:t>
      </w:r>
      <w:proofErr w:type="spellEnd"/>
      <w:r w:rsidRPr="00DD1E8F">
        <w:rPr>
          <w:rFonts w:ascii="Times New Roman" w:hAnsi="Times New Roman"/>
          <w:sz w:val="24"/>
        </w:rPr>
        <w:t xml:space="preserve"> », </w:t>
      </w:r>
      <w:r w:rsidRPr="00B709A0">
        <w:rPr>
          <w:rFonts w:ascii="Times New Roman" w:hAnsi="Times New Roman"/>
          <w:iCs/>
          <w:sz w:val="24"/>
        </w:rPr>
        <w:t>A.I.J.C.-2015</w:t>
      </w:r>
      <w:r w:rsidRPr="00DD1E8F">
        <w:rPr>
          <w:rFonts w:ascii="Times New Roman" w:hAnsi="Times New Roman"/>
          <w:sz w:val="24"/>
        </w:rPr>
        <w:t>, XXXI, 2016</w:t>
      </w:r>
      <w:r>
        <w:rPr>
          <w:rFonts w:ascii="Times New Roman" w:hAnsi="Times New Roman"/>
          <w:sz w:val="26"/>
        </w:rPr>
        <w:t>.</w:t>
      </w:r>
    </w:p>
    <w:p w:rsidR="00306308" w:rsidRPr="002567A0" w:rsidRDefault="00306308" w:rsidP="00306308">
      <w:pPr>
        <w:pStyle w:val="Enum"/>
        <w:tabs>
          <w:tab w:val="clear" w:pos="360"/>
          <w:tab w:val="left" w:pos="621"/>
        </w:tabs>
        <w:ind w:left="708" w:hanging="566"/>
        <w:rPr>
          <w:rFonts w:ascii="Times New Roman" w:hAnsi="Times New Roman"/>
          <w:b/>
          <w:sz w:val="24"/>
        </w:rPr>
      </w:pPr>
    </w:p>
    <w:p w:rsidR="00306308" w:rsidRPr="00923020" w:rsidRDefault="00306308" w:rsidP="00306308">
      <w:pPr>
        <w:pStyle w:val="Enum"/>
        <w:numPr>
          <w:ilvl w:val="0"/>
          <w:numId w:val="8"/>
        </w:numPr>
        <w:tabs>
          <w:tab w:val="clear" w:pos="360"/>
          <w:tab w:val="left" w:pos="621"/>
        </w:tabs>
        <w:ind w:left="708" w:hanging="566"/>
        <w:rPr>
          <w:rFonts w:ascii="Times New Roman" w:hAnsi="Times New Roman"/>
          <w:sz w:val="24"/>
        </w:rPr>
      </w:pPr>
      <w:r>
        <w:rPr>
          <w:rFonts w:ascii="Times New Roman" w:hAnsi="Times New Roman"/>
          <w:sz w:val="24"/>
        </w:rPr>
        <w:t>« </w:t>
      </w:r>
      <w:r w:rsidRPr="003B350E">
        <w:rPr>
          <w:rFonts w:ascii="Times New Roman" w:hAnsi="Times New Roman"/>
          <w:sz w:val="24"/>
        </w:rPr>
        <w:t>Constitutionnalité de la rétroactivité des normes d’“</w:t>
      </w:r>
      <w:proofErr w:type="spellStart"/>
      <w:r w:rsidRPr="003B350E">
        <w:rPr>
          <w:rFonts w:ascii="Times New Roman" w:hAnsi="Times New Roman"/>
          <w:sz w:val="24"/>
        </w:rPr>
        <w:t>incandidabilité</w:t>
      </w:r>
      <w:proofErr w:type="spellEnd"/>
      <w:r w:rsidRPr="003B350E">
        <w:rPr>
          <w:rFonts w:ascii="Times New Roman" w:hAnsi="Times New Roman"/>
          <w:sz w:val="24"/>
        </w:rPr>
        <w:t>” prévue par la loi Severino</w:t>
      </w:r>
      <w:r>
        <w:rPr>
          <w:rFonts w:ascii="Times New Roman" w:hAnsi="Times New Roman"/>
          <w:sz w:val="24"/>
        </w:rPr>
        <w:t xml:space="preserve"> », </w:t>
      </w:r>
      <w:r w:rsidRPr="00197F9A">
        <w:rPr>
          <w:rFonts w:ascii="Times New Roman" w:hAnsi="Times New Roman"/>
          <w:iCs/>
          <w:sz w:val="24"/>
        </w:rPr>
        <w:t xml:space="preserve">A.I.J.C.-2015, </w:t>
      </w:r>
      <w:r w:rsidRPr="00995BAD">
        <w:rPr>
          <w:rFonts w:ascii="Times New Roman" w:hAnsi="Times New Roman"/>
          <w:sz w:val="24"/>
        </w:rPr>
        <w:t>XXXI, 2016</w:t>
      </w:r>
      <w:r>
        <w:rPr>
          <w:rFonts w:ascii="Times New Roman" w:hAnsi="Times New Roman"/>
          <w:sz w:val="26"/>
        </w:rPr>
        <w:t>.</w:t>
      </w:r>
    </w:p>
    <w:p w:rsidR="00306308" w:rsidRPr="002567A0" w:rsidRDefault="00306308" w:rsidP="00306308">
      <w:pPr>
        <w:pStyle w:val="Enum"/>
        <w:tabs>
          <w:tab w:val="clear" w:pos="360"/>
          <w:tab w:val="left" w:pos="621"/>
        </w:tabs>
        <w:ind w:left="708" w:hanging="566"/>
        <w:rPr>
          <w:rFonts w:ascii="Times New Roman" w:hAnsi="Times New Roman"/>
          <w:sz w:val="24"/>
        </w:rPr>
      </w:pPr>
    </w:p>
    <w:p w:rsidR="00306308" w:rsidRPr="00923020" w:rsidRDefault="00306308" w:rsidP="00306308">
      <w:pPr>
        <w:pStyle w:val="Enum"/>
        <w:numPr>
          <w:ilvl w:val="0"/>
          <w:numId w:val="8"/>
        </w:numPr>
        <w:tabs>
          <w:tab w:val="clear" w:pos="360"/>
          <w:tab w:val="left" w:pos="621"/>
        </w:tabs>
        <w:ind w:left="708" w:hanging="566"/>
        <w:rPr>
          <w:rFonts w:ascii="Times New Roman" w:hAnsi="Times New Roman"/>
          <w:sz w:val="24"/>
        </w:rPr>
      </w:pPr>
      <w:r>
        <w:rPr>
          <w:rFonts w:ascii="Times New Roman" w:hAnsi="Times New Roman"/>
          <w:sz w:val="24"/>
        </w:rPr>
        <w:t xml:space="preserve">« La Cour constitutionnelle et les élections locales au regard du principe d’égalité du vote », </w:t>
      </w:r>
      <w:r w:rsidRPr="00197F9A">
        <w:rPr>
          <w:rFonts w:ascii="Times New Roman" w:hAnsi="Times New Roman"/>
          <w:sz w:val="24"/>
        </w:rPr>
        <w:t>A.I.J.C.-2014,</w:t>
      </w:r>
      <w:r>
        <w:rPr>
          <w:rFonts w:ascii="Times New Roman" w:hAnsi="Times New Roman"/>
          <w:sz w:val="24"/>
        </w:rPr>
        <w:t xml:space="preserve"> XXX, 2015</w:t>
      </w:r>
      <w:r>
        <w:rPr>
          <w:rFonts w:ascii="Times New Roman" w:hAnsi="Times New Roman"/>
          <w:sz w:val="26"/>
        </w:rPr>
        <w:t>.</w:t>
      </w:r>
    </w:p>
    <w:p w:rsidR="00306308" w:rsidRDefault="00306308" w:rsidP="00306308">
      <w:pPr>
        <w:pStyle w:val="Enum"/>
        <w:tabs>
          <w:tab w:val="clear" w:pos="360"/>
          <w:tab w:val="left" w:pos="621"/>
        </w:tabs>
        <w:ind w:left="708" w:hanging="566"/>
        <w:rPr>
          <w:rFonts w:ascii="Times New Roman" w:hAnsi="Times New Roman"/>
          <w:sz w:val="24"/>
        </w:rPr>
      </w:pPr>
    </w:p>
    <w:p w:rsidR="00306308" w:rsidRPr="00923020" w:rsidRDefault="00306308" w:rsidP="00306308">
      <w:pPr>
        <w:pStyle w:val="Enum"/>
        <w:numPr>
          <w:ilvl w:val="0"/>
          <w:numId w:val="8"/>
        </w:numPr>
        <w:tabs>
          <w:tab w:val="clear" w:pos="360"/>
          <w:tab w:val="left" w:pos="621"/>
        </w:tabs>
        <w:ind w:left="708" w:hanging="566"/>
        <w:rPr>
          <w:rFonts w:ascii="Times New Roman" w:hAnsi="Times New Roman"/>
          <w:sz w:val="24"/>
        </w:rPr>
      </w:pPr>
      <w:r>
        <w:rPr>
          <w:rFonts w:ascii="Times New Roman" w:hAnsi="Times New Roman"/>
          <w:sz w:val="24"/>
        </w:rPr>
        <w:t xml:space="preserve">« Garanties en matière de droit des étrangers : principe d’égalité et étrangers extracommunautaires », </w:t>
      </w:r>
      <w:r w:rsidRPr="00197F9A">
        <w:rPr>
          <w:rFonts w:ascii="Times New Roman" w:hAnsi="Times New Roman"/>
          <w:sz w:val="24"/>
        </w:rPr>
        <w:t>A.I.J.C.-2013,</w:t>
      </w:r>
      <w:r>
        <w:rPr>
          <w:rFonts w:ascii="Times New Roman" w:hAnsi="Times New Roman"/>
          <w:sz w:val="24"/>
        </w:rPr>
        <w:t xml:space="preserve"> XXIX, 2014</w:t>
      </w:r>
      <w:r>
        <w:rPr>
          <w:rFonts w:ascii="Times New Roman" w:hAnsi="Times New Roman"/>
          <w:sz w:val="26"/>
        </w:rPr>
        <w:t>.</w:t>
      </w:r>
    </w:p>
    <w:p w:rsidR="00306308" w:rsidRDefault="00306308" w:rsidP="00306308">
      <w:pPr>
        <w:pStyle w:val="Enum"/>
        <w:tabs>
          <w:tab w:val="clear" w:pos="360"/>
          <w:tab w:val="left" w:pos="621"/>
        </w:tabs>
        <w:ind w:left="708" w:hanging="566"/>
        <w:rPr>
          <w:rFonts w:ascii="Times New Roman" w:hAnsi="Times New Roman"/>
          <w:sz w:val="24"/>
        </w:rPr>
      </w:pPr>
    </w:p>
    <w:p w:rsidR="00306308" w:rsidRPr="00923020" w:rsidRDefault="00306308" w:rsidP="00306308">
      <w:pPr>
        <w:pStyle w:val="Enum"/>
        <w:numPr>
          <w:ilvl w:val="0"/>
          <w:numId w:val="8"/>
        </w:numPr>
        <w:tabs>
          <w:tab w:val="clear" w:pos="360"/>
          <w:tab w:val="left" w:pos="621"/>
        </w:tabs>
        <w:ind w:left="708" w:hanging="566"/>
        <w:rPr>
          <w:rFonts w:ascii="Times New Roman" w:hAnsi="Times New Roman"/>
          <w:sz w:val="24"/>
        </w:rPr>
      </w:pPr>
      <w:r>
        <w:rPr>
          <w:rFonts w:ascii="Times New Roman" w:hAnsi="Times New Roman"/>
          <w:sz w:val="24"/>
        </w:rPr>
        <w:t xml:space="preserve">« Abrogation de la loi “Porcellum”, inertie parlementaire et proscription de l’initiative référendaire », </w:t>
      </w:r>
      <w:r w:rsidRPr="00197F9A">
        <w:rPr>
          <w:rFonts w:ascii="Times New Roman" w:hAnsi="Times New Roman"/>
          <w:sz w:val="24"/>
        </w:rPr>
        <w:t>A.I.J.C-2012,</w:t>
      </w:r>
      <w:r>
        <w:rPr>
          <w:rFonts w:ascii="Times New Roman" w:hAnsi="Times New Roman"/>
          <w:sz w:val="24"/>
        </w:rPr>
        <w:t xml:space="preserve"> XXVIII, 2013</w:t>
      </w:r>
      <w:r>
        <w:rPr>
          <w:rFonts w:ascii="Times New Roman" w:hAnsi="Times New Roman"/>
          <w:sz w:val="26"/>
        </w:rPr>
        <w:t>.</w:t>
      </w:r>
    </w:p>
    <w:p w:rsidR="00306308" w:rsidRPr="00995BAD" w:rsidRDefault="00306308" w:rsidP="00306308">
      <w:pPr>
        <w:pStyle w:val="Enum"/>
        <w:tabs>
          <w:tab w:val="clear" w:pos="360"/>
          <w:tab w:val="left" w:pos="621"/>
        </w:tabs>
        <w:ind w:left="708" w:hanging="566"/>
        <w:rPr>
          <w:rFonts w:ascii="Times New Roman" w:hAnsi="Times New Roman"/>
          <w:sz w:val="24"/>
        </w:rPr>
      </w:pPr>
    </w:p>
    <w:p w:rsidR="00306308" w:rsidRPr="00923020" w:rsidRDefault="00306308" w:rsidP="00306308">
      <w:pPr>
        <w:pStyle w:val="Enum"/>
        <w:numPr>
          <w:ilvl w:val="0"/>
          <w:numId w:val="8"/>
        </w:numPr>
        <w:tabs>
          <w:tab w:val="clear" w:pos="360"/>
          <w:tab w:val="left" w:pos="621"/>
        </w:tabs>
        <w:ind w:left="708" w:hanging="566"/>
        <w:rPr>
          <w:rFonts w:ascii="Times New Roman" w:hAnsi="Times New Roman"/>
          <w:sz w:val="24"/>
        </w:rPr>
      </w:pPr>
      <w:r w:rsidRPr="00995BAD">
        <w:rPr>
          <w:rFonts w:ascii="Times New Roman" w:hAnsi="Times New Roman"/>
          <w:sz w:val="24"/>
        </w:rPr>
        <w:lastRenderedPageBreak/>
        <w:t>« </w:t>
      </w:r>
      <w:r>
        <w:rPr>
          <w:rFonts w:ascii="Times New Roman" w:hAnsi="Times New Roman"/>
          <w:sz w:val="24"/>
        </w:rPr>
        <w:t xml:space="preserve">La </w:t>
      </w:r>
      <w:r w:rsidRPr="00995BAD">
        <w:rPr>
          <w:rFonts w:ascii="Times New Roman" w:hAnsi="Times New Roman"/>
          <w:sz w:val="24"/>
        </w:rPr>
        <w:t xml:space="preserve">Cour constitutionnelle et </w:t>
      </w:r>
      <w:r>
        <w:rPr>
          <w:rFonts w:ascii="Times New Roman" w:hAnsi="Times New Roman"/>
          <w:sz w:val="24"/>
        </w:rPr>
        <w:t xml:space="preserve">les </w:t>
      </w:r>
      <w:r w:rsidRPr="00995BAD">
        <w:rPr>
          <w:rFonts w:ascii="Times New Roman" w:hAnsi="Times New Roman"/>
          <w:sz w:val="24"/>
        </w:rPr>
        <w:t>référendums abrogatifs »</w:t>
      </w:r>
      <w:r>
        <w:rPr>
          <w:rFonts w:ascii="Times New Roman" w:hAnsi="Times New Roman"/>
          <w:sz w:val="24"/>
        </w:rPr>
        <w:t>,</w:t>
      </w:r>
      <w:r w:rsidRPr="00995BAD">
        <w:rPr>
          <w:rFonts w:ascii="Times New Roman" w:hAnsi="Times New Roman"/>
          <w:sz w:val="24"/>
        </w:rPr>
        <w:t xml:space="preserve"> </w:t>
      </w:r>
      <w:r w:rsidRPr="00197F9A">
        <w:rPr>
          <w:rFonts w:ascii="Times New Roman" w:hAnsi="Times New Roman"/>
          <w:sz w:val="24"/>
        </w:rPr>
        <w:t>A.I.J.C-2011,</w:t>
      </w:r>
      <w:r w:rsidRPr="00995BAD">
        <w:rPr>
          <w:rFonts w:ascii="Times New Roman" w:hAnsi="Times New Roman"/>
          <w:sz w:val="24"/>
        </w:rPr>
        <w:t xml:space="preserve"> XXVII, 2012</w:t>
      </w:r>
      <w:r>
        <w:rPr>
          <w:rFonts w:ascii="Times New Roman" w:hAnsi="Times New Roman"/>
          <w:sz w:val="26"/>
        </w:rPr>
        <w:t>.</w:t>
      </w:r>
    </w:p>
    <w:p w:rsidR="00306308" w:rsidRPr="00C67549" w:rsidRDefault="00306308" w:rsidP="00306308">
      <w:pPr>
        <w:pStyle w:val="Enum"/>
        <w:tabs>
          <w:tab w:val="clear" w:pos="360"/>
          <w:tab w:val="left" w:pos="621"/>
        </w:tabs>
        <w:ind w:left="708" w:hanging="566"/>
        <w:rPr>
          <w:rFonts w:ascii="Times New Roman" w:hAnsi="Times New Roman"/>
          <w:sz w:val="24"/>
        </w:rPr>
      </w:pPr>
    </w:p>
    <w:p w:rsidR="00306308" w:rsidRPr="008B1EFD" w:rsidRDefault="00306308" w:rsidP="00306308">
      <w:pPr>
        <w:pStyle w:val="Enum"/>
        <w:numPr>
          <w:ilvl w:val="0"/>
          <w:numId w:val="8"/>
        </w:numPr>
        <w:tabs>
          <w:tab w:val="clear" w:pos="360"/>
          <w:tab w:val="left" w:pos="621"/>
        </w:tabs>
        <w:ind w:left="708" w:hanging="566"/>
        <w:rPr>
          <w:sz w:val="24"/>
        </w:rPr>
      </w:pPr>
      <w:r w:rsidRPr="00BE5761">
        <w:rPr>
          <w:rFonts w:ascii="Times New Roman" w:hAnsi="Times New Roman"/>
          <w:color w:val="313031"/>
          <w:sz w:val="24"/>
        </w:rPr>
        <w:t>«</w:t>
      </w:r>
      <w:r w:rsidRPr="00995BAD">
        <w:rPr>
          <w:rFonts w:ascii="Trebuchet MS" w:hAnsi="Trebuchet MS" w:cs="Trebuchet MS"/>
          <w:color w:val="313031"/>
          <w:sz w:val="24"/>
        </w:rPr>
        <w:t> </w:t>
      </w:r>
      <w:r w:rsidRPr="00995BAD">
        <w:rPr>
          <w:rFonts w:ascii="Times New Roman" w:hAnsi="Times New Roman"/>
          <w:sz w:val="24"/>
        </w:rPr>
        <w:t>Précisions en matière d’écoutes téléphoniques de parlementaires </w:t>
      </w:r>
      <w:r w:rsidRPr="00995BAD">
        <w:rPr>
          <w:rFonts w:ascii="Times New Roman" w:hAnsi="Times New Roman"/>
          <w:i/>
          <w:sz w:val="24"/>
        </w:rPr>
        <w:t xml:space="preserve">», </w:t>
      </w:r>
      <w:r w:rsidRPr="00E57106">
        <w:rPr>
          <w:rFonts w:ascii="Times New Roman" w:hAnsi="Times New Roman"/>
          <w:sz w:val="24"/>
        </w:rPr>
        <w:t>A.I.J.C.-2010,</w:t>
      </w:r>
      <w:r>
        <w:rPr>
          <w:rFonts w:ascii="Times New Roman" w:hAnsi="Times New Roman"/>
          <w:sz w:val="24"/>
        </w:rPr>
        <w:t xml:space="preserve"> XXVI, 2011</w:t>
      </w:r>
      <w:r>
        <w:rPr>
          <w:rFonts w:ascii="Times New Roman" w:hAnsi="Times New Roman"/>
          <w:sz w:val="26"/>
        </w:rPr>
        <w:t>.</w:t>
      </w:r>
    </w:p>
    <w:p w:rsidR="00306308" w:rsidRPr="008B1EFD" w:rsidRDefault="00306308" w:rsidP="00306308">
      <w:pPr>
        <w:pStyle w:val="Enum"/>
        <w:tabs>
          <w:tab w:val="clear" w:pos="360"/>
          <w:tab w:val="left" w:pos="621"/>
        </w:tabs>
        <w:ind w:left="708" w:firstLine="0"/>
        <w:rPr>
          <w:sz w:val="24"/>
        </w:rPr>
      </w:pPr>
    </w:p>
    <w:p w:rsidR="00306308" w:rsidRPr="00923020" w:rsidRDefault="00306308" w:rsidP="00306308">
      <w:pPr>
        <w:pStyle w:val="Enum"/>
        <w:numPr>
          <w:ilvl w:val="0"/>
          <w:numId w:val="8"/>
        </w:numPr>
        <w:tabs>
          <w:tab w:val="clear" w:pos="360"/>
          <w:tab w:val="left" w:pos="621"/>
        </w:tabs>
        <w:ind w:left="708" w:hanging="566"/>
        <w:rPr>
          <w:sz w:val="24"/>
        </w:rPr>
      </w:pPr>
      <w:r w:rsidRPr="00E879AA">
        <w:rPr>
          <w:rFonts w:ascii="Times New Roman" w:hAnsi="Times New Roman"/>
          <w:sz w:val="24"/>
        </w:rPr>
        <w:t>« </w:t>
      </w:r>
      <w:r>
        <w:rPr>
          <w:rFonts w:ascii="Times New Roman" w:hAnsi="Times New Roman"/>
          <w:sz w:val="24"/>
        </w:rPr>
        <w:t xml:space="preserve">L’admissibilité des demandes de référendums abrogatifs », </w:t>
      </w:r>
      <w:r w:rsidRPr="00E57106">
        <w:rPr>
          <w:rFonts w:ascii="Times New Roman" w:hAnsi="Times New Roman"/>
          <w:sz w:val="24"/>
        </w:rPr>
        <w:t>A.I.J.C-2005,</w:t>
      </w:r>
      <w:r w:rsidRPr="00E879AA">
        <w:rPr>
          <w:rFonts w:ascii="Times New Roman" w:hAnsi="Times New Roman"/>
          <w:sz w:val="24"/>
        </w:rPr>
        <w:t xml:space="preserve"> XXI, 2006</w:t>
      </w:r>
      <w:r>
        <w:rPr>
          <w:rFonts w:ascii="Times New Roman" w:hAnsi="Times New Roman"/>
          <w:sz w:val="26"/>
        </w:rPr>
        <w:t>.</w:t>
      </w:r>
    </w:p>
    <w:p w:rsidR="00306308" w:rsidRDefault="00306308" w:rsidP="00306308">
      <w:pPr>
        <w:pStyle w:val="Paragraphedeliste"/>
        <w:ind w:left="708" w:hanging="566"/>
      </w:pPr>
    </w:p>
    <w:p w:rsidR="00306308" w:rsidRPr="00923020" w:rsidRDefault="00306308" w:rsidP="00306308">
      <w:pPr>
        <w:pStyle w:val="Enum"/>
        <w:numPr>
          <w:ilvl w:val="0"/>
          <w:numId w:val="8"/>
        </w:numPr>
        <w:tabs>
          <w:tab w:val="clear" w:pos="360"/>
          <w:tab w:val="left" w:pos="621"/>
        </w:tabs>
        <w:ind w:left="708" w:hanging="566"/>
        <w:rPr>
          <w:sz w:val="24"/>
        </w:rPr>
      </w:pPr>
      <w:r w:rsidRPr="00E879AA">
        <w:rPr>
          <w:rFonts w:ascii="Times New Roman" w:hAnsi="Times New Roman"/>
          <w:sz w:val="24"/>
        </w:rPr>
        <w:t xml:space="preserve">« Rapports entre pouvoirs de l’Etat : conflits d’attribution, immunités parlementaires et immunités des conseillers régionaux. Note sous les arrêts n° 76, 137, 276 et 289 de 2001 de la Cour constitutionnelle italienne », </w:t>
      </w:r>
      <w:r w:rsidRPr="00E57106">
        <w:rPr>
          <w:rFonts w:ascii="Times New Roman" w:hAnsi="Times New Roman"/>
          <w:sz w:val="24"/>
        </w:rPr>
        <w:t>A.I.J.C.-2001,</w:t>
      </w:r>
      <w:r w:rsidRPr="00E879AA">
        <w:rPr>
          <w:rFonts w:ascii="Times New Roman" w:hAnsi="Times New Roman"/>
          <w:sz w:val="24"/>
        </w:rPr>
        <w:t xml:space="preserve"> XVII, 2002</w:t>
      </w:r>
      <w:r>
        <w:rPr>
          <w:rFonts w:ascii="Times New Roman" w:hAnsi="Times New Roman"/>
          <w:sz w:val="26"/>
        </w:rPr>
        <w:t>.</w:t>
      </w:r>
    </w:p>
    <w:p w:rsidR="00306308" w:rsidRPr="00934AB8" w:rsidRDefault="00306308" w:rsidP="00306308">
      <w:pPr>
        <w:pStyle w:val="Enum"/>
        <w:tabs>
          <w:tab w:val="clear" w:pos="360"/>
          <w:tab w:val="left" w:pos="621"/>
        </w:tabs>
        <w:ind w:left="0" w:firstLine="0"/>
        <w:rPr>
          <w:sz w:val="24"/>
        </w:rPr>
      </w:pPr>
    </w:p>
    <w:p w:rsidR="00306308" w:rsidRPr="00A54483" w:rsidRDefault="00306308" w:rsidP="00306308">
      <w:pPr>
        <w:pStyle w:val="Enum"/>
        <w:numPr>
          <w:ilvl w:val="0"/>
          <w:numId w:val="8"/>
        </w:numPr>
        <w:tabs>
          <w:tab w:val="clear" w:pos="360"/>
          <w:tab w:val="left" w:pos="621"/>
        </w:tabs>
        <w:ind w:left="708" w:hanging="566"/>
        <w:rPr>
          <w:i/>
          <w:iCs/>
          <w:sz w:val="24"/>
        </w:rPr>
      </w:pPr>
      <w:r w:rsidRPr="00A54483">
        <w:rPr>
          <w:rFonts w:ascii="Times New Roman" w:hAnsi="Times New Roman"/>
          <w:sz w:val="24"/>
        </w:rPr>
        <w:t xml:space="preserve">« Note jurisprudentielle </w:t>
      </w:r>
      <w:r>
        <w:rPr>
          <w:rFonts w:ascii="Times New Roman" w:hAnsi="Times New Roman"/>
          <w:sz w:val="24"/>
        </w:rPr>
        <w:t>sous</w:t>
      </w:r>
      <w:r w:rsidRPr="00A54483">
        <w:rPr>
          <w:rFonts w:ascii="Times New Roman" w:hAnsi="Times New Roman"/>
          <w:sz w:val="24"/>
        </w:rPr>
        <w:t xml:space="preserve"> l’arrêt de la Cour constitutionnelle italienne n° 496 de 2000 », </w:t>
      </w:r>
      <w:r w:rsidRPr="00E57106">
        <w:rPr>
          <w:rFonts w:ascii="Times New Roman" w:hAnsi="Times New Roman"/>
          <w:sz w:val="24"/>
        </w:rPr>
        <w:t>(A.I.J.C.- 2000),</w:t>
      </w:r>
      <w:r w:rsidRPr="00A21EFB">
        <w:rPr>
          <w:rFonts w:ascii="Times New Roman" w:hAnsi="Times New Roman"/>
          <w:sz w:val="24"/>
        </w:rPr>
        <w:t xml:space="preserve"> XVI, 2001.</w:t>
      </w:r>
    </w:p>
    <w:p w:rsidR="00306308" w:rsidRPr="00A54483" w:rsidRDefault="00306308" w:rsidP="00306308">
      <w:pPr>
        <w:pStyle w:val="Paragraphedeliste"/>
        <w:ind w:left="708" w:hanging="566"/>
      </w:pPr>
    </w:p>
    <w:p w:rsidR="00306308" w:rsidRPr="002B680E" w:rsidRDefault="00306308" w:rsidP="00306308">
      <w:pPr>
        <w:pStyle w:val="Enum"/>
        <w:numPr>
          <w:ilvl w:val="0"/>
          <w:numId w:val="8"/>
        </w:numPr>
        <w:tabs>
          <w:tab w:val="clear" w:pos="360"/>
          <w:tab w:val="left" w:pos="621"/>
        </w:tabs>
        <w:ind w:left="708" w:hanging="566"/>
        <w:rPr>
          <w:sz w:val="24"/>
        </w:rPr>
      </w:pPr>
      <w:r>
        <w:rPr>
          <w:rFonts w:ascii="Times New Roman" w:hAnsi="Times New Roman"/>
          <w:sz w:val="24"/>
        </w:rPr>
        <w:t xml:space="preserve">« Régions et référendum consultatif », </w:t>
      </w:r>
      <w:r w:rsidRPr="00E57106">
        <w:rPr>
          <w:rFonts w:ascii="Times New Roman" w:hAnsi="Times New Roman"/>
          <w:sz w:val="24"/>
        </w:rPr>
        <w:t>A.I.J.C.- 2000,</w:t>
      </w:r>
      <w:r w:rsidRPr="00A21EFB">
        <w:rPr>
          <w:rFonts w:ascii="Times New Roman" w:hAnsi="Times New Roman"/>
          <w:sz w:val="24"/>
        </w:rPr>
        <w:t xml:space="preserve"> XVI, 2001</w:t>
      </w:r>
      <w:r>
        <w:rPr>
          <w:rFonts w:ascii="Times New Roman" w:hAnsi="Times New Roman"/>
          <w:sz w:val="26"/>
        </w:rPr>
        <w:t>.</w:t>
      </w:r>
    </w:p>
    <w:p w:rsidR="00306308" w:rsidRPr="00A21EFB" w:rsidRDefault="00306308" w:rsidP="00306308">
      <w:pPr>
        <w:pStyle w:val="Paragraphedeliste"/>
        <w:ind w:left="708" w:hanging="566"/>
      </w:pPr>
    </w:p>
    <w:p w:rsidR="00306308" w:rsidRPr="00BE4202" w:rsidRDefault="00306308" w:rsidP="00306308">
      <w:pPr>
        <w:pStyle w:val="Enum"/>
        <w:numPr>
          <w:ilvl w:val="0"/>
          <w:numId w:val="8"/>
        </w:numPr>
        <w:tabs>
          <w:tab w:val="clear" w:pos="360"/>
          <w:tab w:val="left" w:pos="621"/>
        </w:tabs>
        <w:ind w:left="708" w:hanging="566"/>
        <w:rPr>
          <w:sz w:val="24"/>
        </w:rPr>
      </w:pPr>
      <w:r>
        <w:rPr>
          <w:rFonts w:ascii="Times New Roman" w:hAnsi="Times New Roman"/>
          <w:sz w:val="24"/>
        </w:rPr>
        <w:t>« </w:t>
      </w:r>
      <w:r w:rsidRPr="00BE4202">
        <w:rPr>
          <w:rFonts w:ascii="Times New Roman" w:hAnsi="Times New Roman"/>
          <w:sz w:val="24"/>
        </w:rPr>
        <w:t>Note jurisprudentielle sur l'arrêt de la Cour constitutionnelle italienne n°4</w:t>
      </w:r>
      <w:r>
        <w:rPr>
          <w:rFonts w:ascii="Times New Roman" w:hAnsi="Times New Roman"/>
          <w:sz w:val="24"/>
        </w:rPr>
        <w:t>27</w:t>
      </w:r>
      <w:r w:rsidRPr="00BE4202">
        <w:rPr>
          <w:rFonts w:ascii="Times New Roman" w:hAnsi="Times New Roman"/>
          <w:sz w:val="24"/>
        </w:rPr>
        <w:t xml:space="preserve"> de </w:t>
      </w:r>
      <w:r>
        <w:rPr>
          <w:rFonts w:ascii="Times New Roman" w:hAnsi="Times New Roman"/>
          <w:sz w:val="24"/>
        </w:rPr>
        <w:t xml:space="preserve">1999 », </w:t>
      </w:r>
      <w:r w:rsidRPr="00E57106">
        <w:rPr>
          <w:rFonts w:ascii="Times New Roman" w:hAnsi="Times New Roman"/>
          <w:sz w:val="24"/>
        </w:rPr>
        <w:t>(A.I.J.C.-1999), n</w:t>
      </w:r>
      <w:r w:rsidRPr="00A54483">
        <w:rPr>
          <w:rFonts w:ascii="Times New Roman" w:hAnsi="Times New Roman"/>
          <w:sz w:val="24"/>
        </w:rPr>
        <w:t>° XV, 2000.</w:t>
      </w:r>
    </w:p>
    <w:p w:rsidR="00306308" w:rsidRPr="00A54483" w:rsidRDefault="00306308" w:rsidP="00306308">
      <w:pPr>
        <w:pStyle w:val="Paragraphedeliste"/>
        <w:ind w:left="708" w:hanging="566"/>
      </w:pPr>
    </w:p>
    <w:p w:rsidR="00306308" w:rsidRPr="002B680E" w:rsidRDefault="00306308" w:rsidP="00306308">
      <w:pPr>
        <w:pStyle w:val="Enum"/>
        <w:numPr>
          <w:ilvl w:val="0"/>
          <w:numId w:val="8"/>
        </w:numPr>
        <w:tabs>
          <w:tab w:val="clear" w:pos="360"/>
          <w:tab w:val="left" w:pos="621"/>
        </w:tabs>
        <w:ind w:left="708" w:hanging="566"/>
        <w:rPr>
          <w:sz w:val="24"/>
        </w:rPr>
      </w:pPr>
      <w:r>
        <w:rPr>
          <w:rFonts w:ascii="Times New Roman" w:hAnsi="Times New Roman"/>
          <w:sz w:val="24"/>
        </w:rPr>
        <w:t>« </w:t>
      </w:r>
      <w:r w:rsidRPr="00A54483">
        <w:rPr>
          <w:rFonts w:ascii="Times New Roman" w:hAnsi="Times New Roman"/>
          <w:sz w:val="24"/>
        </w:rPr>
        <w:t xml:space="preserve">Référendum abrogatif et lois électorales », </w:t>
      </w:r>
      <w:r w:rsidRPr="00E57106">
        <w:rPr>
          <w:rFonts w:ascii="Times New Roman" w:hAnsi="Times New Roman"/>
          <w:sz w:val="24"/>
        </w:rPr>
        <w:t>A.I.J.C.-1999</w:t>
      </w:r>
      <w:r>
        <w:rPr>
          <w:rFonts w:ascii="Times New Roman" w:hAnsi="Times New Roman"/>
          <w:sz w:val="24"/>
        </w:rPr>
        <w:t>,</w:t>
      </w:r>
      <w:r w:rsidRPr="00A54483">
        <w:rPr>
          <w:rFonts w:ascii="Times New Roman" w:hAnsi="Times New Roman"/>
          <w:sz w:val="24"/>
        </w:rPr>
        <w:t xml:space="preserve"> n° XV, 2000</w:t>
      </w:r>
      <w:r>
        <w:rPr>
          <w:rFonts w:ascii="Times New Roman" w:hAnsi="Times New Roman"/>
          <w:sz w:val="26"/>
        </w:rPr>
        <w:t>.</w:t>
      </w:r>
    </w:p>
    <w:p w:rsidR="00306308" w:rsidRPr="002B680E" w:rsidRDefault="00306308" w:rsidP="00306308">
      <w:pPr>
        <w:pStyle w:val="Enum"/>
        <w:tabs>
          <w:tab w:val="clear" w:pos="360"/>
          <w:tab w:val="left" w:pos="621"/>
        </w:tabs>
        <w:rPr>
          <w:rFonts w:ascii="Times New Roman" w:hAnsi="Times New Roman"/>
          <w:sz w:val="24"/>
        </w:rPr>
      </w:pPr>
    </w:p>
    <w:p w:rsidR="00306308" w:rsidRPr="002B680E" w:rsidRDefault="00306308" w:rsidP="00306308">
      <w:pPr>
        <w:pStyle w:val="Enum"/>
        <w:tabs>
          <w:tab w:val="clear" w:pos="360"/>
          <w:tab w:val="left" w:pos="621"/>
        </w:tabs>
        <w:rPr>
          <w:rFonts w:ascii="Times New Roman" w:hAnsi="Times New Roman"/>
          <w:sz w:val="24"/>
        </w:rPr>
      </w:pPr>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Default="00306308" w:rsidP="0091627E">
            <w:pPr>
              <w:pStyle w:val="Enum"/>
              <w:tabs>
                <w:tab w:val="clear" w:pos="360"/>
                <w:tab w:val="left" w:pos="621"/>
              </w:tabs>
              <w:ind w:left="708" w:hanging="566"/>
              <w:rPr>
                <w:rFonts w:ascii="Times New Roman" w:hAnsi="Times New Roman"/>
                <w:b/>
                <w:smallCaps/>
                <w:sz w:val="28"/>
              </w:rPr>
            </w:pPr>
            <w:r w:rsidRPr="00952F59">
              <w:rPr>
                <w:lang w:val="it-IT"/>
              </w:rPr>
              <w:br w:type="page"/>
            </w:r>
            <w:r w:rsidRPr="00DD7E16">
              <w:rPr>
                <w:b/>
                <w:sz w:val="28"/>
              </w:rPr>
              <w:t>I</w:t>
            </w:r>
            <w:r>
              <w:rPr>
                <w:b/>
                <w:sz w:val="28"/>
              </w:rPr>
              <w:t>V</w:t>
            </w:r>
            <w:r>
              <w:rPr>
                <w:rFonts w:ascii="Times New Roman" w:hAnsi="Times New Roman"/>
                <w:b/>
                <w:smallCaps/>
                <w:sz w:val="28"/>
              </w:rPr>
              <w:t xml:space="preserve"> – Recensions</w:t>
            </w:r>
          </w:p>
        </w:tc>
      </w:tr>
    </w:tbl>
    <w:p w:rsidR="00306308" w:rsidRPr="00480072" w:rsidRDefault="00306308" w:rsidP="00306308">
      <w:pPr>
        <w:ind w:left="708" w:hanging="566"/>
        <w:rPr>
          <w:sz w:val="26"/>
        </w:rPr>
      </w:pPr>
    </w:p>
    <w:p w:rsidR="00306308" w:rsidRDefault="00306308" w:rsidP="00306308">
      <w:pPr>
        <w:pStyle w:val="Enum"/>
        <w:numPr>
          <w:ilvl w:val="0"/>
          <w:numId w:val="8"/>
        </w:numPr>
        <w:tabs>
          <w:tab w:val="clear" w:pos="360"/>
          <w:tab w:val="left" w:pos="621"/>
        </w:tabs>
        <w:ind w:left="708" w:hanging="566"/>
        <w:rPr>
          <w:rFonts w:ascii="Times New Roman" w:hAnsi="Times New Roman"/>
          <w:sz w:val="26"/>
        </w:rPr>
      </w:pPr>
      <w:r w:rsidRPr="00052CA7">
        <w:rPr>
          <w:rFonts w:ascii="Times New Roman" w:hAnsi="Times New Roman"/>
          <w:b/>
          <w:bCs/>
          <w:sz w:val="26"/>
        </w:rPr>
        <w:t xml:space="preserve">« A propos de </w:t>
      </w:r>
      <w:r w:rsidRPr="00052CA7">
        <w:rPr>
          <w:rFonts w:ascii="Times New Roman" w:hAnsi="Times New Roman"/>
          <w:b/>
          <w:bCs/>
          <w:i/>
          <w:iCs/>
          <w:sz w:val="26"/>
        </w:rPr>
        <w:t>Le fédéralisme sans l’Etat fédéral</w:t>
      </w:r>
      <w:r w:rsidRPr="00052CA7">
        <w:rPr>
          <w:rFonts w:ascii="Times New Roman" w:hAnsi="Times New Roman"/>
          <w:b/>
          <w:bCs/>
          <w:sz w:val="26"/>
        </w:rPr>
        <w:t xml:space="preserve"> d’Adrien </w:t>
      </w:r>
      <w:proofErr w:type="spellStart"/>
      <w:r w:rsidRPr="00052CA7">
        <w:rPr>
          <w:rFonts w:ascii="Times New Roman" w:hAnsi="Times New Roman"/>
          <w:b/>
          <w:bCs/>
          <w:sz w:val="26"/>
        </w:rPr>
        <w:t>Monat</w:t>
      </w:r>
      <w:proofErr w:type="spellEnd"/>
      <w:r w:rsidRPr="00052CA7">
        <w:rPr>
          <w:rFonts w:ascii="Times New Roman" w:hAnsi="Times New Roman"/>
          <w:b/>
          <w:bCs/>
          <w:sz w:val="26"/>
        </w:rPr>
        <w:t> »</w:t>
      </w:r>
      <w:r>
        <w:rPr>
          <w:rFonts w:ascii="Times New Roman" w:hAnsi="Times New Roman"/>
          <w:sz w:val="26"/>
        </w:rPr>
        <w:t xml:space="preserve">, </w:t>
      </w:r>
      <w:r w:rsidRPr="00B45CCB">
        <w:rPr>
          <w:rFonts w:ascii="Times New Roman" w:hAnsi="Times New Roman"/>
          <w:sz w:val="26"/>
        </w:rPr>
        <w:t xml:space="preserve">in </w:t>
      </w:r>
      <w:r w:rsidRPr="00B45CCB">
        <w:rPr>
          <w:rFonts w:ascii="Times New Roman" w:hAnsi="Times New Roman"/>
          <w:i/>
          <w:iCs/>
          <w:sz w:val="26"/>
        </w:rPr>
        <w:t>Politeia</w:t>
      </w:r>
      <w:r w:rsidRPr="00B45CCB">
        <w:rPr>
          <w:rFonts w:ascii="Times New Roman" w:hAnsi="Times New Roman"/>
          <w:sz w:val="26"/>
        </w:rPr>
        <w:t xml:space="preserve">, </w:t>
      </w:r>
      <w:r>
        <w:rPr>
          <w:rFonts w:ascii="Times New Roman" w:hAnsi="Times New Roman"/>
          <w:sz w:val="26"/>
        </w:rPr>
        <w:t>n° 45, 2024.</w:t>
      </w:r>
    </w:p>
    <w:p w:rsidR="00306308" w:rsidRPr="005A03DE" w:rsidRDefault="00306308" w:rsidP="00306308">
      <w:pPr>
        <w:pStyle w:val="Enum"/>
        <w:tabs>
          <w:tab w:val="clear" w:pos="360"/>
          <w:tab w:val="left" w:pos="621"/>
        </w:tabs>
        <w:ind w:left="708" w:firstLine="0"/>
        <w:rPr>
          <w:rFonts w:ascii="Times New Roman" w:hAnsi="Times New Roman"/>
          <w:sz w:val="26"/>
        </w:rPr>
      </w:pPr>
    </w:p>
    <w:p w:rsidR="00306308" w:rsidRDefault="00306308" w:rsidP="00306308">
      <w:pPr>
        <w:pStyle w:val="Enum"/>
        <w:numPr>
          <w:ilvl w:val="0"/>
          <w:numId w:val="8"/>
        </w:numPr>
        <w:tabs>
          <w:tab w:val="clear" w:pos="360"/>
          <w:tab w:val="left" w:pos="621"/>
        </w:tabs>
        <w:ind w:left="708" w:hanging="566"/>
        <w:rPr>
          <w:rFonts w:ascii="Times New Roman" w:hAnsi="Times New Roman"/>
          <w:sz w:val="26"/>
        </w:rPr>
      </w:pPr>
      <w:r>
        <w:rPr>
          <w:rFonts w:ascii="Times New Roman" w:hAnsi="Times New Roman"/>
          <w:sz w:val="26"/>
        </w:rPr>
        <w:t xml:space="preserve"> </w:t>
      </w:r>
      <w:r w:rsidRPr="00B45CCB">
        <w:rPr>
          <w:rFonts w:ascii="Times New Roman" w:hAnsi="Times New Roman"/>
          <w:b/>
          <w:bCs/>
          <w:sz w:val="26"/>
        </w:rPr>
        <w:t xml:space="preserve">« A propos de </w:t>
      </w:r>
      <w:r w:rsidRPr="00B45CCB">
        <w:rPr>
          <w:rFonts w:ascii="Times New Roman" w:hAnsi="Times New Roman"/>
          <w:b/>
          <w:bCs/>
          <w:i/>
          <w:iCs/>
          <w:sz w:val="26"/>
        </w:rPr>
        <w:t>Démocratie, l’héritage politique grec</w:t>
      </w:r>
      <w:r w:rsidRPr="00B45CCB">
        <w:rPr>
          <w:rFonts w:ascii="Times New Roman" w:hAnsi="Times New Roman"/>
          <w:b/>
          <w:bCs/>
          <w:sz w:val="26"/>
        </w:rPr>
        <w:t xml:space="preserve"> d’Yves Mény »</w:t>
      </w:r>
      <w:r w:rsidRPr="00B45CCB">
        <w:rPr>
          <w:rFonts w:ascii="Times New Roman" w:hAnsi="Times New Roman"/>
          <w:sz w:val="26"/>
        </w:rPr>
        <w:t xml:space="preserve">, in </w:t>
      </w:r>
      <w:r w:rsidRPr="00B45CCB">
        <w:rPr>
          <w:rFonts w:ascii="Times New Roman" w:hAnsi="Times New Roman"/>
          <w:i/>
          <w:iCs/>
          <w:sz w:val="26"/>
        </w:rPr>
        <w:t>Politeia</w:t>
      </w:r>
      <w:r w:rsidRPr="00B45CCB">
        <w:rPr>
          <w:rFonts w:ascii="Times New Roman" w:hAnsi="Times New Roman"/>
          <w:sz w:val="26"/>
        </w:rPr>
        <w:t xml:space="preserve">, </w:t>
      </w:r>
      <w:r>
        <w:rPr>
          <w:rFonts w:ascii="Times New Roman" w:hAnsi="Times New Roman"/>
          <w:sz w:val="26"/>
        </w:rPr>
        <w:t>n° 39, 2021.</w:t>
      </w:r>
    </w:p>
    <w:p w:rsidR="00306308" w:rsidRDefault="00306308" w:rsidP="00306308">
      <w:pPr>
        <w:pStyle w:val="Enum"/>
        <w:tabs>
          <w:tab w:val="clear" w:pos="360"/>
          <w:tab w:val="left" w:pos="621"/>
        </w:tabs>
        <w:ind w:left="695" w:firstLine="0"/>
        <w:rPr>
          <w:rFonts w:ascii="Times New Roman" w:hAnsi="Times New Roman"/>
          <w:sz w:val="26"/>
        </w:rPr>
      </w:pPr>
    </w:p>
    <w:p w:rsidR="00306308" w:rsidRPr="002B680E" w:rsidRDefault="00306308" w:rsidP="00306308">
      <w:pPr>
        <w:pStyle w:val="Enum"/>
        <w:tabs>
          <w:tab w:val="clear" w:pos="360"/>
          <w:tab w:val="left" w:pos="621"/>
        </w:tabs>
        <w:ind w:left="695" w:firstLine="0"/>
        <w:rPr>
          <w:rFonts w:ascii="Times New Roman" w:hAnsi="Times New Roman"/>
          <w:sz w:val="24"/>
        </w:rPr>
      </w:pPr>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Default="00306308" w:rsidP="0091627E">
            <w:pPr>
              <w:pStyle w:val="Enum"/>
              <w:tabs>
                <w:tab w:val="clear" w:pos="360"/>
                <w:tab w:val="left" w:pos="621"/>
              </w:tabs>
              <w:ind w:left="0" w:firstLine="0"/>
              <w:rPr>
                <w:rFonts w:ascii="Times New Roman" w:hAnsi="Times New Roman"/>
                <w:b/>
                <w:smallCaps/>
                <w:sz w:val="28"/>
              </w:rPr>
            </w:pPr>
            <w:r>
              <w:rPr>
                <w:rFonts w:ascii="Times New Roman" w:hAnsi="Times New Roman"/>
                <w:b/>
                <w:smallCaps/>
                <w:sz w:val="28"/>
              </w:rPr>
              <w:t>V – Traductions (21)</w:t>
            </w:r>
          </w:p>
        </w:tc>
      </w:tr>
    </w:tbl>
    <w:p w:rsidR="00306308" w:rsidRDefault="00306308" w:rsidP="00306308">
      <w:pPr>
        <w:pStyle w:val="Enum"/>
        <w:ind w:left="708" w:hanging="566"/>
        <w:rPr>
          <w:b/>
          <w:sz w:val="24"/>
        </w:rPr>
      </w:pPr>
    </w:p>
    <w:p w:rsidR="00306308" w:rsidRDefault="00306308" w:rsidP="00306308">
      <w:pPr>
        <w:pStyle w:val="Enum"/>
        <w:numPr>
          <w:ilvl w:val="0"/>
          <w:numId w:val="2"/>
        </w:numPr>
        <w:tabs>
          <w:tab w:val="clear" w:pos="360"/>
          <w:tab w:val="clear" w:pos="927"/>
          <w:tab w:val="left" w:pos="426"/>
        </w:tabs>
        <w:ind w:left="708" w:hanging="566"/>
        <w:rPr>
          <w:b/>
          <w:sz w:val="26"/>
        </w:rPr>
      </w:pPr>
      <w:r>
        <w:rPr>
          <w:b/>
          <w:sz w:val="26"/>
        </w:rPr>
        <w:t>En France</w:t>
      </w:r>
    </w:p>
    <w:p w:rsidR="00306308" w:rsidRDefault="00306308" w:rsidP="00306308">
      <w:pPr>
        <w:pStyle w:val="Enum"/>
        <w:tabs>
          <w:tab w:val="clear" w:pos="360"/>
        </w:tabs>
        <w:ind w:left="708" w:hanging="566"/>
        <w:rPr>
          <w:b/>
          <w:sz w:val="26"/>
        </w:rPr>
      </w:pPr>
    </w:p>
    <w:p w:rsidR="00306308" w:rsidRDefault="00306308" w:rsidP="00306308">
      <w:pPr>
        <w:pStyle w:val="Enum"/>
        <w:numPr>
          <w:ilvl w:val="0"/>
          <w:numId w:val="5"/>
        </w:numPr>
        <w:tabs>
          <w:tab w:val="clear" w:pos="360"/>
          <w:tab w:val="left" w:pos="426"/>
        </w:tabs>
        <w:ind w:left="708" w:hanging="566"/>
        <w:rPr>
          <w:b/>
          <w:sz w:val="26"/>
        </w:rPr>
      </w:pPr>
      <w:r>
        <w:rPr>
          <w:b/>
          <w:sz w:val="26"/>
        </w:rPr>
        <w:t>Ouvrage</w:t>
      </w:r>
    </w:p>
    <w:p w:rsidR="00306308" w:rsidRPr="00297EDA" w:rsidRDefault="00306308" w:rsidP="00306308">
      <w:pPr>
        <w:pStyle w:val="Enum"/>
        <w:tabs>
          <w:tab w:val="clear" w:pos="360"/>
          <w:tab w:val="left" w:pos="426"/>
        </w:tabs>
        <w:ind w:left="708" w:hanging="566"/>
        <w:rPr>
          <w:b/>
          <w:sz w:val="26"/>
        </w:rPr>
      </w:pPr>
    </w:p>
    <w:p w:rsidR="00306308" w:rsidRPr="00934AB8" w:rsidRDefault="00306308" w:rsidP="00306308">
      <w:pPr>
        <w:pStyle w:val="Enum"/>
        <w:numPr>
          <w:ilvl w:val="0"/>
          <w:numId w:val="8"/>
        </w:numPr>
        <w:tabs>
          <w:tab w:val="clear" w:pos="360"/>
          <w:tab w:val="left" w:pos="621"/>
        </w:tabs>
        <w:ind w:left="708" w:hanging="566"/>
        <w:rPr>
          <w:rFonts w:ascii="Times New Roman" w:hAnsi="Times New Roman"/>
          <w:sz w:val="26"/>
          <w:szCs w:val="26"/>
          <w:lang w:val="it-IT"/>
        </w:rPr>
      </w:pPr>
      <w:r w:rsidRPr="002C50AD">
        <w:rPr>
          <w:rFonts w:ascii="Times New Roman" w:hAnsi="Times New Roman"/>
          <w:sz w:val="26"/>
          <w:szCs w:val="26"/>
        </w:rPr>
        <w:t xml:space="preserve">M. </w:t>
      </w:r>
      <w:r w:rsidRPr="002C50AD">
        <w:rPr>
          <w:rFonts w:ascii="Times New Roman" w:hAnsi="Times New Roman"/>
          <w:smallCaps/>
          <w:sz w:val="26"/>
          <w:szCs w:val="26"/>
        </w:rPr>
        <w:t>Luciani</w:t>
      </w:r>
      <w:r w:rsidRPr="002C50AD">
        <w:rPr>
          <w:rFonts w:ascii="Times New Roman" w:hAnsi="Times New Roman"/>
          <w:sz w:val="26"/>
          <w:szCs w:val="26"/>
        </w:rPr>
        <w:t xml:space="preserve">, « Mythe et réalité du référendum », in </w:t>
      </w:r>
      <w:r w:rsidRPr="002B109E">
        <w:rPr>
          <w:rFonts w:ascii="Times New Roman" w:hAnsi="Times New Roman"/>
          <w:i/>
          <w:iCs/>
          <w:sz w:val="26"/>
          <w:szCs w:val="26"/>
        </w:rPr>
        <w:t>Cahiers du C.D.P.C</w:t>
      </w:r>
      <w:r w:rsidRPr="002C50AD">
        <w:rPr>
          <w:rFonts w:ascii="Times New Roman" w:hAnsi="Times New Roman"/>
          <w:sz w:val="26"/>
          <w:szCs w:val="26"/>
        </w:rPr>
        <w:t>., vol.</w:t>
      </w:r>
      <w:r>
        <w:rPr>
          <w:rFonts w:ascii="Times New Roman" w:hAnsi="Times New Roman"/>
          <w:sz w:val="26"/>
          <w:szCs w:val="26"/>
        </w:rPr>
        <w:t> </w:t>
      </w:r>
      <w:r w:rsidRPr="002C50AD">
        <w:rPr>
          <w:rFonts w:ascii="Times New Roman" w:hAnsi="Times New Roman"/>
          <w:sz w:val="26"/>
          <w:szCs w:val="26"/>
        </w:rPr>
        <w:t>10, oct. 2014, pp. 23-125</w:t>
      </w:r>
      <w:r w:rsidRPr="002C50AD">
        <w:rPr>
          <w:sz w:val="26"/>
          <w:szCs w:val="26"/>
        </w:rPr>
        <w:t>.</w:t>
      </w:r>
      <w:r w:rsidRPr="002C50AD">
        <w:rPr>
          <w:rFonts w:ascii="Times New Roman" w:hAnsi="Times New Roman"/>
          <w:sz w:val="26"/>
          <w:szCs w:val="26"/>
        </w:rPr>
        <w:t xml:space="preserve"> (NB : </w:t>
      </w:r>
      <w:r w:rsidRPr="002C50AD">
        <w:rPr>
          <w:rFonts w:ascii="Times New Roman" w:hAnsi="Times New Roman"/>
          <w:i/>
          <w:sz w:val="26"/>
          <w:szCs w:val="26"/>
        </w:rPr>
        <w:t>Il s’agit ici de la traduction intégrale de la Première partie, théorique, de l’ouvrage de Massimo Luciani</w:t>
      </w:r>
      <w:r w:rsidRPr="002C50AD">
        <w:rPr>
          <w:rFonts w:ascii="Times New Roman" w:hAnsi="Times New Roman"/>
          <w:sz w:val="26"/>
          <w:szCs w:val="26"/>
        </w:rPr>
        <w:t xml:space="preserve">, Art. 75. </w:t>
      </w:r>
      <w:r w:rsidRPr="002C50AD">
        <w:rPr>
          <w:rFonts w:ascii="Times New Roman" w:hAnsi="Times New Roman"/>
          <w:sz w:val="26"/>
          <w:szCs w:val="26"/>
          <w:lang w:val="it-IT"/>
        </w:rPr>
        <w:t xml:space="preserve">La formazione delle leggi. Il referendum abrogativo. Commentario della Costituzione, Bologna, </w:t>
      </w:r>
      <w:r>
        <w:rPr>
          <w:rFonts w:ascii="Times New Roman" w:hAnsi="Times New Roman"/>
          <w:sz w:val="26"/>
          <w:szCs w:val="26"/>
          <w:lang w:val="it-IT"/>
        </w:rPr>
        <w:t xml:space="preserve">éd., </w:t>
      </w:r>
      <w:r w:rsidRPr="002C50AD">
        <w:rPr>
          <w:rFonts w:ascii="Times New Roman" w:hAnsi="Times New Roman"/>
          <w:sz w:val="26"/>
          <w:szCs w:val="26"/>
          <w:lang w:val="it-IT"/>
        </w:rPr>
        <w:t>Zanichelli, 2005</w:t>
      </w:r>
      <w:r>
        <w:rPr>
          <w:rFonts w:ascii="Times New Roman" w:hAnsi="Times New Roman"/>
          <w:sz w:val="26"/>
          <w:szCs w:val="26"/>
          <w:lang w:val="it-IT"/>
        </w:rPr>
        <w:t xml:space="preserve"> </w:t>
      </w:r>
      <w:r w:rsidRPr="00934AB8">
        <w:rPr>
          <w:rFonts w:ascii="Times New Roman" w:hAnsi="Times New Roman"/>
          <w:sz w:val="26"/>
          <w:szCs w:val="26"/>
        </w:rPr>
        <w:t xml:space="preserve">cf. </w:t>
      </w:r>
      <w:hyperlink r:id="rId12" w:history="1">
        <w:r w:rsidRPr="002B680E">
          <w:rPr>
            <w:rStyle w:val="Lienhypertexte"/>
            <w:rFonts w:ascii="Times New Roman" w:hAnsi="Times New Roman"/>
            <w:sz w:val="24"/>
          </w:rPr>
          <w:t>https://www.zanichelli.it/ricerca/prodotti/art-75</w:t>
        </w:r>
      </w:hyperlink>
      <w:r w:rsidRPr="00934AB8">
        <w:rPr>
          <w:rFonts w:ascii="Times New Roman" w:hAnsi="Times New Roman"/>
          <w:sz w:val="26"/>
          <w:szCs w:val="26"/>
        </w:rPr>
        <w:t>)</w:t>
      </w:r>
      <w:r>
        <w:rPr>
          <w:rFonts w:ascii="Times New Roman" w:hAnsi="Times New Roman"/>
          <w:sz w:val="26"/>
        </w:rPr>
        <w:t>.</w:t>
      </w:r>
    </w:p>
    <w:p w:rsidR="00306308" w:rsidRPr="00934AB8" w:rsidRDefault="00306308" w:rsidP="00306308">
      <w:pPr>
        <w:pStyle w:val="Enum"/>
        <w:tabs>
          <w:tab w:val="clear" w:pos="360"/>
          <w:tab w:val="left" w:pos="426"/>
        </w:tabs>
        <w:ind w:left="708" w:hanging="566"/>
        <w:rPr>
          <w:b/>
          <w:sz w:val="26"/>
        </w:rPr>
      </w:pPr>
    </w:p>
    <w:p w:rsidR="00306308" w:rsidRDefault="00306308" w:rsidP="00306308">
      <w:pPr>
        <w:pStyle w:val="Enum"/>
        <w:numPr>
          <w:ilvl w:val="0"/>
          <w:numId w:val="5"/>
        </w:numPr>
        <w:tabs>
          <w:tab w:val="clear" w:pos="360"/>
          <w:tab w:val="left" w:pos="426"/>
        </w:tabs>
        <w:ind w:left="708" w:hanging="566"/>
        <w:rPr>
          <w:b/>
          <w:sz w:val="26"/>
        </w:rPr>
      </w:pPr>
      <w:r>
        <w:rPr>
          <w:b/>
          <w:sz w:val="26"/>
        </w:rPr>
        <w:t>Articles</w:t>
      </w:r>
    </w:p>
    <w:p w:rsidR="00306308" w:rsidRPr="002C50AD" w:rsidRDefault="00306308" w:rsidP="00306308">
      <w:pPr>
        <w:pStyle w:val="Enum"/>
        <w:tabs>
          <w:tab w:val="clear" w:pos="360"/>
          <w:tab w:val="left" w:pos="426"/>
        </w:tabs>
        <w:ind w:left="708" w:hanging="566"/>
        <w:rPr>
          <w:b/>
          <w:sz w:val="26"/>
          <w:lang w:val="it-IT"/>
        </w:rPr>
      </w:pPr>
    </w:p>
    <w:p w:rsidR="00306308" w:rsidRPr="00EF5F64" w:rsidRDefault="00306308" w:rsidP="00306308">
      <w:pPr>
        <w:pStyle w:val="Enum"/>
        <w:numPr>
          <w:ilvl w:val="0"/>
          <w:numId w:val="8"/>
        </w:numPr>
        <w:tabs>
          <w:tab w:val="clear" w:pos="360"/>
          <w:tab w:val="left" w:pos="621"/>
        </w:tabs>
        <w:ind w:left="708" w:hanging="566"/>
        <w:rPr>
          <w:rFonts w:ascii="Times New Roman" w:hAnsi="Times New Roman"/>
          <w:smallCaps/>
          <w:sz w:val="26"/>
          <w:szCs w:val="26"/>
        </w:rPr>
      </w:pPr>
      <w:r>
        <w:rPr>
          <w:rFonts w:ascii="Times New Roman" w:hAnsi="Times New Roman"/>
          <w:smallCaps/>
          <w:sz w:val="26"/>
          <w:szCs w:val="26"/>
        </w:rPr>
        <w:t>M. Volpi</w:t>
      </w:r>
      <w:r>
        <w:rPr>
          <w:smallCaps/>
          <w:sz w:val="26"/>
          <w:szCs w:val="26"/>
        </w:rPr>
        <w:t xml:space="preserve">, </w:t>
      </w:r>
      <w:r w:rsidRPr="00770E15">
        <w:rPr>
          <w:rFonts w:ascii="Times New Roman" w:hAnsi="Times New Roman"/>
          <w:sz w:val="26"/>
          <w:szCs w:val="26"/>
        </w:rPr>
        <w:t>«</w:t>
      </w:r>
      <w:r>
        <w:rPr>
          <w:rFonts w:ascii="Times New Roman" w:hAnsi="Times New Roman"/>
          <w:smallCaps/>
          <w:sz w:val="26"/>
          <w:szCs w:val="26"/>
        </w:rPr>
        <w:t> </w:t>
      </w:r>
      <w:r w:rsidRPr="00EF5F64">
        <w:rPr>
          <w:rFonts w:ascii="Times New Roman" w:hAnsi="Times New Roman"/>
          <w:sz w:val="26"/>
          <w:szCs w:val="26"/>
        </w:rPr>
        <w:t>L'attraction constante du modèle de la V</w:t>
      </w:r>
      <w:r w:rsidRPr="0019753F">
        <w:rPr>
          <w:rFonts w:ascii="Times New Roman" w:hAnsi="Times New Roman"/>
          <w:sz w:val="26"/>
          <w:szCs w:val="26"/>
          <w:vertAlign w:val="superscript"/>
        </w:rPr>
        <w:t>e</w:t>
      </w:r>
      <w:r w:rsidRPr="00EF5F64">
        <w:rPr>
          <w:rFonts w:ascii="Times New Roman" w:hAnsi="Times New Roman"/>
          <w:sz w:val="26"/>
          <w:szCs w:val="26"/>
        </w:rPr>
        <w:t xml:space="preserve"> République : le </w:t>
      </w:r>
      <w:r>
        <w:rPr>
          <w:rFonts w:ascii="Times New Roman" w:hAnsi="Times New Roman"/>
          <w:sz w:val="26"/>
          <w:szCs w:val="26"/>
        </w:rPr>
        <w:br/>
      </w:r>
      <w:r w:rsidRPr="00EF5F64">
        <w:rPr>
          <w:rFonts w:ascii="Times New Roman" w:hAnsi="Times New Roman"/>
          <w:sz w:val="26"/>
          <w:szCs w:val="26"/>
        </w:rPr>
        <w:t>semi-présidentialisme à l'italienne</w:t>
      </w:r>
      <w:r>
        <w:rPr>
          <w:rFonts w:ascii="Times New Roman" w:hAnsi="Times New Roman"/>
          <w:sz w:val="26"/>
          <w:szCs w:val="26"/>
        </w:rPr>
        <w:t> »</w:t>
      </w:r>
      <w:r w:rsidRPr="00EF5F64">
        <w:rPr>
          <w:rFonts w:ascii="Times New Roman" w:hAnsi="Times New Roman"/>
          <w:sz w:val="26"/>
          <w:szCs w:val="26"/>
        </w:rPr>
        <w:t xml:space="preserve">, in </w:t>
      </w:r>
      <w:r>
        <w:rPr>
          <w:rFonts w:ascii="Times New Roman" w:hAnsi="Times New Roman"/>
          <w:i/>
          <w:iCs/>
          <w:sz w:val="26"/>
        </w:rPr>
        <w:t xml:space="preserve">Le Voyage d’Italie. Études de droits </w:t>
      </w:r>
      <w:r>
        <w:rPr>
          <w:rFonts w:ascii="Times New Roman" w:hAnsi="Times New Roman"/>
          <w:i/>
          <w:iCs/>
          <w:sz w:val="26"/>
        </w:rPr>
        <w:lastRenderedPageBreak/>
        <w:t>français, italien et comparé. Mélanges en l’honneur du Professeur Maryse Baudrez</w:t>
      </w:r>
      <w:r>
        <w:rPr>
          <w:rFonts w:ascii="Times New Roman" w:hAnsi="Times New Roman"/>
          <w:sz w:val="26"/>
        </w:rPr>
        <w:t>, Bruylant, 2025.</w:t>
      </w:r>
    </w:p>
    <w:p w:rsidR="00306308" w:rsidRPr="00EF5F64" w:rsidRDefault="00306308" w:rsidP="00306308">
      <w:pPr>
        <w:pStyle w:val="Enum"/>
        <w:tabs>
          <w:tab w:val="clear" w:pos="360"/>
          <w:tab w:val="left" w:pos="621"/>
        </w:tabs>
        <w:ind w:left="708" w:firstLine="0"/>
        <w:rPr>
          <w:rFonts w:ascii="Times New Roman" w:hAnsi="Times New Roman"/>
          <w:smallCaps/>
          <w:sz w:val="26"/>
          <w:szCs w:val="26"/>
        </w:rPr>
      </w:pPr>
    </w:p>
    <w:p w:rsidR="00306308" w:rsidRPr="002B680E" w:rsidRDefault="00306308" w:rsidP="00306308">
      <w:pPr>
        <w:pStyle w:val="Enum"/>
        <w:numPr>
          <w:ilvl w:val="0"/>
          <w:numId w:val="8"/>
        </w:numPr>
        <w:tabs>
          <w:tab w:val="clear" w:pos="360"/>
          <w:tab w:val="left" w:pos="621"/>
        </w:tabs>
        <w:ind w:left="708" w:hanging="566"/>
        <w:rPr>
          <w:rFonts w:ascii="Times New Roman" w:hAnsi="Times New Roman"/>
          <w:smallCaps/>
          <w:sz w:val="26"/>
          <w:szCs w:val="26"/>
        </w:rPr>
      </w:pPr>
      <w:r>
        <w:rPr>
          <w:sz w:val="26"/>
          <w:szCs w:val="26"/>
          <w:lang w:val="it-IT"/>
        </w:rPr>
        <w:t>R</w:t>
      </w:r>
      <w:r w:rsidRPr="00CB7D92">
        <w:rPr>
          <w:sz w:val="26"/>
          <w:szCs w:val="26"/>
          <w:lang w:val="it-IT"/>
        </w:rPr>
        <w:t xml:space="preserve">. </w:t>
      </w:r>
      <w:r>
        <w:rPr>
          <w:smallCaps/>
          <w:sz w:val="26"/>
          <w:szCs w:val="26"/>
        </w:rPr>
        <w:t xml:space="preserve">Louvin, </w:t>
      </w:r>
      <w:proofErr w:type="gramStart"/>
      <w:r w:rsidRPr="00770E15">
        <w:rPr>
          <w:rFonts w:ascii="Times New Roman" w:hAnsi="Times New Roman"/>
          <w:sz w:val="26"/>
          <w:szCs w:val="26"/>
        </w:rPr>
        <w:t>« Espaces</w:t>
      </w:r>
      <w:proofErr w:type="gramEnd"/>
      <w:r w:rsidRPr="00770E15">
        <w:rPr>
          <w:rFonts w:ascii="Times New Roman" w:hAnsi="Times New Roman"/>
          <w:sz w:val="26"/>
          <w:szCs w:val="26"/>
        </w:rPr>
        <w:t xml:space="preserve"> et opportunités pour la justice climatique en Italie, in </w:t>
      </w:r>
      <w:r w:rsidRPr="00973031">
        <w:rPr>
          <w:rFonts w:ascii="Times New Roman" w:hAnsi="Times New Roman"/>
          <w:i/>
          <w:iCs/>
          <w:sz w:val="26"/>
          <w:szCs w:val="26"/>
        </w:rPr>
        <w:t>Politeia</w:t>
      </w:r>
      <w:r w:rsidRPr="00770E15">
        <w:rPr>
          <w:rFonts w:ascii="Times New Roman" w:hAnsi="Times New Roman"/>
          <w:sz w:val="26"/>
          <w:szCs w:val="26"/>
        </w:rPr>
        <w:t xml:space="preserve">, </w:t>
      </w:r>
      <w:r>
        <w:rPr>
          <w:rFonts w:ascii="Times New Roman" w:hAnsi="Times New Roman"/>
          <w:sz w:val="26"/>
          <w:szCs w:val="26"/>
        </w:rPr>
        <w:t xml:space="preserve">n° 40, </w:t>
      </w:r>
      <w:r w:rsidRPr="00770E15">
        <w:rPr>
          <w:rFonts w:ascii="Times New Roman" w:hAnsi="Times New Roman"/>
          <w:sz w:val="26"/>
          <w:szCs w:val="26"/>
        </w:rPr>
        <w:t>2022</w:t>
      </w:r>
      <w:r>
        <w:rPr>
          <w:rFonts w:ascii="Times New Roman" w:hAnsi="Times New Roman"/>
          <w:sz w:val="26"/>
        </w:rPr>
        <w:t>.</w:t>
      </w:r>
    </w:p>
    <w:p w:rsidR="00306308" w:rsidRPr="00B331E7" w:rsidRDefault="00306308" w:rsidP="00306308">
      <w:pPr>
        <w:pStyle w:val="Enum"/>
        <w:tabs>
          <w:tab w:val="clear" w:pos="360"/>
          <w:tab w:val="left" w:pos="621"/>
        </w:tabs>
        <w:ind w:left="708" w:hanging="566"/>
        <w:rPr>
          <w:rFonts w:ascii="Times New Roman" w:hAnsi="Times New Roman"/>
          <w:smallCaps/>
          <w:sz w:val="26"/>
          <w:szCs w:val="26"/>
        </w:rPr>
      </w:pPr>
    </w:p>
    <w:p w:rsidR="00306308" w:rsidRPr="002B680E" w:rsidRDefault="00306308" w:rsidP="00306308">
      <w:pPr>
        <w:pStyle w:val="Enum"/>
        <w:numPr>
          <w:ilvl w:val="0"/>
          <w:numId w:val="8"/>
        </w:numPr>
        <w:tabs>
          <w:tab w:val="clear" w:pos="360"/>
          <w:tab w:val="left" w:pos="621"/>
        </w:tabs>
        <w:ind w:left="708" w:hanging="566"/>
        <w:rPr>
          <w:rFonts w:ascii="Times New Roman" w:hAnsi="Times New Roman"/>
          <w:smallCaps/>
          <w:sz w:val="26"/>
          <w:szCs w:val="26"/>
        </w:rPr>
      </w:pPr>
      <w:r>
        <w:rPr>
          <w:smallCaps/>
          <w:sz w:val="26"/>
          <w:szCs w:val="26"/>
        </w:rPr>
        <w:t xml:space="preserve">I. Massa Pinto, </w:t>
      </w:r>
      <w:r w:rsidRPr="00A57061">
        <w:rPr>
          <w:rFonts w:ascii="Times New Roman" w:hAnsi="Times New Roman"/>
          <w:smallCaps/>
          <w:sz w:val="26"/>
          <w:szCs w:val="26"/>
        </w:rPr>
        <w:t>« </w:t>
      </w:r>
      <w:r w:rsidRPr="00A57061">
        <w:rPr>
          <w:rFonts w:ascii="Times New Roman" w:hAnsi="Times New Roman"/>
          <w:sz w:val="26"/>
          <w:szCs w:val="26"/>
        </w:rPr>
        <w:t>Détournement de</w:t>
      </w:r>
      <w:r>
        <w:rPr>
          <w:rFonts w:ascii="Times New Roman" w:hAnsi="Times New Roman"/>
          <w:sz w:val="26"/>
          <w:szCs w:val="26"/>
        </w:rPr>
        <w:t xml:space="preserve"> la</w:t>
      </w:r>
      <w:r w:rsidRPr="00A57061">
        <w:rPr>
          <w:rFonts w:ascii="Times New Roman" w:hAnsi="Times New Roman"/>
          <w:sz w:val="26"/>
          <w:szCs w:val="26"/>
        </w:rPr>
        <w:t xml:space="preserve"> procédure parlementaire et contrôle de la Cour constitutionnelle », in </w:t>
      </w:r>
      <w:r w:rsidRPr="00A57061">
        <w:rPr>
          <w:rFonts w:ascii="Times New Roman" w:hAnsi="Times New Roman"/>
          <w:i/>
          <w:sz w:val="26"/>
          <w:szCs w:val="26"/>
        </w:rPr>
        <w:t>La Lettre d’Italie</w:t>
      </w:r>
      <w:r w:rsidRPr="00A57061">
        <w:rPr>
          <w:rFonts w:ascii="Times New Roman" w:hAnsi="Times New Roman"/>
          <w:sz w:val="26"/>
          <w:szCs w:val="26"/>
        </w:rPr>
        <w:t>, n° 13-14, septembre 2019</w:t>
      </w:r>
      <w:r>
        <w:rPr>
          <w:rFonts w:ascii="Times New Roman" w:hAnsi="Times New Roman"/>
          <w:sz w:val="26"/>
        </w:rPr>
        <w:t>.</w:t>
      </w:r>
    </w:p>
    <w:p w:rsidR="00306308" w:rsidRPr="00A57061" w:rsidRDefault="00306308" w:rsidP="00306308">
      <w:pPr>
        <w:pStyle w:val="Enum"/>
        <w:tabs>
          <w:tab w:val="clear" w:pos="360"/>
          <w:tab w:val="left" w:pos="621"/>
        </w:tabs>
        <w:ind w:left="708" w:hanging="566"/>
        <w:rPr>
          <w:rFonts w:ascii="Times New Roman" w:hAnsi="Times New Roman"/>
          <w:smallCaps/>
          <w:sz w:val="26"/>
          <w:szCs w:val="26"/>
        </w:rPr>
      </w:pPr>
    </w:p>
    <w:p w:rsidR="00306308" w:rsidRPr="002B680E" w:rsidRDefault="00306308" w:rsidP="00306308">
      <w:pPr>
        <w:pStyle w:val="Enum"/>
        <w:numPr>
          <w:ilvl w:val="0"/>
          <w:numId w:val="8"/>
        </w:numPr>
        <w:tabs>
          <w:tab w:val="clear" w:pos="360"/>
          <w:tab w:val="left" w:pos="621"/>
        </w:tabs>
        <w:ind w:left="708" w:hanging="566"/>
        <w:rPr>
          <w:rFonts w:ascii="Times New Roman" w:hAnsi="Times New Roman"/>
          <w:smallCaps/>
          <w:sz w:val="26"/>
          <w:szCs w:val="26"/>
        </w:rPr>
      </w:pPr>
      <w:r>
        <w:rPr>
          <w:smallCaps/>
          <w:sz w:val="26"/>
          <w:szCs w:val="26"/>
        </w:rPr>
        <w:t xml:space="preserve">D. </w:t>
      </w:r>
      <w:proofErr w:type="spellStart"/>
      <w:r w:rsidRPr="00BA122F">
        <w:rPr>
          <w:smallCaps/>
          <w:sz w:val="26"/>
          <w:szCs w:val="26"/>
        </w:rPr>
        <w:t>Tega</w:t>
      </w:r>
      <w:proofErr w:type="spellEnd"/>
      <w:r>
        <w:rPr>
          <w:smallCaps/>
          <w:sz w:val="26"/>
          <w:szCs w:val="26"/>
        </w:rPr>
        <w:t xml:space="preserve">, </w:t>
      </w:r>
      <w:r w:rsidRPr="00A57061">
        <w:rPr>
          <w:rFonts w:ascii="Times New Roman" w:hAnsi="Times New Roman"/>
          <w:smallCaps/>
          <w:sz w:val="26"/>
          <w:szCs w:val="26"/>
        </w:rPr>
        <w:t>« </w:t>
      </w:r>
      <w:r w:rsidRPr="00A57061">
        <w:rPr>
          <w:rFonts w:ascii="Times New Roman" w:hAnsi="Times New Roman"/>
          <w:sz w:val="26"/>
          <w:szCs w:val="26"/>
        </w:rPr>
        <w:t xml:space="preserve">La réaffirmation du caractère inconstitutionnel des politiques xénophobes », in </w:t>
      </w:r>
      <w:r w:rsidRPr="00A57061">
        <w:rPr>
          <w:rFonts w:ascii="Times New Roman" w:hAnsi="Times New Roman"/>
          <w:i/>
          <w:sz w:val="26"/>
          <w:szCs w:val="26"/>
        </w:rPr>
        <w:t>La Lettre d’Italie</w:t>
      </w:r>
      <w:r w:rsidRPr="00A57061">
        <w:rPr>
          <w:rFonts w:ascii="Times New Roman" w:hAnsi="Times New Roman"/>
          <w:sz w:val="26"/>
          <w:szCs w:val="26"/>
        </w:rPr>
        <w:t>, n° 13-14, septembre 2019</w:t>
      </w:r>
      <w:r>
        <w:rPr>
          <w:rFonts w:ascii="Times New Roman" w:hAnsi="Times New Roman"/>
          <w:sz w:val="26"/>
        </w:rPr>
        <w:t>.</w:t>
      </w:r>
    </w:p>
    <w:p w:rsidR="00306308" w:rsidRDefault="00306308" w:rsidP="00306308">
      <w:pPr>
        <w:pStyle w:val="Paragraphedeliste"/>
        <w:ind w:left="708" w:hanging="566"/>
        <w:rPr>
          <w:smallCaps/>
          <w:sz w:val="26"/>
          <w:szCs w:val="26"/>
        </w:rPr>
      </w:pPr>
    </w:p>
    <w:p w:rsidR="00306308" w:rsidRPr="002B680E" w:rsidRDefault="00306308" w:rsidP="00306308">
      <w:pPr>
        <w:pStyle w:val="Enum"/>
        <w:numPr>
          <w:ilvl w:val="0"/>
          <w:numId w:val="8"/>
        </w:numPr>
        <w:tabs>
          <w:tab w:val="clear" w:pos="360"/>
          <w:tab w:val="left" w:pos="621"/>
        </w:tabs>
        <w:ind w:left="708" w:hanging="566"/>
        <w:rPr>
          <w:rFonts w:ascii="Times New Roman" w:hAnsi="Times New Roman"/>
          <w:smallCaps/>
          <w:sz w:val="26"/>
          <w:szCs w:val="26"/>
        </w:rPr>
      </w:pPr>
      <w:r>
        <w:rPr>
          <w:smallCaps/>
          <w:sz w:val="26"/>
          <w:szCs w:val="26"/>
        </w:rPr>
        <w:t xml:space="preserve">R. Louvin, </w:t>
      </w:r>
      <w:r w:rsidRPr="00A57061">
        <w:rPr>
          <w:rFonts w:ascii="Times New Roman" w:hAnsi="Times New Roman"/>
          <w:smallCaps/>
          <w:sz w:val="26"/>
          <w:szCs w:val="26"/>
        </w:rPr>
        <w:t>« </w:t>
      </w:r>
      <w:r>
        <w:rPr>
          <w:rFonts w:ascii="Times New Roman" w:hAnsi="Times New Roman"/>
          <w:sz w:val="26"/>
          <w:szCs w:val="26"/>
        </w:rPr>
        <w:t>Régionalisme modulable et acrobaties dangereuses </w:t>
      </w:r>
      <w:r w:rsidRPr="00A57061">
        <w:rPr>
          <w:rFonts w:ascii="Times New Roman" w:hAnsi="Times New Roman"/>
          <w:sz w:val="26"/>
          <w:szCs w:val="26"/>
        </w:rPr>
        <w:t xml:space="preserve">», in </w:t>
      </w:r>
      <w:r w:rsidRPr="00A57061">
        <w:rPr>
          <w:rFonts w:ascii="Times New Roman" w:hAnsi="Times New Roman"/>
          <w:i/>
          <w:sz w:val="26"/>
          <w:szCs w:val="26"/>
        </w:rPr>
        <w:t>La Lettre d’Italie</w:t>
      </w:r>
      <w:r w:rsidRPr="00A57061">
        <w:rPr>
          <w:rFonts w:ascii="Times New Roman" w:hAnsi="Times New Roman"/>
          <w:sz w:val="26"/>
          <w:szCs w:val="26"/>
        </w:rPr>
        <w:t>, n° 13-14, septembre 2019</w:t>
      </w:r>
      <w:r>
        <w:rPr>
          <w:rFonts w:ascii="Times New Roman" w:hAnsi="Times New Roman"/>
          <w:sz w:val="26"/>
        </w:rPr>
        <w:t>.</w:t>
      </w:r>
    </w:p>
    <w:p w:rsidR="00306308" w:rsidRPr="00A57061" w:rsidRDefault="00306308" w:rsidP="00306308">
      <w:pPr>
        <w:pStyle w:val="Paragraphedeliste"/>
        <w:ind w:left="708" w:hanging="566"/>
        <w:rPr>
          <w:smallCaps/>
          <w:sz w:val="26"/>
          <w:szCs w:val="26"/>
        </w:rPr>
      </w:pPr>
    </w:p>
    <w:p w:rsidR="00306308" w:rsidRPr="00771120" w:rsidRDefault="00306308" w:rsidP="00306308">
      <w:pPr>
        <w:pStyle w:val="Enum"/>
        <w:numPr>
          <w:ilvl w:val="0"/>
          <w:numId w:val="8"/>
        </w:numPr>
        <w:tabs>
          <w:tab w:val="clear" w:pos="360"/>
          <w:tab w:val="left" w:pos="621"/>
        </w:tabs>
        <w:ind w:left="708" w:hanging="566"/>
        <w:rPr>
          <w:rFonts w:ascii="Times New Roman" w:hAnsi="Times New Roman"/>
          <w:sz w:val="26"/>
          <w:szCs w:val="26"/>
        </w:rPr>
      </w:pPr>
      <w:r w:rsidRPr="008638B9">
        <w:rPr>
          <w:smallCaps/>
          <w:sz w:val="26"/>
          <w:szCs w:val="26"/>
        </w:rPr>
        <w:t xml:space="preserve">D. </w:t>
      </w:r>
      <w:proofErr w:type="spellStart"/>
      <w:r w:rsidRPr="008638B9">
        <w:rPr>
          <w:smallCaps/>
          <w:sz w:val="26"/>
          <w:szCs w:val="26"/>
        </w:rPr>
        <w:t>Tega</w:t>
      </w:r>
      <w:proofErr w:type="spellEnd"/>
      <w:r w:rsidRPr="008638B9">
        <w:rPr>
          <w:smallCaps/>
          <w:sz w:val="26"/>
          <w:szCs w:val="26"/>
        </w:rPr>
        <w:t xml:space="preserve">, </w:t>
      </w:r>
      <w:r w:rsidRPr="00A57061">
        <w:rPr>
          <w:rFonts w:ascii="Times New Roman" w:hAnsi="Times New Roman"/>
          <w:sz w:val="26"/>
          <w:szCs w:val="26"/>
        </w:rPr>
        <w:t xml:space="preserve">« La décision n° 269 de 2017 et le concours de recours juridictionnels constitutionnels et européens », in </w:t>
      </w:r>
      <w:r w:rsidRPr="00A57061">
        <w:rPr>
          <w:rFonts w:ascii="Times New Roman" w:hAnsi="Times New Roman"/>
          <w:i/>
          <w:iCs/>
          <w:sz w:val="26"/>
          <w:szCs w:val="26"/>
        </w:rPr>
        <w:t>La Lettre d’Italie</w:t>
      </w:r>
      <w:r w:rsidRPr="00A57061">
        <w:rPr>
          <w:rFonts w:ascii="Times New Roman" w:hAnsi="Times New Roman"/>
          <w:sz w:val="26"/>
          <w:szCs w:val="26"/>
        </w:rPr>
        <w:t>, n° 12, octobre 2018</w:t>
      </w:r>
      <w:r>
        <w:rPr>
          <w:rFonts w:ascii="Times New Roman" w:hAnsi="Times New Roman"/>
          <w:sz w:val="26"/>
        </w:rPr>
        <w:t>.</w:t>
      </w:r>
    </w:p>
    <w:p w:rsidR="00306308" w:rsidRDefault="00306308" w:rsidP="00306308">
      <w:pPr>
        <w:pStyle w:val="Paragraphedeliste"/>
        <w:rPr>
          <w:smallCaps/>
          <w:sz w:val="26"/>
          <w:szCs w:val="26"/>
        </w:rPr>
      </w:pPr>
    </w:p>
    <w:p w:rsidR="00306308" w:rsidRPr="00771120" w:rsidRDefault="00306308" w:rsidP="00306308">
      <w:pPr>
        <w:pStyle w:val="Enum"/>
        <w:numPr>
          <w:ilvl w:val="0"/>
          <w:numId w:val="8"/>
        </w:numPr>
        <w:tabs>
          <w:tab w:val="clear" w:pos="360"/>
          <w:tab w:val="left" w:pos="621"/>
        </w:tabs>
        <w:ind w:left="708" w:hanging="566"/>
        <w:rPr>
          <w:rFonts w:ascii="Times New Roman" w:hAnsi="Times New Roman"/>
          <w:sz w:val="26"/>
          <w:szCs w:val="26"/>
        </w:rPr>
      </w:pPr>
      <w:r w:rsidRPr="00771120">
        <w:rPr>
          <w:smallCaps/>
          <w:sz w:val="26"/>
          <w:szCs w:val="26"/>
        </w:rPr>
        <w:t xml:space="preserve">T. </w:t>
      </w:r>
      <w:proofErr w:type="spellStart"/>
      <w:r w:rsidRPr="00771120">
        <w:rPr>
          <w:smallCaps/>
          <w:sz w:val="26"/>
          <w:szCs w:val="26"/>
        </w:rPr>
        <w:t>Giupponi</w:t>
      </w:r>
      <w:proofErr w:type="spellEnd"/>
      <w:r w:rsidRPr="00771120">
        <w:rPr>
          <w:smallCaps/>
          <w:sz w:val="26"/>
          <w:szCs w:val="26"/>
        </w:rPr>
        <w:t xml:space="preserve">, </w:t>
      </w:r>
      <w:r w:rsidRPr="00873429">
        <w:rPr>
          <w:rFonts w:ascii="Times New Roman" w:hAnsi="Times New Roman"/>
          <w:sz w:val="26"/>
          <w:szCs w:val="26"/>
        </w:rPr>
        <w:t xml:space="preserve">« Sécurité urbaine et sécurité intégrée dans le décret-loi n° 14/2017 », in </w:t>
      </w:r>
      <w:r w:rsidRPr="00873429">
        <w:rPr>
          <w:rFonts w:ascii="Times New Roman" w:hAnsi="Times New Roman"/>
          <w:i/>
          <w:iCs/>
          <w:sz w:val="26"/>
          <w:szCs w:val="26"/>
        </w:rPr>
        <w:t>La Lettre d’Italie</w:t>
      </w:r>
      <w:r w:rsidRPr="00873429">
        <w:rPr>
          <w:rFonts w:ascii="Times New Roman" w:hAnsi="Times New Roman"/>
          <w:sz w:val="26"/>
          <w:szCs w:val="26"/>
        </w:rPr>
        <w:t>, n° 11, novembre 2017</w:t>
      </w:r>
      <w:r>
        <w:rPr>
          <w:rFonts w:ascii="Times New Roman" w:hAnsi="Times New Roman"/>
          <w:sz w:val="26"/>
        </w:rPr>
        <w:t>.</w:t>
      </w:r>
    </w:p>
    <w:p w:rsidR="00306308" w:rsidRPr="00771120" w:rsidRDefault="00306308" w:rsidP="00306308">
      <w:pPr>
        <w:pStyle w:val="Paragraphedeliste"/>
        <w:rPr>
          <w:sz w:val="26"/>
          <w:szCs w:val="26"/>
        </w:rPr>
      </w:pPr>
    </w:p>
    <w:p w:rsidR="00306308" w:rsidRPr="00BE3230" w:rsidRDefault="00306308" w:rsidP="00306308">
      <w:pPr>
        <w:pStyle w:val="Enum"/>
        <w:numPr>
          <w:ilvl w:val="0"/>
          <w:numId w:val="8"/>
        </w:numPr>
        <w:tabs>
          <w:tab w:val="clear" w:pos="360"/>
          <w:tab w:val="left" w:pos="621"/>
        </w:tabs>
        <w:ind w:left="708" w:hanging="566"/>
        <w:rPr>
          <w:rStyle w:val="Lienhypertexte"/>
          <w:smallCaps/>
          <w:sz w:val="26"/>
          <w:szCs w:val="26"/>
        </w:rPr>
      </w:pPr>
      <w:r w:rsidRPr="008638B9">
        <w:rPr>
          <w:rFonts w:ascii="Times New Roman" w:hAnsi="Times New Roman"/>
          <w:sz w:val="26"/>
          <w:szCs w:val="26"/>
        </w:rPr>
        <w:t xml:space="preserve">G. </w:t>
      </w:r>
      <w:proofErr w:type="spellStart"/>
      <w:r w:rsidRPr="008638B9">
        <w:rPr>
          <w:rFonts w:ascii="Times New Roman" w:hAnsi="Times New Roman"/>
          <w:smallCaps/>
          <w:sz w:val="26"/>
          <w:szCs w:val="26"/>
        </w:rPr>
        <w:t>Sorrenti</w:t>
      </w:r>
      <w:proofErr w:type="spellEnd"/>
      <w:r w:rsidRPr="008638B9">
        <w:rPr>
          <w:rFonts w:ascii="Times New Roman" w:hAnsi="Times New Roman"/>
          <w:smallCaps/>
          <w:sz w:val="26"/>
          <w:szCs w:val="26"/>
        </w:rPr>
        <w:t>, « </w:t>
      </w:r>
      <w:r w:rsidRPr="008638B9">
        <w:rPr>
          <w:rFonts w:ascii="Times New Roman" w:hAnsi="Times New Roman"/>
          <w:i/>
          <w:smallCaps/>
          <w:sz w:val="26"/>
          <w:szCs w:val="26"/>
        </w:rPr>
        <w:t>L’</w:t>
      </w:r>
      <w:proofErr w:type="spellStart"/>
      <w:r w:rsidRPr="008638B9">
        <w:rPr>
          <w:rFonts w:ascii="Times New Roman" w:hAnsi="Times New Roman"/>
          <w:i/>
          <w:smallCaps/>
          <w:sz w:val="26"/>
          <w:szCs w:val="26"/>
        </w:rPr>
        <w:t>I</w:t>
      </w:r>
      <w:r w:rsidRPr="008638B9">
        <w:rPr>
          <w:rFonts w:ascii="Times New Roman" w:hAnsi="Times New Roman"/>
          <w:i/>
          <w:sz w:val="26"/>
          <w:szCs w:val="26"/>
        </w:rPr>
        <w:t>talicum</w:t>
      </w:r>
      <w:proofErr w:type="spellEnd"/>
      <w:r w:rsidRPr="008638B9">
        <w:rPr>
          <w:rFonts w:ascii="Times New Roman" w:hAnsi="Times New Roman"/>
          <w:sz w:val="26"/>
          <w:szCs w:val="26"/>
        </w:rPr>
        <w:t xml:space="preserve"> : réflexions sur la constitutionnalité de la nouvelle loi électorale italienne en regard de la décision n. 1 de 2014 et du contrôle imminent de la </w:t>
      </w:r>
      <w:r w:rsidRPr="008638B9">
        <w:rPr>
          <w:rFonts w:ascii="Times New Roman" w:hAnsi="Times New Roman"/>
          <w:i/>
          <w:sz w:val="26"/>
          <w:szCs w:val="26"/>
        </w:rPr>
        <w:t>Consulta</w:t>
      </w:r>
      <w:r w:rsidRPr="008638B9">
        <w:rPr>
          <w:rFonts w:ascii="Times New Roman" w:hAnsi="Times New Roman"/>
          <w:sz w:val="26"/>
          <w:szCs w:val="26"/>
        </w:rPr>
        <w:t xml:space="preserve"> », in </w:t>
      </w:r>
      <w:r w:rsidRPr="008638B9">
        <w:rPr>
          <w:rFonts w:ascii="Times New Roman" w:hAnsi="Times New Roman"/>
          <w:i/>
          <w:sz w:val="26"/>
          <w:szCs w:val="26"/>
        </w:rPr>
        <w:t>La Lettre d’Italie</w:t>
      </w:r>
      <w:r w:rsidRPr="008638B9">
        <w:rPr>
          <w:rFonts w:ascii="Times New Roman" w:hAnsi="Times New Roman"/>
          <w:sz w:val="26"/>
          <w:szCs w:val="26"/>
        </w:rPr>
        <w:t>, n° 9, octobre 2016</w:t>
      </w:r>
      <w:r>
        <w:rPr>
          <w:rFonts w:ascii="Times New Roman" w:hAnsi="Times New Roman"/>
          <w:sz w:val="26"/>
        </w:rPr>
        <w:t>.</w:t>
      </w:r>
    </w:p>
    <w:p w:rsidR="00306308" w:rsidRDefault="00306308" w:rsidP="00306308">
      <w:pPr>
        <w:pStyle w:val="Paragraphedeliste"/>
        <w:rPr>
          <w:sz w:val="26"/>
          <w:szCs w:val="26"/>
        </w:rPr>
      </w:pPr>
    </w:p>
    <w:p w:rsidR="00306308" w:rsidRPr="001E2308" w:rsidRDefault="00306308" w:rsidP="00306308">
      <w:pPr>
        <w:pStyle w:val="Enum"/>
        <w:numPr>
          <w:ilvl w:val="0"/>
          <w:numId w:val="8"/>
        </w:numPr>
        <w:tabs>
          <w:tab w:val="clear" w:pos="360"/>
          <w:tab w:val="left" w:pos="621"/>
        </w:tabs>
        <w:ind w:left="708" w:hanging="566"/>
        <w:rPr>
          <w:smallCaps/>
          <w:sz w:val="26"/>
          <w:szCs w:val="26"/>
        </w:rPr>
      </w:pPr>
      <w:r w:rsidRPr="00645AF8">
        <w:rPr>
          <w:rFonts w:ascii="Times New Roman" w:hAnsi="Times New Roman"/>
          <w:smallCaps/>
          <w:sz w:val="26"/>
          <w:szCs w:val="26"/>
        </w:rPr>
        <w:t xml:space="preserve">A. De </w:t>
      </w:r>
      <w:proofErr w:type="spellStart"/>
      <w:r w:rsidRPr="00645AF8">
        <w:rPr>
          <w:rFonts w:ascii="Times New Roman" w:hAnsi="Times New Roman"/>
          <w:smallCaps/>
          <w:sz w:val="26"/>
          <w:szCs w:val="26"/>
        </w:rPr>
        <w:t>vita</w:t>
      </w:r>
      <w:proofErr w:type="spellEnd"/>
      <w:r w:rsidRPr="00645AF8">
        <w:rPr>
          <w:rFonts w:ascii="Times New Roman" w:hAnsi="Times New Roman"/>
          <w:smallCaps/>
          <w:sz w:val="26"/>
          <w:szCs w:val="26"/>
        </w:rPr>
        <w:t>,</w:t>
      </w:r>
      <w:r w:rsidRPr="00BE3230">
        <w:rPr>
          <w:smallCaps/>
          <w:sz w:val="26"/>
          <w:szCs w:val="26"/>
        </w:rPr>
        <w:t xml:space="preserve"> </w:t>
      </w:r>
      <w:r w:rsidRPr="00645AF8">
        <w:rPr>
          <w:rFonts w:ascii="Times New Roman" w:hAnsi="Times New Roman"/>
          <w:sz w:val="26"/>
          <w:szCs w:val="26"/>
        </w:rPr>
        <w:t xml:space="preserve">« L’influence du droit italien en France, Fragments de mise en valeur », in </w:t>
      </w:r>
      <w:r w:rsidRPr="000D6A32">
        <w:rPr>
          <w:rFonts w:ascii="Times New Roman" w:hAnsi="Times New Roman"/>
          <w:i/>
          <w:iCs/>
          <w:sz w:val="26"/>
          <w:szCs w:val="26"/>
        </w:rPr>
        <w:t>Cahiers du C.D.P.C.</w:t>
      </w:r>
      <w:r w:rsidRPr="000D6A32">
        <w:rPr>
          <w:rFonts w:ascii="Times New Roman" w:hAnsi="Times New Roman"/>
          <w:sz w:val="26"/>
          <w:szCs w:val="26"/>
        </w:rPr>
        <w:t>,</w:t>
      </w:r>
      <w:r w:rsidRPr="00645AF8">
        <w:rPr>
          <w:rFonts w:ascii="Times New Roman" w:hAnsi="Times New Roman"/>
          <w:sz w:val="26"/>
          <w:szCs w:val="26"/>
        </w:rPr>
        <w:t xml:space="preserve"> vol. 11, oct. 2014</w:t>
      </w:r>
      <w:r>
        <w:rPr>
          <w:rFonts w:ascii="Times New Roman" w:hAnsi="Times New Roman"/>
          <w:sz w:val="26"/>
        </w:rPr>
        <w:t>.</w:t>
      </w:r>
    </w:p>
    <w:p w:rsidR="00306308" w:rsidRDefault="00306308" w:rsidP="00306308">
      <w:pPr>
        <w:pStyle w:val="Paragraphedeliste"/>
        <w:rPr>
          <w:sz w:val="26"/>
          <w:szCs w:val="26"/>
        </w:rPr>
      </w:pPr>
    </w:p>
    <w:p w:rsidR="00306308" w:rsidRPr="001E2308" w:rsidRDefault="00306308" w:rsidP="00306308">
      <w:pPr>
        <w:pStyle w:val="Enum"/>
        <w:numPr>
          <w:ilvl w:val="0"/>
          <w:numId w:val="8"/>
        </w:numPr>
        <w:tabs>
          <w:tab w:val="clear" w:pos="360"/>
          <w:tab w:val="left" w:pos="621"/>
        </w:tabs>
        <w:ind w:left="708" w:hanging="566"/>
        <w:rPr>
          <w:smallCaps/>
          <w:sz w:val="26"/>
          <w:szCs w:val="26"/>
        </w:rPr>
      </w:pPr>
      <w:r w:rsidRPr="00645AF8">
        <w:rPr>
          <w:rFonts w:ascii="Times New Roman" w:hAnsi="Times New Roman"/>
          <w:smallCaps/>
          <w:sz w:val="26"/>
          <w:szCs w:val="26"/>
        </w:rPr>
        <w:t>M. Luciani,</w:t>
      </w:r>
      <w:r w:rsidRPr="001E2308">
        <w:rPr>
          <w:sz w:val="26"/>
          <w:szCs w:val="26"/>
        </w:rPr>
        <w:t xml:space="preserve"> </w:t>
      </w:r>
      <w:r w:rsidRPr="00EF6E7E">
        <w:rPr>
          <w:rFonts w:ascii="Times New Roman" w:hAnsi="Times New Roman"/>
          <w:sz w:val="26"/>
          <w:szCs w:val="26"/>
        </w:rPr>
        <w:t xml:space="preserve">« L'interprète de la Constitution face au rapport fait-valeur », in </w:t>
      </w:r>
      <w:r w:rsidRPr="000D6A32">
        <w:rPr>
          <w:rFonts w:ascii="Times New Roman" w:hAnsi="Times New Roman"/>
          <w:i/>
          <w:iCs/>
          <w:sz w:val="26"/>
          <w:szCs w:val="26"/>
        </w:rPr>
        <w:t>Constitutions : revue de droit constitutionnel appliqué</w:t>
      </w:r>
      <w:r w:rsidRPr="00EF6E7E">
        <w:rPr>
          <w:rFonts w:ascii="Times New Roman" w:hAnsi="Times New Roman"/>
          <w:sz w:val="26"/>
          <w:szCs w:val="26"/>
        </w:rPr>
        <w:t xml:space="preserve">, </w:t>
      </w:r>
      <w:r>
        <w:rPr>
          <w:rFonts w:ascii="Times New Roman" w:hAnsi="Times New Roman"/>
          <w:sz w:val="26"/>
          <w:szCs w:val="26"/>
        </w:rPr>
        <w:t xml:space="preserve">n° 2, </w:t>
      </w:r>
      <w:r w:rsidRPr="00EF6E7E">
        <w:rPr>
          <w:rFonts w:ascii="Times New Roman" w:hAnsi="Times New Roman"/>
          <w:sz w:val="26"/>
          <w:szCs w:val="26"/>
        </w:rPr>
        <w:t>Dalloz, 2011</w:t>
      </w:r>
      <w:r>
        <w:rPr>
          <w:rFonts w:ascii="Times New Roman" w:hAnsi="Times New Roman"/>
          <w:sz w:val="26"/>
        </w:rPr>
        <w:t>.</w:t>
      </w:r>
    </w:p>
    <w:p w:rsidR="00306308" w:rsidRDefault="00306308" w:rsidP="00306308">
      <w:pPr>
        <w:pStyle w:val="Paragraphedeliste"/>
        <w:ind w:left="708" w:hanging="566"/>
        <w:rPr>
          <w:sz w:val="26"/>
          <w:szCs w:val="26"/>
        </w:rPr>
      </w:pPr>
    </w:p>
    <w:p w:rsidR="00306308" w:rsidRDefault="00306308" w:rsidP="00306308">
      <w:pPr>
        <w:pStyle w:val="Enum"/>
        <w:numPr>
          <w:ilvl w:val="0"/>
          <w:numId w:val="8"/>
        </w:numPr>
        <w:tabs>
          <w:tab w:val="clear" w:pos="360"/>
          <w:tab w:val="left" w:pos="621"/>
        </w:tabs>
        <w:ind w:left="708" w:hanging="566"/>
        <w:rPr>
          <w:smallCaps/>
          <w:sz w:val="26"/>
          <w:szCs w:val="26"/>
        </w:rPr>
      </w:pPr>
      <w:r w:rsidRPr="00A53826">
        <w:rPr>
          <w:rFonts w:ascii="Times New Roman" w:hAnsi="Times New Roman"/>
          <w:sz w:val="26"/>
          <w:szCs w:val="26"/>
        </w:rPr>
        <w:t xml:space="preserve">M. </w:t>
      </w:r>
      <w:r w:rsidRPr="00A53826">
        <w:rPr>
          <w:rFonts w:ascii="Times New Roman" w:hAnsi="Times New Roman"/>
          <w:smallCaps/>
          <w:sz w:val="26"/>
          <w:szCs w:val="26"/>
        </w:rPr>
        <w:t>Luciani</w:t>
      </w:r>
      <w:r w:rsidRPr="00A53826">
        <w:rPr>
          <w:rFonts w:ascii="Times New Roman" w:hAnsi="Times New Roman"/>
          <w:sz w:val="26"/>
          <w:szCs w:val="26"/>
        </w:rPr>
        <w:t>, « Le référendum et la représentation politique</w:t>
      </w:r>
      <w:r w:rsidRPr="00A53826">
        <w:rPr>
          <w:rFonts w:ascii="Times New Roman" w:hAnsi="Times New Roman"/>
          <w:i/>
          <w:sz w:val="26"/>
          <w:szCs w:val="26"/>
        </w:rPr>
        <w:t> »</w:t>
      </w:r>
      <w:r w:rsidRPr="00A53826">
        <w:rPr>
          <w:rFonts w:ascii="Times New Roman" w:hAnsi="Times New Roman"/>
          <w:sz w:val="26"/>
          <w:szCs w:val="26"/>
        </w:rPr>
        <w:t xml:space="preserve">, in </w:t>
      </w:r>
      <w:r w:rsidRPr="00A53826">
        <w:rPr>
          <w:rFonts w:ascii="Times New Roman" w:hAnsi="Times New Roman"/>
          <w:i/>
          <w:sz w:val="26"/>
          <w:szCs w:val="26"/>
        </w:rPr>
        <w:t>Liber amicorum Jean-Claude Escarras, La communicabilité entre les systèmes juridiques</w:t>
      </w:r>
      <w:r w:rsidRPr="00A53826">
        <w:rPr>
          <w:rFonts w:ascii="Times New Roman" w:hAnsi="Times New Roman"/>
          <w:sz w:val="26"/>
          <w:szCs w:val="26"/>
        </w:rPr>
        <w:t>, Bruylant, 2006, pp. 573-592.</w:t>
      </w:r>
    </w:p>
    <w:p w:rsidR="00306308" w:rsidRDefault="00306308" w:rsidP="00306308">
      <w:pPr>
        <w:pStyle w:val="Paragraphedeliste"/>
        <w:ind w:left="708" w:hanging="566"/>
        <w:rPr>
          <w:sz w:val="26"/>
          <w:szCs w:val="26"/>
        </w:rPr>
      </w:pPr>
    </w:p>
    <w:p w:rsidR="00306308" w:rsidRPr="002B680E" w:rsidRDefault="00306308" w:rsidP="00306308">
      <w:pPr>
        <w:pStyle w:val="Enum"/>
        <w:numPr>
          <w:ilvl w:val="0"/>
          <w:numId w:val="8"/>
        </w:numPr>
        <w:tabs>
          <w:tab w:val="clear" w:pos="360"/>
          <w:tab w:val="left" w:pos="621"/>
        </w:tabs>
        <w:ind w:left="708" w:hanging="566"/>
        <w:rPr>
          <w:smallCaps/>
          <w:sz w:val="26"/>
          <w:szCs w:val="26"/>
        </w:rPr>
      </w:pPr>
      <w:r w:rsidRPr="00A53826">
        <w:rPr>
          <w:rFonts w:ascii="Times New Roman" w:hAnsi="Times New Roman"/>
          <w:sz w:val="26"/>
          <w:szCs w:val="26"/>
        </w:rPr>
        <w:t xml:space="preserve">M. </w:t>
      </w:r>
      <w:r w:rsidRPr="00A53826">
        <w:rPr>
          <w:rFonts w:ascii="Times New Roman" w:hAnsi="Times New Roman"/>
          <w:smallCaps/>
          <w:sz w:val="26"/>
          <w:szCs w:val="26"/>
        </w:rPr>
        <w:t>Luciani</w:t>
      </w:r>
      <w:r w:rsidRPr="00A53826">
        <w:rPr>
          <w:rFonts w:ascii="Times New Roman" w:hAnsi="Times New Roman"/>
          <w:sz w:val="26"/>
          <w:szCs w:val="26"/>
        </w:rPr>
        <w:t xml:space="preserve">, M. </w:t>
      </w:r>
      <w:proofErr w:type="spellStart"/>
      <w:r w:rsidRPr="00A53826">
        <w:rPr>
          <w:rFonts w:ascii="Times New Roman" w:hAnsi="Times New Roman"/>
          <w:smallCaps/>
          <w:sz w:val="26"/>
          <w:szCs w:val="26"/>
        </w:rPr>
        <w:t>Togna</w:t>
      </w:r>
      <w:proofErr w:type="spellEnd"/>
      <w:r w:rsidRPr="00A53826">
        <w:rPr>
          <w:rFonts w:ascii="Times New Roman" w:hAnsi="Times New Roman"/>
          <w:smallCaps/>
          <w:sz w:val="26"/>
          <w:szCs w:val="26"/>
        </w:rPr>
        <w:t xml:space="preserve">, </w:t>
      </w:r>
      <w:r w:rsidRPr="00A53826">
        <w:rPr>
          <w:rFonts w:ascii="Times New Roman" w:hAnsi="Times New Roman"/>
          <w:sz w:val="26"/>
          <w:szCs w:val="26"/>
        </w:rPr>
        <w:t xml:space="preserve">Rapport à la table ronde </w:t>
      </w:r>
      <w:r w:rsidRPr="00A53826">
        <w:rPr>
          <w:rFonts w:ascii="Times New Roman" w:hAnsi="Times New Roman"/>
          <w:i/>
          <w:sz w:val="26"/>
          <w:szCs w:val="26"/>
        </w:rPr>
        <w:t>Constitution et élection</w:t>
      </w:r>
      <w:r w:rsidRPr="00A53826">
        <w:rPr>
          <w:rFonts w:ascii="Times New Roman" w:hAnsi="Times New Roman"/>
          <w:sz w:val="26"/>
          <w:szCs w:val="26"/>
        </w:rPr>
        <w:t xml:space="preserve">s », organisée à Aix-en-Provence les 12 et 13 septembre 2003, </w:t>
      </w:r>
      <w:r w:rsidRPr="00A53826">
        <w:rPr>
          <w:rFonts w:ascii="Times New Roman" w:hAnsi="Times New Roman"/>
          <w:sz w:val="24"/>
        </w:rPr>
        <w:t>(</w:t>
      </w:r>
      <w:r w:rsidRPr="00A53826">
        <w:rPr>
          <w:rFonts w:ascii="Times New Roman" w:hAnsi="Times New Roman"/>
          <w:i/>
          <w:sz w:val="24"/>
        </w:rPr>
        <w:t>A.I.J.C.-2003</w:t>
      </w:r>
      <w:r w:rsidRPr="00A53826">
        <w:rPr>
          <w:rFonts w:ascii="Times New Roman" w:hAnsi="Times New Roman"/>
          <w:sz w:val="24"/>
        </w:rPr>
        <w:t>), XIX, 2004, pp. 201-225</w:t>
      </w:r>
      <w:r>
        <w:rPr>
          <w:rFonts w:ascii="Times New Roman" w:hAnsi="Times New Roman"/>
          <w:sz w:val="26"/>
        </w:rPr>
        <w:t>.</w:t>
      </w:r>
    </w:p>
    <w:p w:rsidR="00306308" w:rsidRDefault="00306308" w:rsidP="00306308">
      <w:pPr>
        <w:pStyle w:val="Paragraphedeliste"/>
        <w:ind w:left="708" w:hanging="566"/>
        <w:rPr>
          <w:sz w:val="26"/>
          <w:szCs w:val="26"/>
        </w:rPr>
      </w:pPr>
    </w:p>
    <w:p w:rsidR="00306308" w:rsidRDefault="00306308" w:rsidP="00306308">
      <w:pPr>
        <w:pStyle w:val="Enum"/>
        <w:numPr>
          <w:ilvl w:val="0"/>
          <w:numId w:val="8"/>
        </w:numPr>
        <w:tabs>
          <w:tab w:val="clear" w:pos="360"/>
          <w:tab w:val="left" w:pos="621"/>
        </w:tabs>
        <w:ind w:left="708" w:hanging="566"/>
        <w:rPr>
          <w:smallCaps/>
          <w:sz w:val="26"/>
          <w:szCs w:val="26"/>
        </w:rPr>
      </w:pPr>
      <w:r w:rsidRPr="00A53826">
        <w:rPr>
          <w:rFonts w:ascii="Times New Roman" w:hAnsi="Times New Roman"/>
          <w:sz w:val="26"/>
          <w:szCs w:val="26"/>
        </w:rPr>
        <w:t>M. L</w:t>
      </w:r>
      <w:r w:rsidRPr="00A53826">
        <w:rPr>
          <w:rFonts w:ascii="Times New Roman" w:hAnsi="Times New Roman"/>
          <w:smallCaps/>
          <w:sz w:val="26"/>
          <w:szCs w:val="26"/>
        </w:rPr>
        <w:t xml:space="preserve">uciani, </w:t>
      </w:r>
      <w:r w:rsidRPr="00A53826">
        <w:rPr>
          <w:rFonts w:ascii="Times New Roman" w:hAnsi="Times New Roman"/>
          <w:sz w:val="26"/>
          <w:szCs w:val="26"/>
        </w:rPr>
        <w:t>« L’</w:t>
      </w:r>
      <w:proofErr w:type="spellStart"/>
      <w:r w:rsidRPr="00A53826">
        <w:rPr>
          <w:rFonts w:ascii="Times New Roman" w:hAnsi="Times New Roman"/>
          <w:sz w:val="26"/>
          <w:szCs w:val="26"/>
        </w:rPr>
        <w:t>antisouverain</w:t>
      </w:r>
      <w:proofErr w:type="spellEnd"/>
      <w:r w:rsidRPr="00A53826">
        <w:rPr>
          <w:rFonts w:ascii="Times New Roman" w:hAnsi="Times New Roman"/>
          <w:sz w:val="26"/>
          <w:szCs w:val="26"/>
        </w:rPr>
        <w:t> : mutation de la société internationale et décision économique nationale</w:t>
      </w:r>
      <w:r w:rsidRPr="00A53826">
        <w:rPr>
          <w:rFonts w:ascii="Times New Roman" w:hAnsi="Times New Roman"/>
          <w:i/>
          <w:sz w:val="26"/>
          <w:szCs w:val="26"/>
        </w:rPr>
        <w:t> »</w:t>
      </w:r>
      <w:r w:rsidRPr="00A53826">
        <w:rPr>
          <w:rFonts w:ascii="Times New Roman" w:hAnsi="Times New Roman"/>
          <w:sz w:val="26"/>
          <w:szCs w:val="26"/>
        </w:rPr>
        <w:t xml:space="preserve">, in </w:t>
      </w:r>
      <w:r w:rsidRPr="00A53826">
        <w:rPr>
          <w:rFonts w:ascii="Times New Roman" w:hAnsi="Times New Roman"/>
          <w:i/>
          <w:sz w:val="26"/>
          <w:szCs w:val="26"/>
        </w:rPr>
        <w:t>Droit constitutionnel et mutations de la société internationale</w:t>
      </w:r>
      <w:r w:rsidRPr="00A53826">
        <w:rPr>
          <w:rFonts w:ascii="Times New Roman" w:hAnsi="Times New Roman"/>
          <w:sz w:val="26"/>
          <w:szCs w:val="26"/>
        </w:rPr>
        <w:t xml:space="preserve">, Tunis, </w:t>
      </w:r>
      <w:r w:rsidRPr="000D6A32">
        <w:rPr>
          <w:rFonts w:ascii="Times New Roman" w:hAnsi="Times New Roman"/>
          <w:i/>
          <w:iCs/>
          <w:sz w:val="26"/>
          <w:szCs w:val="26"/>
        </w:rPr>
        <w:t>A.I.D.C.,</w:t>
      </w:r>
      <w:r w:rsidRPr="00A53826">
        <w:rPr>
          <w:rFonts w:ascii="Times New Roman" w:hAnsi="Times New Roman"/>
          <w:sz w:val="26"/>
          <w:szCs w:val="26"/>
        </w:rPr>
        <w:t xml:space="preserve"> 2003, pp. 111-155.</w:t>
      </w:r>
    </w:p>
    <w:p w:rsidR="00306308" w:rsidRDefault="00306308" w:rsidP="00306308">
      <w:pPr>
        <w:pStyle w:val="Paragraphedeliste"/>
        <w:ind w:left="708" w:hanging="566"/>
        <w:rPr>
          <w:sz w:val="26"/>
          <w:szCs w:val="26"/>
        </w:rPr>
      </w:pPr>
    </w:p>
    <w:p w:rsidR="00306308" w:rsidRPr="00E16C59" w:rsidRDefault="00306308" w:rsidP="00306308">
      <w:pPr>
        <w:pStyle w:val="Enum"/>
        <w:numPr>
          <w:ilvl w:val="0"/>
          <w:numId w:val="8"/>
        </w:numPr>
        <w:tabs>
          <w:tab w:val="clear" w:pos="360"/>
          <w:tab w:val="left" w:pos="621"/>
        </w:tabs>
        <w:ind w:left="708" w:hanging="566"/>
        <w:rPr>
          <w:smallCaps/>
          <w:sz w:val="26"/>
          <w:szCs w:val="26"/>
        </w:rPr>
      </w:pPr>
      <w:r w:rsidRPr="00A53826">
        <w:rPr>
          <w:rFonts w:ascii="Times New Roman" w:hAnsi="Times New Roman"/>
          <w:sz w:val="26"/>
          <w:szCs w:val="26"/>
        </w:rPr>
        <w:t>G. Z</w:t>
      </w:r>
      <w:r w:rsidRPr="00A53826">
        <w:rPr>
          <w:rFonts w:ascii="Times New Roman" w:hAnsi="Times New Roman"/>
          <w:smallCaps/>
          <w:sz w:val="26"/>
          <w:szCs w:val="26"/>
        </w:rPr>
        <w:t>agrebelsky</w:t>
      </w:r>
      <w:r w:rsidRPr="00A53826">
        <w:rPr>
          <w:rFonts w:ascii="Times New Roman" w:hAnsi="Times New Roman"/>
          <w:sz w:val="26"/>
          <w:szCs w:val="26"/>
        </w:rPr>
        <w:t xml:space="preserve">, « L’opinion dissidente en Italie », in </w:t>
      </w:r>
      <w:r w:rsidRPr="00A53826">
        <w:rPr>
          <w:rFonts w:ascii="Times New Roman" w:hAnsi="Times New Roman"/>
          <w:i/>
          <w:sz w:val="26"/>
          <w:szCs w:val="26"/>
        </w:rPr>
        <w:t>Les Cahiers du Conseil constitutionnel</w:t>
      </w:r>
      <w:r w:rsidRPr="00A53826">
        <w:rPr>
          <w:rFonts w:ascii="Times New Roman" w:hAnsi="Times New Roman"/>
          <w:sz w:val="26"/>
          <w:szCs w:val="26"/>
        </w:rPr>
        <w:t>, n°8, 2000, pp. 107-109.</w:t>
      </w:r>
    </w:p>
    <w:p w:rsidR="00306308" w:rsidRPr="00E16C59" w:rsidRDefault="00306308" w:rsidP="00306308">
      <w:pPr>
        <w:pStyle w:val="Enum"/>
        <w:tabs>
          <w:tab w:val="clear" w:pos="360"/>
          <w:tab w:val="left" w:pos="621"/>
        </w:tabs>
        <w:ind w:left="0" w:firstLine="0"/>
        <w:rPr>
          <w:smallCaps/>
          <w:sz w:val="26"/>
          <w:szCs w:val="26"/>
        </w:rPr>
      </w:pPr>
    </w:p>
    <w:p w:rsidR="00306308" w:rsidRPr="0061611B" w:rsidRDefault="00306308" w:rsidP="00306308">
      <w:pPr>
        <w:pStyle w:val="Enum"/>
        <w:numPr>
          <w:ilvl w:val="0"/>
          <w:numId w:val="8"/>
        </w:numPr>
        <w:tabs>
          <w:tab w:val="clear" w:pos="360"/>
          <w:tab w:val="left" w:pos="621"/>
        </w:tabs>
        <w:ind w:left="708" w:hanging="566"/>
        <w:rPr>
          <w:smallCaps/>
          <w:sz w:val="26"/>
          <w:szCs w:val="26"/>
        </w:rPr>
      </w:pPr>
      <w:r w:rsidRPr="00A53826">
        <w:rPr>
          <w:rFonts w:ascii="Times New Roman" w:hAnsi="Times New Roman"/>
          <w:sz w:val="26"/>
          <w:szCs w:val="26"/>
        </w:rPr>
        <w:t>Compte-rendu du rapport du Président de la Cour constitutionnelle italienne</w:t>
      </w:r>
      <w:r>
        <w:rPr>
          <w:rFonts w:ascii="Times New Roman" w:hAnsi="Times New Roman"/>
          <w:sz w:val="26"/>
          <w:szCs w:val="26"/>
        </w:rPr>
        <w:t xml:space="preserve"> Renato </w:t>
      </w:r>
      <w:proofErr w:type="spellStart"/>
      <w:r>
        <w:rPr>
          <w:rFonts w:ascii="Times New Roman" w:hAnsi="Times New Roman"/>
          <w:sz w:val="26"/>
          <w:szCs w:val="26"/>
        </w:rPr>
        <w:t>Granata</w:t>
      </w:r>
      <w:proofErr w:type="spellEnd"/>
      <w:r w:rsidRPr="00A53826">
        <w:rPr>
          <w:rFonts w:ascii="Times New Roman" w:hAnsi="Times New Roman"/>
          <w:sz w:val="26"/>
          <w:szCs w:val="26"/>
        </w:rPr>
        <w:t> :</w:t>
      </w:r>
      <w:r>
        <w:rPr>
          <w:rFonts w:ascii="Times New Roman" w:hAnsi="Times New Roman"/>
          <w:sz w:val="26"/>
          <w:szCs w:val="26"/>
        </w:rPr>
        <w:t xml:space="preserve"> </w:t>
      </w:r>
      <w:r w:rsidRPr="00A53826">
        <w:rPr>
          <w:rFonts w:ascii="Times New Roman" w:hAnsi="Times New Roman"/>
          <w:i/>
          <w:sz w:val="26"/>
          <w:szCs w:val="26"/>
        </w:rPr>
        <w:t>« </w:t>
      </w:r>
      <w:r w:rsidRPr="0072053B">
        <w:rPr>
          <w:rFonts w:ascii="Times New Roman" w:hAnsi="Times New Roman"/>
          <w:iCs/>
          <w:sz w:val="26"/>
          <w:szCs w:val="26"/>
        </w:rPr>
        <w:t>La justice constitutionnelle en 1997</w:t>
      </w:r>
      <w:r w:rsidRPr="00A53826">
        <w:rPr>
          <w:rFonts w:ascii="Times New Roman" w:hAnsi="Times New Roman"/>
          <w:sz w:val="26"/>
          <w:szCs w:val="26"/>
        </w:rPr>
        <w:t xml:space="preserve"> » (en collaboration), in « Chronique Italie », </w:t>
      </w:r>
      <w:r w:rsidRPr="00A53826">
        <w:rPr>
          <w:rFonts w:ascii="Times New Roman" w:hAnsi="Times New Roman"/>
          <w:i/>
          <w:sz w:val="26"/>
          <w:szCs w:val="26"/>
        </w:rPr>
        <w:t>A.I.J.C.</w:t>
      </w:r>
      <w:r w:rsidRPr="00A53826">
        <w:rPr>
          <w:rFonts w:ascii="Times New Roman" w:hAnsi="Times New Roman"/>
          <w:sz w:val="26"/>
          <w:szCs w:val="26"/>
        </w:rPr>
        <w:t>, vol XI</w:t>
      </w:r>
      <w:r>
        <w:rPr>
          <w:rFonts w:ascii="Times New Roman" w:hAnsi="Times New Roman"/>
          <w:sz w:val="26"/>
          <w:szCs w:val="26"/>
        </w:rPr>
        <w:t>II</w:t>
      </w:r>
      <w:r w:rsidRPr="00A53826">
        <w:rPr>
          <w:rFonts w:ascii="Times New Roman" w:hAnsi="Times New Roman"/>
          <w:sz w:val="26"/>
          <w:szCs w:val="26"/>
        </w:rPr>
        <w:t xml:space="preserve">, Paris–Aix-en-Provence, </w:t>
      </w:r>
      <w:proofErr w:type="spellStart"/>
      <w:r w:rsidRPr="00A53826">
        <w:rPr>
          <w:rFonts w:ascii="Times New Roman" w:hAnsi="Times New Roman"/>
          <w:smallCaps/>
          <w:sz w:val="26"/>
          <w:szCs w:val="26"/>
        </w:rPr>
        <w:t>Puam</w:t>
      </w:r>
      <w:proofErr w:type="spellEnd"/>
      <w:r w:rsidRPr="00A53826">
        <w:rPr>
          <w:rFonts w:ascii="Times New Roman" w:hAnsi="Times New Roman"/>
          <w:smallCaps/>
          <w:sz w:val="26"/>
          <w:szCs w:val="26"/>
        </w:rPr>
        <w:t>-Economica</w:t>
      </w:r>
      <w:r w:rsidRPr="00A53826">
        <w:rPr>
          <w:rFonts w:ascii="Times New Roman" w:hAnsi="Times New Roman"/>
          <w:sz w:val="26"/>
          <w:szCs w:val="26"/>
        </w:rPr>
        <w:t>, 1998</w:t>
      </w:r>
      <w:r>
        <w:rPr>
          <w:rFonts w:ascii="Times New Roman" w:hAnsi="Times New Roman"/>
          <w:sz w:val="26"/>
          <w:szCs w:val="26"/>
        </w:rPr>
        <w:t>, pp. 704-726</w:t>
      </w:r>
      <w:r>
        <w:rPr>
          <w:rFonts w:ascii="Times New Roman" w:hAnsi="Times New Roman"/>
          <w:sz w:val="26"/>
        </w:rPr>
        <w:t>.</w:t>
      </w:r>
    </w:p>
    <w:p w:rsidR="00306308" w:rsidRDefault="00306308" w:rsidP="00306308">
      <w:pPr>
        <w:pStyle w:val="Paragraphedeliste"/>
        <w:rPr>
          <w:sz w:val="26"/>
          <w:szCs w:val="26"/>
        </w:rPr>
      </w:pPr>
    </w:p>
    <w:p w:rsidR="00306308" w:rsidRPr="001D552F" w:rsidRDefault="00306308" w:rsidP="00306308">
      <w:pPr>
        <w:pStyle w:val="Enum"/>
        <w:numPr>
          <w:ilvl w:val="0"/>
          <w:numId w:val="8"/>
        </w:numPr>
        <w:tabs>
          <w:tab w:val="clear" w:pos="360"/>
          <w:tab w:val="left" w:pos="621"/>
        </w:tabs>
        <w:ind w:left="708" w:hanging="566"/>
        <w:rPr>
          <w:smallCaps/>
          <w:sz w:val="26"/>
          <w:szCs w:val="26"/>
        </w:rPr>
      </w:pPr>
      <w:r w:rsidRPr="00172469">
        <w:rPr>
          <w:rFonts w:ascii="Times New Roman" w:hAnsi="Times New Roman"/>
          <w:sz w:val="26"/>
          <w:szCs w:val="26"/>
        </w:rPr>
        <w:t xml:space="preserve">Rapport du Président de la Cour constitutionnelle italienne Renato </w:t>
      </w:r>
      <w:proofErr w:type="spellStart"/>
      <w:r w:rsidRPr="00172469">
        <w:rPr>
          <w:rFonts w:ascii="Times New Roman" w:hAnsi="Times New Roman"/>
          <w:sz w:val="26"/>
          <w:szCs w:val="26"/>
        </w:rPr>
        <w:t>Granata</w:t>
      </w:r>
      <w:proofErr w:type="spellEnd"/>
      <w:r w:rsidRPr="00172469">
        <w:rPr>
          <w:rFonts w:ascii="Times New Roman" w:hAnsi="Times New Roman"/>
          <w:sz w:val="26"/>
          <w:szCs w:val="26"/>
        </w:rPr>
        <w:t> : « La justice constitutionnelle en 1996</w:t>
      </w:r>
      <w:r w:rsidRPr="00172469">
        <w:rPr>
          <w:rFonts w:ascii="Times New Roman" w:hAnsi="Times New Roman"/>
          <w:i/>
          <w:sz w:val="26"/>
          <w:szCs w:val="26"/>
        </w:rPr>
        <w:t> </w:t>
      </w:r>
      <w:r w:rsidRPr="00172469">
        <w:rPr>
          <w:rFonts w:ascii="Times New Roman" w:hAnsi="Times New Roman"/>
          <w:sz w:val="26"/>
          <w:szCs w:val="26"/>
        </w:rPr>
        <w:t>» (en collaboration), in « Chronique Italie »</w:t>
      </w:r>
      <w:r w:rsidRPr="00172469">
        <w:rPr>
          <w:rFonts w:ascii="Times New Roman" w:hAnsi="Times New Roman"/>
          <w:i/>
          <w:sz w:val="26"/>
          <w:szCs w:val="26"/>
        </w:rPr>
        <w:t>, A.I.J.C.</w:t>
      </w:r>
      <w:r w:rsidRPr="00172469">
        <w:rPr>
          <w:rFonts w:ascii="Times New Roman" w:hAnsi="Times New Roman"/>
          <w:sz w:val="26"/>
          <w:szCs w:val="26"/>
        </w:rPr>
        <w:t xml:space="preserve">, vol XII, Paris–Aix-en-Provence, </w:t>
      </w:r>
      <w:proofErr w:type="spellStart"/>
      <w:r w:rsidRPr="00172469">
        <w:rPr>
          <w:rFonts w:ascii="Times New Roman" w:hAnsi="Times New Roman"/>
          <w:smallCaps/>
          <w:sz w:val="26"/>
          <w:szCs w:val="26"/>
        </w:rPr>
        <w:t>Puam</w:t>
      </w:r>
      <w:proofErr w:type="spellEnd"/>
      <w:r w:rsidRPr="00172469">
        <w:rPr>
          <w:rFonts w:ascii="Times New Roman" w:hAnsi="Times New Roman"/>
          <w:smallCaps/>
          <w:sz w:val="26"/>
          <w:szCs w:val="26"/>
        </w:rPr>
        <w:t>-Economica</w:t>
      </w:r>
      <w:r w:rsidRPr="00172469">
        <w:rPr>
          <w:rFonts w:ascii="Times New Roman" w:hAnsi="Times New Roman"/>
          <w:sz w:val="26"/>
          <w:szCs w:val="26"/>
        </w:rPr>
        <w:t>, 1997, pp. 732-742</w:t>
      </w:r>
      <w:r>
        <w:rPr>
          <w:rFonts w:ascii="Times New Roman" w:hAnsi="Times New Roman"/>
          <w:sz w:val="26"/>
        </w:rPr>
        <w:t>.</w:t>
      </w:r>
    </w:p>
    <w:p w:rsidR="00306308" w:rsidRPr="00F77DAE" w:rsidRDefault="00306308" w:rsidP="00306308">
      <w:pPr>
        <w:pStyle w:val="Enum"/>
        <w:tabs>
          <w:tab w:val="clear" w:pos="360"/>
          <w:tab w:val="left" w:pos="621"/>
        </w:tabs>
        <w:ind w:left="708" w:firstLine="0"/>
        <w:rPr>
          <w:b/>
          <w:sz w:val="26"/>
        </w:rPr>
      </w:pPr>
    </w:p>
    <w:p w:rsidR="00306308" w:rsidRDefault="00306308" w:rsidP="00306308">
      <w:pPr>
        <w:pStyle w:val="Enum"/>
        <w:numPr>
          <w:ilvl w:val="0"/>
          <w:numId w:val="2"/>
        </w:numPr>
        <w:tabs>
          <w:tab w:val="clear" w:pos="360"/>
          <w:tab w:val="clear" w:pos="927"/>
          <w:tab w:val="left" w:pos="426"/>
        </w:tabs>
        <w:ind w:left="708" w:hanging="566"/>
        <w:rPr>
          <w:b/>
          <w:sz w:val="26"/>
        </w:rPr>
      </w:pPr>
      <w:r>
        <w:rPr>
          <w:b/>
          <w:sz w:val="26"/>
        </w:rPr>
        <w:t>En Italie (ces traductions ont été réalisées quand j’occupais le poste d’assistant étranger à la Cour constitutionnelle italienne, de 1999 à 2000)</w:t>
      </w:r>
    </w:p>
    <w:p w:rsidR="00306308" w:rsidRPr="00285055" w:rsidRDefault="00306308" w:rsidP="00306308">
      <w:pPr>
        <w:pStyle w:val="Enum"/>
        <w:tabs>
          <w:tab w:val="clear" w:pos="360"/>
          <w:tab w:val="left" w:pos="426"/>
        </w:tabs>
        <w:ind w:left="708" w:hanging="566"/>
        <w:rPr>
          <w:b/>
          <w:sz w:val="26"/>
        </w:rPr>
      </w:pPr>
    </w:p>
    <w:p w:rsidR="00306308" w:rsidRDefault="00306308" w:rsidP="00306308">
      <w:pPr>
        <w:pStyle w:val="Enum"/>
        <w:numPr>
          <w:ilvl w:val="0"/>
          <w:numId w:val="8"/>
        </w:numPr>
        <w:tabs>
          <w:tab w:val="clear" w:pos="360"/>
          <w:tab w:val="left" w:pos="621"/>
        </w:tabs>
        <w:ind w:left="708" w:hanging="566"/>
        <w:rPr>
          <w:b/>
          <w:sz w:val="26"/>
        </w:rPr>
      </w:pPr>
      <w:r w:rsidRPr="00285055">
        <w:rPr>
          <w:rFonts w:ascii="Times New Roman" w:hAnsi="Times New Roman"/>
          <w:sz w:val="26"/>
        </w:rPr>
        <w:t>F. B</w:t>
      </w:r>
      <w:r w:rsidRPr="00285055">
        <w:rPr>
          <w:rFonts w:ascii="Times New Roman" w:hAnsi="Times New Roman"/>
          <w:smallCaps/>
          <w:sz w:val="26"/>
        </w:rPr>
        <w:t>ile</w:t>
      </w:r>
      <w:r w:rsidRPr="00285055">
        <w:rPr>
          <w:rFonts w:ascii="Times New Roman" w:hAnsi="Times New Roman"/>
          <w:sz w:val="26"/>
        </w:rPr>
        <w:t>, « Cour constitutionnelle et Cour de cassation de la République italienne : contrôle de constitutionnalité et contrôle de légalité », Table ronde organisée par la Cour constitutionnelle de Bosnie-Herzégovine des 16 et 17 mars 2000.</w:t>
      </w:r>
    </w:p>
    <w:p w:rsidR="00306308" w:rsidRDefault="00306308" w:rsidP="00306308">
      <w:pPr>
        <w:pStyle w:val="Enum"/>
        <w:tabs>
          <w:tab w:val="clear" w:pos="360"/>
          <w:tab w:val="left" w:pos="621"/>
        </w:tabs>
        <w:ind w:left="708" w:hanging="566"/>
        <w:rPr>
          <w:b/>
          <w:sz w:val="26"/>
        </w:rPr>
      </w:pPr>
    </w:p>
    <w:p w:rsidR="00306308" w:rsidRDefault="00306308" w:rsidP="00306308">
      <w:pPr>
        <w:pStyle w:val="Enum"/>
        <w:numPr>
          <w:ilvl w:val="0"/>
          <w:numId w:val="8"/>
        </w:numPr>
        <w:tabs>
          <w:tab w:val="clear" w:pos="360"/>
          <w:tab w:val="left" w:pos="621"/>
        </w:tabs>
        <w:ind w:left="708" w:hanging="566"/>
        <w:rPr>
          <w:b/>
          <w:sz w:val="26"/>
        </w:rPr>
      </w:pPr>
      <w:r w:rsidRPr="00285055">
        <w:rPr>
          <w:rFonts w:ascii="Times New Roman" w:hAnsi="Times New Roman"/>
          <w:sz w:val="26"/>
        </w:rPr>
        <w:t xml:space="preserve">P. </w:t>
      </w:r>
      <w:proofErr w:type="spellStart"/>
      <w:r w:rsidRPr="00285055">
        <w:rPr>
          <w:rFonts w:ascii="Times New Roman" w:hAnsi="Times New Roman"/>
          <w:smallCaps/>
          <w:sz w:val="26"/>
        </w:rPr>
        <w:t>Ciccolo</w:t>
      </w:r>
      <w:proofErr w:type="spellEnd"/>
      <w:r w:rsidRPr="00285055">
        <w:rPr>
          <w:rFonts w:ascii="Times New Roman" w:hAnsi="Times New Roman"/>
          <w:sz w:val="26"/>
        </w:rPr>
        <w:t>, « Organisation et pouvoirs du Secrétariat général de la Cour constitutionnelle italienne », Congrès des Cours constitutionnelles européennes organisé à Kiev, les 18 et 19 novembre 1999.</w:t>
      </w:r>
    </w:p>
    <w:p w:rsidR="00306308" w:rsidRDefault="00306308" w:rsidP="00306308">
      <w:pPr>
        <w:pStyle w:val="Paragraphedeliste"/>
        <w:ind w:left="708" w:hanging="566"/>
        <w:rPr>
          <w:sz w:val="26"/>
        </w:rPr>
      </w:pPr>
    </w:p>
    <w:p w:rsidR="00306308" w:rsidRPr="00F77DAE" w:rsidRDefault="00306308" w:rsidP="00306308">
      <w:pPr>
        <w:pStyle w:val="Enum"/>
        <w:numPr>
          <w:ilvl w:val="0"/>
          <w:numId w:val="8"/>
        </w:numPr>
        <w:tabs>
          <w:tab w:val="clear" w:pos="360"/>
          <w:tab w:val="left" w:pos="621"/>
        </w:tabs>
        <w:ind w:left="708" w:hanging="566"/>
        <w:rPr>
          <w:b/>
          <w:sz w:val="26"/>
        </w:rPr>
      </w:pPr>
      <w:r w:rsidRPr="00285055">
        <w:rPr>
          <w:rFonts w:ascii="Times New Roman" w:hAnsi="Times New Roman"/>
          <w:sz w:val="26"/>
        </w:rPr>
        <w:t>G. N</w:t>
      </w:r>
      <w:r w:rsidRPr="00285055">
        <w:rPr>
          <w:rFonts w:ascii="Times New Roman" w:hAnsi="Times New Roman"/>
          <w:smallCaps/>
          <w:sz w:val="26"/>
        </w:rPr>
        <w:t xml:space="preserve">eppi Modona, </w:t>
      </w:r>
      <w:r w:rsidRPr="00285055">
        <w:rPr>
          <w:rFonts w:ascii="Times New Roman" w:hAnsi="Times New Roman"/>
          <w:sz w:val="26"/>
        </w:rPr>
        <w:t>« Droit à un procès équitable</w:t>
      </w:r>
      <w:r w:rsidRPr="00285055">
        <w:rPr>
          <w:rFonts w:ascii="Times New Roman" w:hAnsi="Times New Roman"/>
          <w:i/>
          <w:sz w:val="26"/>
        </w:rPr>
        <w:t> »</w:t>
      </w:r>
      <w:r w:rsidRPr="00285055">
        <w:rPr>
          <w:rFonts w:ascii="Times New Roman" w:hAnsi="Times New Roman"/>
          <w:sz w:val="26"/>
        </w:rPr>
        <w:t>, séminaire U.N.I.D.E.M. de Brno des 23, 24 et 25 septembre 1999.</w:t>
      </w:r>
    </w:p>
    <w:p w:rsidR="00306308" w:rsidRDefault="00306308" w:rsidP="00306308">
      <w:pPr>
        <w:pStyle w:val="Paragraphedeliste"/>
        <w:rPr>
          <w:sz w:val="26"/>
        </w:rPr>
      </w:pPr>
    </w:p>
    <w:p w:rsidR="00306308" w:rsidRPr="00C76281" w:rsidRDefault="00306308" w:rsidP="00306308">
      <w:pPr>
        <w:pStyle w:val="Enum"/>
        <w:numPr>
          <w:ilvl w:val="0"/>
          <w:numId w:val="8"/>
        </w:numPr>
        <w:tabs>
          <w:tab w:val="clear" w:pos="360"/>
          <w:tab w:val="left" w:pos="621"/>
        </w:tabs>
        <w:ind w:left="708" w:hanging="566"/>
        <w:rPr>
          <w:b/>
          <w:sz w:val="26"/>
        </w:rPr>
      </w:pPr>
      <w:r w:rsidRPr="00F77DAE">
        <w:rPr>
          <w:sz w:val="26"/>
        </w:rPr>
        <w:t xml:space="preserve">G. </w:t>
      </w:r>
      <w:proofErr w:type="spellStart"/>
      <w:r w:rsidRPr="00F77DAE">
        <w:rPr>
          <w:sz w:val="26"/>
        </w:rPr>
        <w:t>V</w:t>
      </w:r>
      <w:r w:rsidRPr="00F77DAE">
        <w:rPr>
          <w:smallCaps/>
          <w:sz w:val="26"/>
        </w:rPr>
        <w:t>assali</w:t>
      </w:r>
      <w:proofErr w:type="spellEnd"/>
      <w:r w:rsidRPr="00F77DAE">
        <w:rPr>
          <w:smallCaps/>
          <w:sz w:val="26"/>
        </w:rPr>
        <w:t xml:space="preserve">, </w:t>
      </w:r>
      <w:r w:rsidRPr="00190AA3">
        <w:rPr>
          <w:rFonts w:ascii="Times New Roman" w:hAnsi="Times New Roman"/>
          <w:sz w:val="26"/>
        </w:rPr>
        <w:t>« Le “statut de Rome” concernant l’institution d’un Tribunal pénal international permanent », colloque organisé par le Conseil de l’Europe, juillet 1999</w:t>
      </w:r>
      <w:r w:rsidRPr="00863EA4">
        <w:rPr>
          <w:bCs/>
          <w:sz w:val="26"/>
        </w:rPr>
        <w:t>.</w:t>
      </w:r>
    </w:p>
    <w:p w:rsidR="00306308" w:rsidRDefault="00306308" w:rsidP="00306308">
      <w:pPr>
        <w:pStyle w:val="Enum"/>
        <w:tabs>
          <w:tab w:val="clear" w:pos="360"/>
        </w:tabs>
        <w:ind w:left="708" w:hanging="566"/>
        <w:rPr>
          <w:b/>
          <w:sz w:val="26"/>
        </w:rPr>
      </w:pPr>
    </w:p>
    <w:p w:rsidR="00306308" w:rsidRDefault="00306308" w:rsidP="00306308">
      <w:pPr>
        <w:pStyle w:val="Enum"/>
        <w:tabs>
          <w:tab w:val="clear" w:pos="360"/>
        </w:tabs>
        <w:ind w:left="708" w:hanging="566"/>
        <w:rPr>
          <w:b/>
          <w:sz w:val="26"/>
        </w:rPr>
      </w:pPr>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Default="00306308" w:rsidP="0091627E">
            <w:pPr>
              <w:pStyle w:val="Enum"/>
              <w:tabs>
                <w:tab w:val="clear" w:pos="360"/>
                <w:tab w:val="left" w:pos="621"/>
              </w:tabs>
              <w:ind w:left="708" w:hanging="566"/>
              <w:rPr>
                <w:rFonts w:ascii="Times New Roman" w:hAnsi="Times New Roman"/>
                <w:b/>
                <w:smallCaps/>
                <w:sz w:val="28"/>
              </w:rPr>
            </w:pPr>
            <w:r w:rsidRPr="00952F59">
              <w:rPr>
                <w:lang w:val="it-IT"/>
              </w:rPr>
              <w:br w:type="page"/>
            </w:r>
            <w:r>
              <w:rPr>
                <w:b/>
                <w:sz w:val="28"/>
              </w:rPr>
              <w:t>VI</w:t>
            </w:r>
            <w:r>
              <w:rPr>
                <w:rFonts w:ascii="Times New Roman" w:hAnsi="Times New Roman"/>
                <w:b/>
                <w:smallCaps/>
                <w:sz w:val="28"/>
              </w:rPr>
              <w:t xml:space="preserve"> – Presse nationale (2)</w:t>
            </w:r>
          </w:p>
        </w:tc>
      </w:tr>
    </w:tbl>
    <w:p w:rsidR="00306308" w:rsidRPr="00480072" w:rsidRDefault="00306308" w:rsidP="00306308">
      <w:pPr>
        <w:ind w:left="708" w:hanging="566"/>
        <w:rPr>
          <w:sz w:val="26"/>
        </w:rPr>
      </w:pPr>
    </w:p>
    <w:p w:rsidR="00306308" w:rsidRDefault="00306308" w:rsidP="00306308">
      <w:pPr>
        <w:pStyle w:val="Enum"/>
        <w:numPr>
          <w:ilvl w:val="0"/>
          <w:numId w:val="8"/>
        </w:numPr>
        <w:tabs>
          <w:tab w:val="clear" w:pos="360"/>
          <w:tab w:val="left" w:pos="621"/>
        </w:tabs>
        <w:ind w:left="708" w:hanging="566"/>
        <w:rPr>
          <w:rFonts w:ascii="Times New Roman" w:hAnsi="Times New Roman"/>
          <w:sz w:val="26"/>
        </w:rPr>
      </w:pPr>
      <w:r>
        <w:rPr>
          <w:rFonts w:ascii="Times New Roman" w:hAnsi="Times New Roman"/>
          <w:sz w:val="26"/>
        </w:rPr>
        <w:t>« </w:t>
      </w:r>
      <w:r>
        <w:rPr>
          <w:rFonts w:ascii="Times New Roman" w:hAnsi="Times New Roman"/>
          <w:b/>
          <w:bCs/>
          <w:sz w:val="26"/>
        </w:rPr>
        <w:t>Réforme des retraites : un regard politico-constitutionnel »</w:t>
      </w:r>
      <w:r>
        <w:rPr>
          <w:rFonts w:ascii="Times New Roman" w:hAnsi="Times New Roman"/>
          <w:sz w:val="26"/>
        </w:rPr>
        <w:t xml:space="preserve">, in </w:t>
      </w:r>
      <w:r>
        <w:rPr>
          <w:rFonts w:ascii="Times New Roman" w:hAnsi="Times New Roman"/>
          <w:i/>
          <w:iCs/>
          <w:sz w:val="26"/>
        </w:rPr>
        <w:t>Mediapart</w:t>
      </w:r>
      <w:r>
        <w:rPr>
          <w:rFonts w:ascii="Times New Roman" w:hAnsi="Times New Roman"/>
          <w:sz w:val="26"/>
        </w:rPr>
        <w:t>, 15 décembre 2019.</w:t>
      </w:r>
    </w:p>
    <w:p w:rsidR="00306308" w:rsidRDefault="00306308" w:rsidP="00306308">
      <w:pPr>
        <w:pStyle w:val="Enum"/>
        <w:tabs>
          <w:tab w:val="clear" w:pos="360"/>
          <w:tab w:val="left" w:pos="621"/>
        </w:tabs>
        <w:ind w:left="708" w:firstLine="0"/>
        <w:rPr>
          <w:rFonts w:ascii="Times New Roman" w:hAnsi="Times New Roman"/>
          <w:sz w:val="26"/>
        </w:rPr>
      </w:pPr>
    </w:p>
    <w:p w:rsidR="00306308" w:rsidRPr="000B7D4C" w:rsidRDefault="00306308" w:rsidP="00306308">
      <w:pPr>
        <w:pStyle w:val="Enum"/>
        <w:numPr>
          <w:ilvl w:val="0"/>
          <w:numId w:val="8"/>
        </w:numPr>
        <w:tabs>
          <w:tab w:val="clear" w:pos="360"/>
          <w:tab w:val="left" w:pos="621"/>
        </w:tabs>
        <w:ind w:left="708" w:hanging="566"/>
        <w:rPr>
          <w:rFonts w:ascii="Times New Roman" w:hAnsi="Times New Roman"/>
          <w:sz w:val="26"/>
        </w:rPr>
      </w:pPr>
      <w:r w:rsidRPr="001972E0">
        <w:rPr>
          <w:rFonts w:ascii="Times New Roman" w:hAnsi="Times New Roman"/>
          <w:sz w:val="26"/>
        </w:rPr>
        <w:t>«</w:t>
      </w:r>
      <w:r w:rsidRPr="001972E0">
        <w:rPr>
          <w:rFonts w:ascii="Times New Roman" w:hAnsi="Times New Roman"/>
          <w:b/>
          <w:i/>
          <w:sz w:val="26"/>
        </w:rPr>
        <w:t> </w:t>
      </w:r>
      <w:r w:rsidRPr="001972E0">
        <w:rPr>
          <w:rFonts w:ascii="Times New Roman" w:hAnsi="Times New Roman"/>
          <w:b/>
          <w:sz w:val="26"/>
        </w:rPr>
        <w:t>Sans papiers et sans juge… Un projet contraire à la Constitution ?</w:t>
      </w:r>
      <w:r w:rsidRPr="001972E0">
        <w:rPr>
          <w:rFonts w:ascii="Times New Roman" w:hAnsi="Times New Roman"/>
          <w:b/>
          <w:i/>
          <w:sz w:val="26"/>
        </w:rPr>
        <w:t> </w:t>
      </w:r>
      <w:r w:rsidRPr="001972E0">
        <w:rPr>
          <w:rFonts w:ascii="Times New Roman" w:hAnsi="Times New Roman"/>
          <w:sz w:val="26"/>
        </w:rPr>
        <w:t xml:space="preserve">», in </w:t>
      </w:r>
      <w:r w:rsidRPr="001972E0">
        <w:rPr>
          <w:rFonts w:ascii="Times New Roman" w:hAnsi="Times New Roman"/>
          <w:i/>
          <w:iCs/>
          <w:sz w:val="26"/>
        </w:rPr>
        <w:t>L’Humanité</w:t>
      </w:r>
      <w:r w:rsidRPr="001972E0">
        <w:rPr>
          <w:rFonts w:ascii="Times New Roman" w:hAnsi="Times New Roman"/>
          <w:sz w:val="26"/>
        </w:rPr>
        <w:t>,</w:t>
      </w:r>
      <w:r>
        <w:rPr>
          <w:rFonts w:ascii="Times New Roman" w:hAnsi="Times New Roman"/>
          <w:sz w:val="26"/>
        </w:rPr>
        <w:t xml:space="preserve"> 12 février 2011.</w:t>
      </w:r>
    </w:p>
    <w:p w:rsidR="00306308" w:rsidRDefault="00306308" w:rsidP="00306308">
      <w:pPr>
        <w:rPr>
          <w:b/>
          <w:smallCaps/>
        </w:rPr>
      </w:pPr>
    </w:p>
    <w:p w:rsidR="00306308" w:rsidRDefault="00306308" w:rsidP="00306308">
      <w:pPr>
        <w:rPr>
          <w:b/>
          <w:smallCaps/>
        </w:rPr>
      </w:pPr>
    </w:p>
    <w:p w:rsidR="00306308" w:rsidRDefault="00306308" w:rsidP="00306308">
      <w:pPr>
        <w:rPr>
          <w:b/>
          <w:smallCaps/>
        </w:rPr>
      </w:pPr>
    </w:p>
    <w:p w:rsidR="00306308" w:rsidRDefault="00306308" w:rsidP="00306308">
      <w:pPr>
        <w:rPr>
          <w:b/>
          <w:smallCaps/>
        </w:rPr>
      </w:pPr>
    </w:p>
    <w:p w:rsidR="00306308" w:rsidRDefault="00306308" w:rsidP="00306308">
      <w:pPr>
        <w:rPr>
          <w:b/>
          <w:smallCaps/>
        </w:rPr>
      </w:pPr>
    </w:p>
    <w:p w:rsidR="00306308" w:rsidRDefault="00306308" w:rsidP="00306308">
      <w:pPr>
        <w:rPr>
          <w:b/>
          <w:smallCaps/>
        </w:rPr>
      </w:pPr>
    </w:p>
    <w:p w:rsidR="00306308" w:rsidRDefault="00306308" w:rsidP="00306308">
      <w:pPr>
        <w:rPr>
          <w:b/>
          <w:smallCaps/>
        </w:rPr>
      </w:pPr>
    </w:p>
    <w:p w:rsidR="00306308" w:rsidRDefault="00306308" w:rsidP="00306308"/>
    <w:tbl>
      <w:tblPr>
        <w:tblW w:w="0" w:type="auto"/>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Default="00306308" w:rsidP="0091627E">
            <w:pPr>
              <w:pStyle w:val="Titre1"/>
              <w:ind w:left="708" w:hanging="566"/>
              <w:rPr>
                <w:sz w:val="32"/>
                <w:lang w:val="fr-FR"/>
              </w:rPr>
            </w:pPr>
            <w:r>
              <w:rPr>
                <w:sz w:val="32"/>
                <w:lang w:val="fr-FR"/>
              </w:rPr>
              <w:lastRenderedPageBreak/>
              <w:t>Communications (3</w:t>
            </w:r>
            <w:r w:rsidR="0027689E">
              <w:rPr>
                <w:sz w:val="32"/>
                <w:lang w:val="fr-FR"/>
              </w:rPr>
              <w:t>8</w:t>
            </w:r>
            <w:r>
              <w:rPr>
                <w:sz w:val="32"/>
                <w:lang w:val="fr-FR"/>
              </w:rPr>
              <w:t xml:space="preserve">, </w:t>
            </w:r>
            <w:r w:rsidRPr="00F66CAC">
              <w:rPr>
                <w:sz w:val="22"/>
                <w:szCs w:val="22"/>
                <w:lang w:val="fr-FR"/>
              </w:rPr>
              <w:t>2</w:t>
            </w:r>
            <w:r w:rsidR="0027689E">
              <w:rPr>
                <w:sz w:val="22"/>
                <w:szCs w:val="22"/>
                <w:lang w:val="fr-FR"/>
              </w:rPr>
              <w:t>7</w:t>
            </w:r>
            <w:r w:rsidRPr="00F66CAC">
              <w:rPr>
                <w:sz w:val="22"/>
                <w:szCs w:val="22"/>
                <w:lang w:val="fr-FR"/>
              </w:rPr>
              <w:t xml:space="preserve"> </w:t>
            </w:r>
            <w:r w:rsidR="00CE26C8">
              <w:rPr>
                <w:bCs/>
                <w:smallCaps w:val="0"/>
                <w:sz w:val="22"/>
                <w:szCs w:val="22"/>
              </w:rPr>
              <w:t>en</w:t>
            </w:r>
            <w:r w:rsidR="00CE26C8" w:rsidRPr="00F66CAC">
              <w:rPr>
                <w:bCs/>
                <w:smallCaps w:val="0"/>
                <w:sz w:val="22"/>
                <w:szCs w:val="22"/>
              </w:rPr>
              <w:t xml:space="preserve"> </w:t>
            </w:r>
            <w:r w:rsidRPr="00F66CAC">
              <w:rPr>
                <w:bCs/>
                <w:smallCaps w:val="0"/>
                <w:sz w:val="22"/>
                <w:szCs w:val="22"/>
              </w:rPr>
              <w:t xml:space="preserve">France, 6 en Italie, 5 </w:t>
            </w:r>
            <w:proofErr w:type="spellStart"/>
            <w:r w:rsidRPr="00F66CAC">
              <w:rPr>
                <w:bCs/>
                <w:smallCaps w:val="0"/>
                <w:sz w:val="22"/>
                <w:szCs w:val="22"/>
              </w:rPr>
              <w:t>au</w:t>
            </w:r>
            <w:proofErr w:type="spellEnd"/>
            <w:r w:rsidRPr="00F66CAC">
              <w:rPr>
                <w:bCs/>
                <w:smallCaps w:val="0"/>
                <w:sz w:val="22"/>
                <w:szCs w:val="22"/>
              </w:rPr>
              <w:t xml:space="preserve"> Canada</w:t>
            </w:r>
            <w:r>
              <w:rPr>
                <w:sz w:val="32"/>
                <w:lang w:val="fr-FR"/>
              </w:rPr>
              <w:t>)</w:t>
            </w:r>
          </w:p>
        </w:tc>
      </w:tr>
    </w:tbl>
    <w:p w:rsidR="00306308" w:rsidRPr="002B680E" w:rsidRDefault="00306308" w:rsidP="00306308">
      <w:pPr>
        <w:pStyle w:val="Enum"/>
        <w:tabs>
          <w:tab w:val="clear" w:pos="360"/>
          <w:tab w:val="left" w:pos="621"/>
        </w:tabs>
        <w:rPr>
          <w:rFonts w:ascii="Times New Roman" w:hAnsi="Times New Roman"/>
          <w:sz w:val="24"/>
        </w:rPr>
      </w:pPr>
    </w:p>
    <w:p w:rsidR="00306308" w:rsidRPr="002B680E" w:rsidRDefault="00306308" w:rsidP="00306308">
      <w:pPr>
        <w:pStyle w:val="Enum"/>
        <w:tabs>
          <w:tab w:val="clear" w:pos="360"/>
          <w:tab w:val="left" w:pos="621"/>
        </w:tabs>
        <w:rPr>
          <w:rFonts w:ascii="Times New Roman" w:hAnsi="Times New Roman"/>
          <w:sz w:val="24"/>
        </w:rPr>
      </w:pPr>
    </w:p>
    <w:p w:rsidR="00306308" w:rsidRDefault="00306308" w:rsidP="00306308">
      <w:pPr>
        <w:pStyle w:val="Enum"/>
        <w:numPr>
          <w:ilvl w:val="0"/>
          <w:numId w:val="2"/>
        </w:numPr>
        <w:tabs>
          <w:tab w:val="clear" w:pos="360"/>
          <w:tab w:val="clear" w:pos="927"/>
          <w:tab w:val="left" w:pos="426"/>
        </w:tabs>
        <w:ind w:left="708" w:hanging="566"/>
        <w:rPr>
          <w:b/>
          <w:sz w:val="26"/>
        </w:rPr>
      </w:pPr>
      <w:r>
        <w:rPr>
          <w:b/>
          <w:sz w:val="26"/>
        </w:rPr>
        <w:t>En France (2</w:t>
      </w:r>
      <w:r w:rsidR="0027689E">
        <w:rPr>
          <w:b/>
          <w:sz w:val="26"/>
        </w:rPr>
        <w:t>7</w:t>
      </w:r>
      <w:r>
        <w:rPr>
          <w:b/>
          <w:sz w:val="26"/>
        </w:rPr>
        <w:t>)</w:t>
      </w:r>
    </w:p>
    <w:p w:rsidR="00306308" w:rsidRDefault="00306308" w:rsidP="00306308">
      <w:pPr>
        <w:pStyle w:val="Enum"/>
        <w:tabs>
          <w:tab w:val="clear" w:pos="360"/>
          <w:tab w:val="left" w:pos="426"/>
        </w:tabs>
        <w:ind w:left="708" w:firstLine="0"/>
        <w:rPr>
          <w:b/>
          <w:sz w:val="26"/>
        </w:rPr>
      </w:pPr>
    </w:p>
    <w:p w:rsidR="00306308" w:rsidRPr="00685F5F" w:rsidRDefault="00306308" w:rsidP="00306308">
      <w:pPr>
        <w:pStyle w:val="Enum"/>
        <w:tabs>
          <w:tab w:val="clear" w:pos="360"/>
          <w:tab w:val="left" w:pos="426"/>
        </w:tabs>
        <w:ind w:left="708" w:firstLine="0"/>
        <w:rPr>
          <w:b/>
          <w:sz w:val="26"/>
        </w:rPr>
      </w:pPr>
    </w:p>
    <w:p w:rsidR="00900C4B" w:rsidRPr="00E12A2A" w:rsidRDefault="00753199" w:rsidP="00306308">
      <w:pPr>
        <w:pStyle w:val="Paragraphedeliste"/>
        <w:numPr>
          <w:ilvl w:val="0"/>
          <w:numId w:val="8"/>
        </w:numPr>
        <w:spacing w:after="200" w:line="276" w:lineRule="auto"/>
        <w:ind w:left="708" w:hanging="566"/>
        <w:jc w:val="both"/>
        <w:rPr>
          <w:b/>
          <w:sz w:val="26"/>
          <w:szCs w:val="26"/>
        </w:rPr>
      </w:pPr>
      <w:r w:rsidRPr="00E12A2A">
        <w:rPr>
          <w:b/>
          <w:bCs/>
          <w:sz w:val="26"/>
          <w:szCs w:val="26"/>
        </w:rPr>
        <w:t>« </w:t>
      </w:r>
      <w:r w:rsidRPr="00E12A2A">
        <w:rPr>
          <w:b/>
          <w:bCs/>
          <w:sz w:val="26"/>
          <w:szCs w:val="26"/>
        </w:rPr>
        <w:t>Pasolini</w:t>
      </w:r>
      <w:r w:rsidRPr="00E12A2A">
        <w:rPr>
          <w:b/>
          <w:bCs/>
          <w:sz w:val="26"/>
          <w:szCs w:val="26"/>
        </w:rPr>
        <w:t xml:space="preserve"> et le Parti communiste italien </w:t>
      </w:r>
      <w:r w:rsidRPr="00E12A2A">
        <w:rPr>
          <w:b/>
          <w:bCs/>
          <w:sz w:val="26"/>
          <w:szCs w:val="26"/>
        </w:rPr>
        <w:t xml:space="preserve">: </w:t>
      </w:r>
      <w:r w:rsidRPr="00E12A2A">
        <w:rPr>
          <w:b/>
          <w:bCs/>
          <w:sz w:val="26"/>
          <w:szCs w:val="26"/>
        </w:rPr>
        <w:t xml:space="preserve">de la </w:t>
      </w:r>
      <w:r w:rsidRPr="00E12A2A">
        <w:rPr>
          <w:b/>
          <w:bCs/>
          <w:sz w:val="26"/>
          <w:szCs w:val="26"/>
        </w:rPr>
        <w:t xml:space="preserve">fidélité critique </w:t>
      </w:r>
      <w:r w:rsidRPr="00E12A2A">
        <w:rPr>
          <w:b/>
          <w:bCs/>
          <w:sz w:val="26"/>
          <w:szCs w:val="26"/>
        </w:rPr>
        <w:t>à l’</w:t>
      </w:r>
      <w:r w:rsidRPr="00E12A2A">
        <w:rPr>
          <w:b/>
          <w:bCs/>
          <w:sz w:val="26"/>
          <w:szCs w:val="26"/>
        </w:rPr>
        <w:t>excommunication politiqu</w:t>
      </w:r>
      <w:r w:rsidRPr="00E12A2A">
        <w:rPr>
          <w:b/>
          <w:bCs/>
          <w:sz w:val="26"/>
          <w:szCs w:val="26"/>
        </w:rPr>
        <w:t>e »</w:t>
      </w:r>
      <w:r w:rsidRPr="00E12A2A">
        <w:rPr>
          <w:sz w:val="26"/>
          <w:szCs w:val="26"/>
        </w:rPr>
        <w:t xml:space="preserve">, </w:t>
      </w:r>
      <w:r w:rsidR="001E4F84" w:rsidRPr="00E12A2A">
        <w:rPr>
          <w:sz w:val="26"/>
          <w:szCs w:val="26"/>
        </w:rPr>
        <w:t>communication au c</w:t>
      </w:r>
      <w:r w:rsidR="001E4F84" w:rsidRPr="00E12A2A">
        <w:rPr>
          <w:sz w:val="26"/>
          <w:szCs w:val="26"/>
        </w:rPr>
        <w:t xml:space="preserve">olloque </w:t>
      </w:r>
      <w:r w:rsidR="001E4F84" w:rsidRPr="00E12A2A">
        <w:rPr>
          <w:i/>
          <w:iCs/>
          <w:sz w:val="26"/>
          <w:szCs w:val="26"/>
        </w:rPr>
        <w:t>Pasolini Politico</w:t>
      </w:r>
      <w:r w:rsidR="00E534CB" w:rsidRPr="00E12A2A">
        <w:rPr>
          <w:sz w:val="26"/>
          <w:szCs w:val="26"/>
        </w:rPr>
        <w:t>,</w:t>
      </w:r>
      <w:r w:rsidR="001E4F84" w:rsidRPr="00E12A2A">
        <w:rPr>
          <w:sz w:val="26"/>
          <w:szCs w:val="26"/>
        </w:rPr>
        <w:t xml:space="preserve"> </w:t>
      </w:r>
      <w:r w:rsidR="00E534CB" w:rsidRPr="00E12A2A">
        <w:rPr>
          <w:sz w:val="26"/>
          <w:szCs w:val="26"/>
        </w:rPr>
        <w:t xml:space="preserve">Xavier Daverat (dir.), </w:t>
      </w:r>
      <w:r w:rsidR="001E4F84" w:rsidRPr="00E12A2A">
        <w:rPr>
          <w:sz w:val="26"/>
          <w:szCs w:val="26"/>
        </w:rPr>
        <w:t>6 et 7 novembre 2025</w:t>
      </w:r>
      <w:r w:rsidR="00E534CB" w:rsidRPr="00E12A2A">
        <w:rPr>
          <w:sz w:val="26"/>
          <w:szCs w:val="26"/>
        </w:rPr>
        <w:t>, Université de Bordeaux</w:t>
      </w:r>
    </w:p>
    <w:p w:rsidR="00900C4B" w:rsidRDefault="00900C4B" w:rsidP="00900C4B">
      <w:pPr>
        <w:pStyle w:val="Paragraphedeliste"/>
        <w:spacing w:after="200" w:line="276" w:lineRule="auto"/>
        <w:ind w:left="708"/>
        <w:jc w:val="both"/>
        <w:rPr>
          <w:b/>
          <w:sz w:val="26"/>
          <w:szCs w:val="26"/>
        </w:rPr>
      </w:pPr>
    </w:p>
    <w:p w:rsidR="00AC654A" w:rsidRPr="00E7211D" w:rsidRDefault="00E7211D" w:rsidP="00306308">
      <w:pPr>
        <w:pStyle w:val="Paragraphedeliste"/>
        <w:numPr>
          <w:ilvl w:val="0"/>
          <w:numId w:val="8"/>
        </w:numPr>
        <w:spacing w:after="200" w:line="276" w:lineRule="auto"/>
        <w:ind w:left="708" w:hanging="566"/>
        <w:jc w:val="both"/>
        <w:rPr>
          <w:b/>
          <w:sz w:val="26"/>
          <w:szCs w:val="26"/>
        </w:rPr>
      </w:pPr>
      <w:r w:rsidRPr="00E7211D">
        <w:rPr>
          <w:b/>
          <w:sz w:val="26"/>
          <w:szCs w:val="26"/>
        </w:rPr>
        <w:t>« </w:t>
      </w:r>
      <w:r w:rsidRPr="00E7211D">
        <w:rPr>
          <w:b/>
          <w:sz w:val="26"/>
          <w:szCs w:val="26"/>
        </w:rPr>
        <w:t>Syndicalisme judiciaire</w:t>
      </w:r>
      <w:r w:rsidRPr="00E7211D">
        <w:rPr>
          <w:b/>
          <w:sz w:val="26"/>
          <w:szCs w:val="26"/>
        </w:rPr>
        <w:t> </w:t>
      </w:r>
      <w:r w:rsidRPr="00E7211D">
        <w:rPr>
          <w:b/>
          <w:sz w:val="26"/>
          <w:szCs w:val="26"/>
        </w:rPr>
        <w:t>: entre neutralité affichée, positionnement implicite et politisation assumée</w:t>
      </w:r>
      <w:r w:rsidRPr="00E7211D">
        <w:rPr>
          <w:b/>
          <w:sz w:val="26"/>
          <w:szCs w:val="26"/>
        </w:rPr>
        <w:t> »,</w:t>
      </w:r>
      <w:r>
        <w:rPr>
          <w:bCs/>
          <w:sz w:val="26"/>
          <w:szCs w:val="26"/>
        </w:rPr>
        <w:t xml:space="preserve"> </w:t>
      </w:r>
      <w:r w:rsidR="00AC654A" w:rsidRPr="00245BF0">
        <w:rPr>
          <w:bCs/>
          <w:sz w:val="26"/>
          <w:szCs w:val="26"/>
        </w:rPr>
        <w:t xml:space="preserve">communication au colloque </w:t>
      </w:r>
      <w:r w:rsidR="00AC654A" w:rsidRPr="0065520B">
        <w:rPr>
          <w:bCs/>
          <w:i/>
          <w:iCs/>
          <w:sz w:val="26"/>
          <w:szCs w:val="26"/>
        </w:rPr>
        <w:t>Justice et politique : quelles interactions ? Acte I</w:t>
      </w:r>
      <w:r w:rsidR="00AC654A">
        <w:rPr>
          <w:bCs/>
          <w:i/>
          <w:iCs/>
          <w:sz w:val="26"/>
          <w:szCs w:val="26"/>
        </w:rPr>
        <w:t>I</w:t>
      </w:r>
      <w:r w:rsidR="00C966EB">
        <w:rPr>
          <w:bCs/>
          <w:i/>
          <w:iCs/>
          <w:sz w:val="26"/>
          <w:szCs w:val="26"/>
        </w:rPr>
        <w:t xml:space="preserve"> Politisation de la justice</w:t>
      </w:r>
      <w:r w:rsidR="00C966EB" w:rsidRPr="00C966EB">
        <w:rPr>
          <w:bCs/>
          <w:sz w:val="26"/>
          <w:szCs w:val="26"/>
        </w:rPr>
        <w:t>,</w:t>
      </w:r>
      <w:r w:rsidR="00C966EB">
        <w:rPr>
          <w:bCs/>
          <w:i/>
          <w:iCs/>
          <w:sz w:val="26"/>
          <w:szCs w:val="26"/>
        </w:rPr>
        <w:t xml:space="preserve"> </w:t>
      </w:r>
      <w:r w:rsidR="00AC654A" w:rsidRPr="00066564">
        <w:rPr>
          <w:bCs/>
          <w:sz w:val="26"/>
          <w:szCs w:val="26"/>
        </w:rPr>
        <w:t>UMR DICE (7318),</w:t>
      </w:r>
      <w:r w:rsidR="00D51389">
        <w:rPr>
          <w:bCs/>
          <w:sz w:val="26"/>
          <w:szCs w:val="26"/>
        </w:rPr>
        <w:t xml:space="preserve"> Jean-Jacques Pardini, Guillaume </w:t>
      </w:r>
      <w:proofErr w:type="spellStart"/>
      <w:r w:rsidR="00D51389">
        <w:rPr>
          <w:bCs/>
          <w:sz w:val="26"/>
          <w:szCs w:val="26"/>
        </w:rPr>
        <w:t>Payan</w:t>
      </w:r>
      <w:proofErr w:type="spellEnd"/>
      <w:r w:rsidR="00D51389">
        <w:rPr>
          <w:bCs/>
          <w:sz w:val="26"/>
          <w:szCs w:val="26"/>
        </w:rPr>
        <w:t xml:space="preserve"> (dir.), 16 et 17 octobre 2025</w:t>
      </w:r>
      <w:r w:rsidR="00562945">
        <w:rPr>
          <w:bCs/>
          <w:sz w:val="26"/>
          <w:szCs w:val="26"/>
        </w:rPr>
        <w:t>, Université de Toulon</w:t>
      </w:r>
    </w:p>
    <w:p w:rsidR="00E7211D" w:rsidRDefault="00E7211D" w:rsidP="00E7211D">
      <w:pPr>
        <w:pStyle w:val="Paragraphedeliste"/>
        <w:spacing w:after="200" w:line="276" w:lineRule="auto"/>
        <w:ind w:left="708"/>
        <w:jc w:val="both"/>
        <w:rPr>
          <w:b/>
          <w:sz w:val="26"/>
          <w:szCs w:val="26"/>
        </w:rPr>
      </w:pPr>
    </w:p>
    <w:p w:rsidR="00306308" w:rsidRPr="005C2157" w:rsidRDefault="00306308" w:rsidP="00306308">
      <w:pPr>
        <w:pStyle w:val="Paragraphedeliste"/>
        <w:numPr>
          <w:ilvl w:val="0"/>
          <w:numId w:val="8"/>
        </w:numPr>
        <w:spacing w:after="200" w:line="276" w:lineRule="auto"/>
        <w:ind w:left="708" w:hanging="566"/>
        <w:jc w:val="both"/>
        <w:rPr>
          <w:b/>
          <w:sz w:val="26"/>
          <w:szCs w:val="26"/>
        </w:rPr>
      </w:pPr>
      <w:r>
        <w:rPr>
          <w:b/>
          <w:sz w:val="26"/>
          <w:szCs w:val="26"/>
        </w:rPr>
        <w:t>« </w:t>
      </w:r>
      <w:r w:rsidRPr="005C2157">
        <w:rPr>
          <w:b/>
          <w:sz w:val="26"/>
          <w:szCs w:val="26"/>
        </w:rPr>
        <w:t>Glissement du territoire politique sous la Ve République</w:t>
      </w:r>
      <w:r>
        <w:rPr>
          <w:b/>
          <w:sz w:val="26"/>
          <w:szCs w:val="26"/>
        </w:rPr>
        <w:t> »</w:t>
      </w:r>
      <w:r w:rsidRPr="005C2157">
        <w:rPr>
          <w:bCs/>
          <w:sz w:val="26"/>
          <w:szCs w:val="26"/>
        </w:rPr>
        <w:t>,</w:t>
      </w:r>
      <w:r>
        <w:rPr>
          <w:b/>
          <w:sz w:val="26"/>
          <w:szCs w:val="26"/>
        </w:rPr>
        <w:t xml:space="preserve"> </w:t>
      </w:r>
      <w:r>
        <w:rPr>
          <w:bCs/>
          <w:sz w:val="26"/>
          <w:szCs w:val="26"/>
        </w:rPr>
        <w:t xml:space="preserve">communication au colloque </w:t>
      </w:r>
      <w:r>
        <w:rPr>
          <w:bCs/>
          <w:i/>
          <w:iCs/>
          <w:sz w:val="26"/>
          <w:szCs w:val="26"/>
        </w:rPr>
        <w:t>Territoires et transitions, territoires en transition</w:t>
      </w:r>
      <w:r>
        <w:rPr>
          <w:bCs/>
          <w:sz w:val="26"/>
          <w:szCs w:val="26"/>
        </w:rPr>
        <w:t>, Véronique Fumaroli, Laure Lévêque, Valérie Michel-Fauré (dir.), 14 et 15 novembre 2024, Université de Toulon</w:t>
      </w:r>
    </w:p>
    <w:p w:rsidR="00306308" w:rsidRPr="005C2157" w:rsidRDefault="00306308" w:rsidP="00306308">
      <w:pPr>
        <w:pStyle w:val="Paragraphedeliste"/>
        <w:spacing w:after="200" w:line="276" w:lineRule="auto"/>
        <w:ind w:left="708"/>
        <w:jc w:val="both"/>
        <w:rPr>
          <w:b/>
          <w:sz w:val="26"/>
          <w:szCs w:val="26"/>
        </w:rPr>
      </w:pPr>
    </w:p>
    <w:p w:rsidR="00306308" w:rsidRPr="0065520B" w:rsidRDefault="00306308" w:rsidP="00306308">
      <w:pPr>
        <w:pStyle w:val="Paragraphedeliste"/>
        <w:numPr>
          <w:ilvl w:val="0"/>
          <w:numId w:val="8"/>
        </w:numPr>
        <w:spacing w:after="200" w:line="276" w:lineRule="auto"/>
        <w:ind w:left="708" w:hanging="566"/>
        <w:jc w:val="both"/>
        <w:rPr>
          <w:bCs/>
          <w:i/>
          <w:iCs/>
          <w:sz w:val="26"/>
          <w:szCs w:val="26"/>
        </w:rPr>
      </w:pPr>
      <w:r>
        <w:rPr>
          <w:b/>
          <w:sz w:val="26"/>
          <w:szCs w:val="26"/>
        </w:rPr>
        <w:t>« </w:t>
      </w:r>
      <w:r w:rsidRPr="00245BF0">
        <w:rPr>
          <w:b/>
          <w:sz w:val="26"/>
          <w:szCs w:val="26"/>
        </w:rPr>
        <w:t>Décrocheurs de portraits du chef d’Etat, désobéissance civile et judiciarisation de l’action militante </w:t>
      </w:r>
      <w:r w:rsidRPr="005C2157">
        <w:rPr>
          <w:b/>
          <w:sz w:val="26"/>
          <w:szCs w:val="26"/>
        </w:rPr>
        <w:t>»</w:t>
      </w:r>
      <w:r w:rsidRPr="00245BF0">
        <w:rPr>
          <w:bCs/>
          <w:sz w:val="26"/>
          <w:szCs w:val="26"/>
        </w:rPr>
        <w:t xml:space="preserve">, communication au colloque </w:t>
      </w:r>
      <w:r w:rsidRPr="0065520B">
        <w:rPr>
          <w:bCs/>
          <w:i/>
          <w:iCs/>
          <w:sz w:val="26"/>
          <w:szCs w:val="26"/>
        </w:rPr>
        <w:t>Justice et politique : quelles interactions ? Acte I Judiciarisation de la politique</w:t>
      </w:r>
      <w:r>
        <w:rPr>
          <w:bCs/>
          <w:sz w:val="26"/>
          <w:szCs w:val="26"/>
        </w:rPr>
        <w:t xml:space="preserve">, </w:t>
      </w:r>
      <w:r w:rsidRPr="00066564">
        <w:rPr>
          <w:bCs/>
          <w:sz w:val="26"/>
          <w:szCs w:val="26"/>
        </w:rPr>
        <w:t xml:space="preserve">UMR DICE (7318), Audrey </w:t>
      </w:r>
      <w:proofErr w:type="spellStart"/>
      <w:r w:rsidRPr="00066564">
        <w:rPr>
          <w:bCs/>
          <w:sz w:val="26"/>
          <w:szCs w:val="26"/>
        </w:rPr>
        <w:t>Bachert</w:t>
      </w:r>
      <w:proofErr w:type="spellEnd"/>
      <w:r w:rsidRPr="00066564">
        <w:rPr>
          <w:bCs/>
          <w:sz w:val="26"/>
          <w:szCs w:val="26"/>
        </w:rPr>
        <w:t xml:space="preserve">-Peretti, Caterina Severino, Eve </w:t>
      </w:r>
      <w:proofErr w:type="spellStart"/>
      <w:r w:rsidRPr="00066564">
        <w:rPr>
          <w:bCs/>
          <w:sz w:val="26"/>
          <w:szCs w:val="26"/>
        </w:rPr>
        <w:t>Truilhé</w:t>
      </w:r>
      <w:proofErr w:type="spellEnd"/>
      <w:r>
        <w:rPr>
          <w:bCs/>
          <w:sz w:val="26"/>
          <w:szCs w:val="26"/>
        </w:rPr>
        <w:t xml:space="preserve"> (dir.)</w:t>
      </w:r>
      <w:r w:rsidRPr="00066564">
        <w:rPr>
          <w:bCs/>
          <w:sz w:val="26"/>
          <w:szCs w:val="26"/>
        </w:rPr>
        <w:t>, 17 et 18 octobre 2024, Université d’Aix-Marseille, Aix-en-Provence</w:t>
      </w:r>
    </w:p>
    <w:p w:rsidR="00306308" w:rsidRPr="0065520B" w:rsidRDefault="00306308" w:rsidP="00306308">
      <w:pPr>
        <w:pStyle w:val="Paragraphedeliste"/>
        <w:spacing w:after="200" w:line="276" w:lineRule="auto"/>
        <w:ind w:left="708"/>
        <w:jc w:val="both"/>
        <w:rPr>
          <w:bCs/>
          <w:i/>
          <w:iCs/>
          <w:sz w:val="26"/>
          <w:szCs w:val="26"/>
        </w:rPr>
      </w:pPr>
    </w:p>
    <w:p w:rsidR="00306308" w:rsidRPr="00CE14FD" w:rsidRDefault="00306308" w:rsidP="00306308">
      <w:pPr>
        <w:pStyle w:val="Paragraphedeliste"/>
        <w:numPr>
          <w:ilvl w:val="0"/>
          <w:numId w:val="8"/>
        </w:numPr>
        <w:spacing w:after="200" w:line="276" w:lineRule="auto"/>
        <w:ind w:left="708" w:hanging="566"/>
        <w:jc w:val="both"/>
        <w:rPr>
          <w:b/>
          <w:sz w:val="26"/>
          <w:szCs w:val="26"/>
        </w:rPr>
      </w:pPr>
      <w:r w:rsidRPr="00D24E4A">
        <w:rPr>
          <w:b/>
          <w:sz w:val="26"/>
          <w:szCs w:val="26"/>
        </w:rPr>
        <w:t>« Les apories du droit de résistance »</w:t>
      </w:r>
      <w:r w:rsidRPr="00D24E4A">
        <w:rPr>
          <w:bCs/>
          <w:sz w:val="26"/>
          <w:szCs w:val="26"/>
        </w:rPr>
        <w:t>,</w:t>
      </w:r>
      <w:r w:rsidRPr="00D24E4A">
        <w:rPr>
          <w:b/>
          <w:sz w:val="26"/>
          <w:szCs w:val="26"/>
        </w:rPr>
        <w:t xml:space="preserve"> </w:t>
      </w:r>
      <w:r>
        <w:rPr>
          <w:bCs/>
          <w:sz w:val="26"/>
          <w:szCs w:val="26"/>
        </w:rPr>
        <w:t xml:space="preserve">communication au colloque </w:t>
      </w:r>
      <w:r w:rsidRPr="00167A8A">
        <w:rPr>
          <w:bCs/>
          <w:i/>
          <w:iCs/>
          <w:sz w:val="26"/>
          <w:szCs w:val="26"/>
        </w:rPr>
        <w:t>La désobéissance civile : regard croisé entre la France et l’Italie</w:t>
      </w:r>
      <w:r w:rsidRPr="00167A8A">
        <w:rPr>
          <w:bCs/>
          <w:sz w:val="26"/>
          <w:szCs w:val="26"/>
        </w:rPr>
        <w:t>, 3 avril 2024, Julien Giudicelli, Sylvie Schmitt (dir.)</w:t>
      </w:r>
      <w:r>
        <w:rPr>
          <w:bCs/>
          <w:sz w:val="26"/>
          <w:szCs w:val="26"/>
        </w:rPr>
        <w:t>, Université de Toulon.</w:t>
      </w:r>
    </w:p>
    <w:p w:rsidR="00306308" w:rsidRPr="00D24E4A" w:rsidRDefault="00306308" w:rsidP="00306308">
      <w:pPr>
        <w:pStyle w:val="Paragraphedeliste"/>
        <w:spacing w:after="200" w:line="276" w:lineRule="auto"/>
        <w:ind w:left="708"/>
        <w:jc w:val="both"/>
        <w:rPr>
          <w:bCs/>
          <w:sz w:val="26"/>
          <w:szCs w:val="26"/>
        </w:rPr>
      </w:pPr>
    </w:p>
    <w:p w:rsidR="00306308" w:rsidRDefault="00306308" w:rsidP="00306308">
      <w:pPr>
        <w:pStyle w:val="Paragraphedeliste"/>
        <w:numPr>
          <w:ilvl w:val="0"/>
          <w:numId w:val="8"/>
        </w:numPr>
        <w:spacing w:after="200" w:line="276" w:lineRule="auto"/>
        <w:ind w:left="708" w:hanging="566"/>
        <w:jc w:val="both"/>
        <w:rPr>
          <w:bCs/>
          <w:sz w:val="26"/>
          <w:szCs w:val="26"/>
        </w:rPr>
      </w:pPr>
      <w:r w:rsidRPr="00AE7E9D">
        <w:rPr>
          <w:b/>
          <w:sz w:val="26"/>
          <w:szCs w:val="26"/>
        </w:rPr>
        <w:t>« La Cité idéale »</w:t>
      </w:r>
      <w:r w:rsidRPr="00AE7E9D">
        <w:rPr>
          <w:bCs/>
          <w:sz w:val="26"/>
          <w:szCs w:val="26"/>
        </w:rPr>
        <w:t>,</w:t>
      </w:r>
      <w:r w:rsidRPr="00AE7E9D">
        <w:rPr>
          <w:b/>
          <w:sz w:val="26"/>
          <w:szCs w:val="26"/>
        </w:rPr>
        <w:t xml:space="preserve"> </w:t>
      </w:r>
      <w:r w:rsidRPr="000917B4">
        <w:rPr>
          <w:bCs/>
          <w:sz w:val="26"/>
          <w:szCs w:val="26"/>
        </w:rPr>
        <w:t xml:space="preserve">Communication au colloque </w:t>
      </w:r>
      <w:r w:rsidRPr="000917B4">
        <w:rPr>
          <w:bCs/>
          <w:i/>
          <w:iCs/>
          <w:sz w:val="26"/>
          <w:szCs w:val="26"/>
        </w:rPr>
        <w:t>Territoire (s) et Patrimoine (s)</w:t>
      </w:r>
      <w:r w:rsidRPr="000917B4">
        <w:rPr>
          <w:bCs/>
          <w:sz w:val="26"/>
          <w:szCs w:val="26"/>
        </w:rPr>
        <w:t xml:space="preserve">, 19 et 20 octobre 2023, </w:t>
      </w:r>
      <w:r>
        <w:rPr>
          <w:bCs/>
          <w:sz w:val="26"/>
          <w:szCs w:val="26"/>
        </w:rPr>
        <w:t xml:space="preserve">Laure Lévêque, </w:t>
      </w:r>
      <w:r w:rsidRPr="000917B4">
        <w:rPr>
          <w:bCs/>
          <w:sz w:val="26"/>
          <w:szCs w:val="26"/>
        </w:rPr>
        <w:t>Véronique Fumaroli</w:t>
      </w:r>
      <w:r>
        <w:rPr>
          <w:bCs/>
          <w:sz w:val="26"/>
          <w:szCs w:val="26"/>
        </w:rPr>
        <w:t xml:space="preserve"> (dir.), Université de Toulon.</w:t>
      </w:r>
    </w:p>
    <w:p w:rsidR="00306308" w:rsidRPr="000917B4" w:rsidRDefault="00306308" w:rsidP="00306308">
      <w:pPr>
        <w:pStyle w:val="Paragraphedeliste"/>
        <w:spacing w:after="200" w:line="276" w:lineRule="auto"/>
        <w:ind w:left="708"/>
        <w:jc w:val="both"/>
        <w:rPr>
          <w:bCs/>
          <w:sz w:val="26"/>
          <w:szCs w:val="26"/>
        </w:rPr>
      </w:pPr>
    </w:p>
    <w:p w:rsidR="00306308" w:rsidRPr="002E08E3" w:rsidRDefault="00306308" w:rsidP="00306308">
      <w:pPr>
        <w:pStyle w:val="Paragraphedeliste"/>
        <w:numPr>
          <w:ilvl w:val="0"/>
          <w:numId w:val="8"/>
        </w:numPr>
        <w:spacing w:after="200" w:line="276" w:lineRule="auto"/>
        <w:ind w:left="708" w:hanging="566"/>
        <w:jc w:val="both"/>
        <w:rPr>
          <w:bCs/>
          <w:sz w:val="26"/>
          <w:szCs w:val="26"/>
        </w:rPr>
      </w:pPr>
      <w:r>
        <w:rPr>
          <w:bCs/>
          <w:sz w:val="26"/>
          <w:szCs w:val="26"/>
        </w:rPr>
        <w:t>«</w:t>
      </w:r>
      <w:r w:rsidRPr="00AE7E9D">
        <w:rPr>
          <w:b/>
          <w:sz w:val="26"/>
          <w:szCs w:val="26"/>
        </w:rPr>
        <w:t> La motivation erratique des décisions du Conseil constitutionnel des 14 avril et 3 mai 2023 relatives au projet de loi sur les retraites »</w:t>
      </w:r>
      <w:r>
        <w:rPr>
          <w:bCs/>
          <w:sz w:val="26"/>
          <w:szCs w:val="26"/>
        </w:rPr>
        <w:t xml:space="preserve">, Communication à la table ronde </w:t>
      </w:r>
      <w:r>
        <w:rPr>
          <w:bCs/>
          <w:i/>
          <w:iCs/>
          <w:sz w:val="26"/>
          <w:szCs w:val="26"/>
        </w:rPr>
        <w:t>Loi</w:t>
      </w:r>
      <w:r w:rsidRPr="00F538DE">
        <w:rPr>
          <w:bCs/>
          <w:i/>
          <w:iCs/>
          <w:sz w:val="26"/>
          <w:szCs w:val="26"/>
        </w:rPr>
        <w:t xml:space="preserve"> retraites, </w:t>
      </w:r>
      <w:r>
        <w:rPr>
          <w:bCs/>
          <w:i/>
          <w:iCs/>
          <w:sz w:val="26"/>
          <w:szCs w:val="26"/>
        </w:rPr>
        <w:t>analyses interdisciplinaires</w:t>
      </w:r>
      <w:r>
        <w:rPr>
          <w:bCs/>
          <w:sz w:val="26"/>
          <w:szCs w:val="26"/>
        </w:rPr>
        <w:t xml:space="preserve">, </w:t>
      </w:r>
      <w:r w:rsidRPr="00B5019C">
        <w:rPr>
          <w:iCs/>
          <w:sz w:val="26"/>
          <w:szCs w:val="26"/>
        </w:rPr>
        <w:t xml:space="preserve">organisée par le Centre de droit et de politique comparés Jean-Claude Escarras, </w:t>
      </w:r>
      <w:r w:rsidRPr="00B5019C">
        <w:rPr>
          <w:iCs/>
          <w:sz w:val="26"/>
          <w:szCs w:val="26"/>
        </w:rPr>
        <w:lastRenderedPageBreak/>
        <w:t>DICE UMR-CNRS 7318</w:t>
      </w:r>
      <w:r>
        <w:rPr>
          <w:bCs/>
          <w:sz w:val="26"/>
          <w:szCs w:val="26"/>
        </w:rPr>
        <w:t>, 30 juin 2023, Julien Giudicelli (dir.), Université de Toulon.</w:t>
      </w:r>
    </w:p>
    <w:p w:rsidR="00306308" w:rsidRDefault="00306308" w:rsidP="00306308">
      <w:pPr>
        <w:pStyle w:val="Paragraphedeliste"/>
        <w:spacing w:after="200" w:line="276" w:lineRule="auto"/>
        <w:ind w:left="708"/>
        <w:jc w:val="both"/>
        <w:rPr>
          <w:bCs/>
          <w:sz w:val="26"/>
          <w:szCs w:val="26"/>
        </w:rPr>
      </w:pPr>
    </w:p>
    <w:p w:rsidR="00306308" w:rsidRDefault="00306308" w:rsidP="00306308">
      <w:pPr>
        <w:pStyle w:val="Paragraphedeliste"/>
        <w:numPr>
          <w:ilvl w:val="0"/>
          <w:numId w:val="8"/>
        </w:numPr>
        <w:spacing w:after="200" w:line="276" w:lineRule="auto"/>
        <w:ind w:left="708" w:hanging="566"/>
        <w:jc w:val="both"/>
        <w:rPr>
          <w:bCs/>
          <w:sz w:val="26"/>
          <w:szCs w:val="26"/>
        </w:rPr>
      </w:pPr>
      <w:r w:rsidRPr="00AE7E9D">
        <w:rPr>
          <w:b/>
          <w:sz w:val="26"/>
          <w:szCs w:val="26"/>
        </w:rPr>
        <w:t>« Négociation, concertation, parlementarisme présidentialisé et démocratie bloquée »</w:t>
      </w:r>
      <w:r>
        <w:rPr>
          <w:bCs/>
          <w:sz w:val="26"/>
          <w:szCs w:val="26"/>
        </w:rPr>
        <w:t xml:space="preserve">, Communication au </w:t>
      </w:r>
      <w:r w:rsidRPr="00A0362A">
        <w:rPr>
          <w:bCs/>
          <w:sz w:val="26"/>
          <w:szCs w:val="26"/>
        </w:rPr>
        <w:t>XI</w:t>
      </w:r>
      <w:r>
        <w:rPr>
          <w:bCs/>
          <w:sz w:val="26"/>
          <w:szCs w:val="26"/>
          <w:vertAlign w:val="superscript"/>
        </w:rPr>
        <w:t>e</w:t>
      </w:r>
      <w:r>
        <w:rPr>
          <w:bCs/>
          <w:sz w:val="26"/>
          <w:szCs w:val="26"/>
        </w:rPr>
        <w:t xml:space="preserve"> </w:t>
      </w:r>
      <w:r w:rsidRPr="00A0362A">
        <w:rPr>
          <w:bCs/>
          <w:sz w:val="26"/>
          <w:szCs w:val="26"/>
        </w:rPr>
        <w:t>colloque</w:t>
      </w:r>
      <w:r>
        <w:rPr>
          <w:bCs/>
          <w:sz w:val="26"/>
          <w:szCs w:val="26"/>
        </w:rPr>
        <w:t xml:space="preserve"> de l’Association française de droit constitutionnel, 16 juin 2023, Toulon, AFDC, Centre de droit et de politique comparés (dir.), UMR-CNRS 7318 DICE, Université de Toulon.</w:t>
      </w:r>
    </w:p>
    <w:p w:rsidR="00306308" w:rsidRDefault="00306308" w:rsidP="00306308">
      <w:pPr>
        <w:pStyle w:val="Paragraphedeliste"/>
        <w:spacing w:after="200" w:line="276" w:lineRule="auto"/>
        <w:ind w:left="708"/>
        <w:jc w:val="both"/>
        <w:rPr>
          <w:bCs/>
          <w:sz w:val="26"/>
          <w:szCs w:val="26"/>
        </w:rPr>
      </w:pPr>
    </w:p>
    <w:p w:rsidR="00306308" w:rsidRDefault="00306308" w:rsidP="00306308">
      <w:pPr>
        <w:pStyle w:val="Paragraphedeliste"/>
        <w:numPr>
          <w:ilvl w:val="0"/>
          <w:numId w:val="8"/>
        </w:numPr>
        <w:spacing w:after="200" w:line="276" w:lineRule="auto"/>
        <w:ind w:left="708" w:hanging="566"/>
        <w:jc w:val="both"/>
        <w:rPr>
          <w:bCs/>
          <w:sz w:val="26"/>
          <w:szCs w:val="26"/>
        </w:rPr>
      </w:pPr>
      <w:r w:rsidRPr="00AE7E9D">
        <w:rPr>
          <w:rFonts w:ascii="Noto Sans" w:hAnsi="Noto Sans" w:cs="Noto Sans"/>
          <w:b/>
          <w:bCs/>
          <w:color w:val="212529"/>
        </w:rPr>
        <w:t>« </w:t>
      </w:r>
      <w:r w:rsidRPr="00AE7E9D">
        <w:rPr>
          <w:b/>
          <w:bCs/>
          <w:sz w:val="26"/>
          <w:szCs w:val="26"/>
        </w:rPr>
        <w:t>Conseil constitutionnel et retraites : une occasion ratée de s'ériger en véritable juridiction constitutionnelle</w:t>
      </w:r>
      <w:r>
        <w:rPr>
          <w:bCs/>
          <w:sz w:val="26"/>
          <w:szCs w:val="26"/>
        </w:rPr>
        <w:t xml:space="preserve"> », Communication à la table ronde </w:t>
      </w:r>
      <w:r w:rsidRPr="00F538DE">
        <w:rPr>
          <w:bCs/>
          <w:i/>
          <w:iCs/>
          <w:sz w:val="26"/>
          <w:szCs w:val="26"/>
        </w:rPr>
        <w:t>Réformes des retraites, regards croisés. Pour une approche transdisciplinaire</w:t>
      </w:r>
      <w:r>
        <w:rPr>
          <w:bCs/>
          <w:sz w:val="26"/>
          <w:szCs w:val="26"/>
        </w:rPr>
        <w:t>, 2 juin 2023, Julien Giudicelli (dir.), Université de Toulon.</w:t>
      </w:r>
    </w:p>
    <w:p w:rsidR="00306308" w:rsidRPr="00F538DE" w:rsidRDefault="00306308" w:rsidP="00306308">
      <w:pPr>
        <w:pStyle w:val="Paragraphedeliste"/>
        <w:spacing w:after="200" w:line="276" w:lineRule="auto"/>
        <w:ind w:left="708"/>
        <w:jc w:val="both"/>
        <w:rPr>
          <w:bCs/>
          <w:sz w:val="26"/>
          <w:szCs w:val="26"/>
        </w:rPr>
      </w:pPr>
    </w:p>
    <w:p w:rsidR="00306308" w:rsidRDefault="00306308" w:rsidP="00306308">
      <w:pPr>
        <w:pStyle w:val="Paragraphedeliste"/>
        <w:numPr>
          <w:ilvl w:val="0"/>
          <w:numId w:val="8"/>
        </w:numPr>
        <w:spacing w:after="200" w:line="276" w:lineRule="auto"/>
        <w:ind w:left="708" w:hanging="566"/>
        <w:jc w:val="both"/>
        <w:rPr>
          <w:bCs/>
          <w:sz w:val="26"/>
          <w:szCs w:val="26"/>
        </w:rPr>
      </w:pPr>
      <w:r w:rsidRPr="00AE7E9D">
        <w:rPr>
          <w:b/>
          <w:sz w:val="26"/>
          <w:szCs w:val="26"/>
        </w:rPr>
        <w:t>« Vers une constitutionnalité programmée du projet de loi sur les retraites ? Les dangers ultérieurs d’une éventuelle validation d’un détournement de procédure »</w:t>
      </w:r>
      <w:r w:rsidRPr="00AE7E9D">
        <w:rPr>
          <w:bCs/>
          <w:sz w:val="26"/>
          <w:szCs w:val="26"/>
        </w:rPr>
        <w:t>,</w:t>
      </w:r>
      <w:r w:rsidRPr="00AE7E9D">
        <w:rPr>
          <w:b/>
          <w:sz w:val="26"/>
          <w:szCs w:val="26"/>
        </w:rPr>
        <w:t xml:space="preserve"> </w:t>
      </w:r>
      <w:r>
        <w:rPr>
          <w:bCs/>
          <w:sz w:val="26"/>
          <w:szCs w:val="26"/>
        </w:rPr>
        <w:t xml:space="preserve">Conférence-débat, </w:t>
      </w:r>
      <w:r>
        <w:rPr>
          <w:bCs/>
          <w:i/>
          <w:iCs/>
          <w:sz w:val="26"/>
          <w:szCs w:val="26"/>
        </w:rPr>
        <w:t>Aspects économiques et juridiques du projet de loi sur les retraites</w:t>
      </w:r>
      <w:r>
        <w:rPr>
          <w:bCs/>
          <w:sz w:val="26"/>
          <w:szCs w:val="26"/>
        </w:rPr>
        <w:t>,</w:t>
      </w:r>
      <w:r>
        <w:rPr>
          <w:bCs/>
          <w:i/>
          <w:iCs/>
          <w:sz w:val="26"/>
          <w:szCs w:val="26"/>
        </w:rPr>
        <w:t xml:space="preserve"> </w:t>
      </w:r>
      <w:r>
        <w:rPr>
          <w:bCs/>
          <w:sz w:val="26"/>
          <w:szCs w:val="26"/>
        </w:rPr>
        <w:t xml:space="preserve">14 avril 2023, Bordeaux, Julien Giudicelli, Martin </w:t>
      </w:r>
      <w:proofErr w:type="spellStart"/>
      <w:r>
        <w:rPr>
          <w:bCs/>
          <w:sz w:val="26"/>
          <w:szCs w:val="26"/>
        </w:rPr>
        <w:t>Zumpe</w:t>
      </w:r>
      <w:proofErr w:type="spellEnd"/>
      <w:r>
        <w:rPr>
          <w:bCs/>
          <w:sz w:val="26"/>
          <w:szCs w:val="26"/>
        </w:rPr>
        <w:t xml:space="preserve"> (dir.), Université de Bordeaux.</w:t>
      </w:r>
    </w:p>
    <w:p w:rsidR="00306308" w:rsidRPr="00F627D8" w:rsidRDefault="00306308" w:rsidP="00306308">
      <w:pPr>
        <w:pStyle w:val="Paragraphedeliste"/>
        <w:rPr>
          <w:bCs/>
          <w:sz w:val="26"/>
          <w:szCs w:val="26"/>
        </w:rPr>
      </w:pPr>
    </w:p>
    <w:p w:rsidR="00306308" w:rsidRPr="006E6536" w:rsidRDefault="00306308" w:rsidP="00306308">
      <w:pPr>
        <w:pStyle w:val="Paragraphedeliste"/>
        <w:numPr>
          <w:ilvl w:val="0"/>
          <w:numId w:val="8"/>
        </w:numPr>
        <w:spacing w:after="200" w:line="276" w:lineRule="auto"/>
        <w:ind w:left="708" w:hanging="566"/>
        <w:jc w:val="both"/>
        <w:rPr>
          <w:bCs/>
          <w:sz w:val="26"/>
          <w:szCs w:val="26"/>
        </w:rPr>
      </w:pPr>
      <w:r w:rsidRPr="00AE7E9D">
        <w:rPr>
          <w:b/>
          <w:sz w:val="26"/>
          <w:szCs w:val="26"/>
        </w:rPr>
        <w:t>« Les réfugiés climatiques : une notion anomique »</w:t>
      </w:r>
      <w:r>
        <w:rPr>
          <w:bCs/>
          <w:sz w:val="26"/>
          <w:szCs w:val="26"/>
        </w:rPr>
        <w:t xml:space="preserve">, Communication à la table ronde </w:t>
      </w:r>
      <w:r>
        <w:rPr>
          <w:bCs/>
          <w:i/>
          <w:iCs/>
          <w:sz w:val="26"/>
          <w:szCs w:val="26"/>
        </w:rPr>
        <w:t>Demain : les réfugiés climatiques</w:t>
      </w:r>
      <w:r>
        <w:rPr>
          <w:bCs/>
          <w:sz w:val="26"/>
          <w:szCs w:val="26"/>
        </w:rPr>
        <w:t xml:space="preserve">, </w:t>
      </w:r>
      <w:r w:rsidRPr="00B5019C">
        <w:rPr>
          <w:iCs/>
          <w:sz w:val="26"/>
          <w:szCs w:val="26"/>
        </w:rPr>
        <w:t>organisée par le Centre de droit et de politique comparés Jean-Claude Escarras, DICE UMR-CNRS 7318</w:t>
      </w:r>
      <w:r>
        <w:rPr>
          <w:bCs/>
          <w:sz w:val="26"/>
          <w:szCs w:val="26"/>
        </w:rPr>
        <w:t>, 24 mars 2023, Sylvie Schmitt (dir.), Université de Toulon.</w:t>
      </w:r>
    </w:p>
    <w:p w:rsidR="00306308" w:rsidRDefault="00306308" w:rsidP="00306308">
      <w:pPr>
        <w:pStyle w:val="Paragraphedeliste"/>
        <w:spacing w:after="200" w:line="276" w:lineRule="auto"/>
        <w:ind w:left="708"/>
        <w:jc w:val="both"/>
        <w:rPr>
          <w:bCs/>
          <w:sz w:val="26"/>
          <w:szCs w:val="26"/>
        </w:rPr>
      </w:pPr>
    </w:p>
    <w:p w:rsidR="00306308" w:rsidRDefault="00306308" w:rsidP="00306308">
      <w:pPr>
        <w:pStyle w:val="Paragraphedeliste"/>
        <w:numPr>
          <w:ilvl w:val="0"/>
          <w:numId w:val="8"/>
        </w:numPr>
        <w:spacing w:after="200" w:line="276" w:lineRule="auto"/>
        <w:ind w:left="708" w:hanging="566"/>
        <w:jc w:val="both"/>
        <w:rPr>
          <w:bCs/>
          <w:sz w:val="26"/>
          <w:szCs w:val="26"/>
        </w:rPr>
      </w:pPr>
      <w:r w:rsidRPr="00AE7E9D">
        <w:rPr>
          <w:b/>
          <w:sz w:val="26"/>
          <w:szCs w:val="26"/>
        </w:rPr>
        <w:t>« Patrimoine cultuel et laïcité, l’histoire baroque du régime juridique italien »</w:t>
      </w:r>
      <w:r>
        <w:rPr>
          <w:bCs/>
          <w:sz w:val="26"/>
          <w:szCs w:val="26"/>
        </w:rPr>
        <w:t xml:space="preserve">, Communication au colloque </w:t>
      </w:r>
      <w:r w:rsidRPr="000B7D4C">
        <w:rPr>
          <w:bCs/>
          <w:i/>
          <w:iCs/>
          <w:sz w:val="26"/>
          <w:szCs w:val="26"/>
        </w:rPr>
        <w:t>Vivante</w:t>
      </w:r>
      <w:r>
        <w:rPr>
          <w:bCs/>
          <w:sz w:val="26"/>
          <w:szCs w:val="26"/>
        </w:rPr>
        <w:t xml:space="preserve"> </w:t>
      </w:r>
      <w:proofErr w:type="spellStart"/>
      <w:r>
        <w:rPr>
          <w:bCs/>
          <w:i/>
          <w:iCs/>
          <w:sz w:val="26"/>
          <w:szCs w:val="26"/>
        </w:rPr>
        <w:t>Laï-cité</w:t>
      </w:r>
      <w:proofErr w:type="spellEnd"/>
      <w:r>
        <w:rPr>
          <w:bCs/>
          <w:sz w:val="26"/>
          <w:szCs w:val="26"/>
        </w:rPr>
        <w:t>, 9 décembre 2022, Sylvie Schmitt (dir.), Université de Toulon.</w:t>
      </w:r>
    </w:p>
    <w:p w:rsidR="00306308" w:rsidRDefault="00306308" w:rsidP="00306308">
      <w:pPr>
        <w:pStyle w:val="Paragraphedeliste"/>
        <w:spacing w:after="200" w:line="276" w:lineRule="auto"/>
        <w:ind w:left="708"/>
        <w:jc w:val="both"/>
        <w:rPr>
          <w:bCs/>
          <w:sz w:val="26"/>
          <w:szCs w:val="26"/>
        </w:rPr>
      </w:pPr>
    </w:p>
    <w:p w:rsidR="00306308" w:rsidRDefault="00306308" w:rsidP="00306308">
      <w:pPr>
        <w:pStyle w:val="Paragraphedeliste"/>
        <w:numPr>
          <w:ilvl w:val="0"/>
          <w:numId w:val="8"/>
        </w:numPr>
        <w:spacing w:after="200" w:line="276" w:lineRule="auto"/>
        <w:ind w:left="708" w:hanging="566"/>
        <w:jc w:val="both"/>
        <w:rPr>
          <w:bCs/>
          <w:sz w:val="26"/>
          <w:szCs w:val="26"/>
        </w:rPr>
      </w:pPr>
      <w:r w:rsidRPr="00AE7E9D">
        <w:rPr>
          <w:b/>
          <w:sz w:val="26"/>
          <w:szCs w:val="26"/>
        </w:rPr>
        <w:t>« La Cour de Karlsruhe : une juridiction constitutionnelle ordinaire ? »</w:t>
      </w:r>
      <w:r>
        <w:rPr>
          <w:bCs/>
          <w:sz w:val="26"/>
          <w:szCs w:val="26"/>
        </w:rPr>
        <w:t xml:space="preserve">, Communication à la journée d’études de l’Institut de recherches Montesquieu, EA 7434, </w:t>
      </w:r>
      <w:r>
        <w:rPr>
          <w:bCs/>
          <w:i/>
          <w:iCs/>
          <w:sz w:val="26"/>
          <w:szCs w:val="26"/>
        </w:rPr>
        <w:t>A propos de l’ouvrage la Cour constitutionnelle fédérale allemande d’Aurore Gaillet</w:t>
      </w:r>
      <w:r>
        <w:rPr>
          <w:bCs/>
          <w:sz w:val="26"/>
          <w:szCs w:val="26"/>
        </w:rPr>
        <w:t>, 10 novembre 2022, Xavier Prévost (dir.), Université de Bordeaux.</w:t>
      </w:r>
    </w:p>
    <w:p w:rsidR="00306308" w:rsidRDefault="00306308" w:rsidP="00306308">
      <w:pPr>
        <w:pStyle w:val="Paragraphedeliste"/>
        <w:spacing w:after="200" w:line="276" w:lineRule="auto"/>
        <w:ind w:left="708"/>
        <w:jc w:val="both"/>
        <w:rPr>
          <w:bCs/>
          <w:sz w:val="26"/>
          <w:szCs w:val="26"/>
        </w:rPr>
      </w:pPr>
    </w:p>
    <w:p w:rsidR="00306308" w:rsidRDefault="00306308" w:rsidP="00306308">
      <w:pPr>
        <w:pStyle w:val="Paragraphedeliste"/>
        <w:numPr>
          <w:ilvl w:val="0"/>
          <w:numId w:val="8"/>
        </w:numPr>
        <w:spacing w:after="200" w:line="276" w:lineRule="auto"/>
        <w:ind w:left="708" w:hanging="566"/>
        <w:jc w:val="both"/>
        <w:rPr>
          <w:bCs/>
          <w:sz w:val="26"/>
          <w:szCs w:val="26"/>
        </w:rPr>
      </w:pPr>
      <w:r w:rsidRPr="007724A1">
        <w:rPr>
          <w:b/>
          <w:sz w:val="26"/>
          <w:szCs w:val="26"/>
        </w:rPr>
        <w:t>« Droit de pétition : désuétude ou échec normatif ? »</w:t>
      </w:r>
      <w:r>
        <w:rPr>
          <w:bCs/>
          <w:sz w:val="26"/>
          <w:szCs w:val="26"/>
        </w:rPr>
        <w:t xml:space="preserve">, Communication </w:t>
      </w:r>
      <w:r w:rsidRPr="0064660A">
        <w:rPr>
          <w:bCs/>
          <w:sz w:val="26"/>
          <w:szCs w:val="26"/>
        </w:rPr>
        <w:t xml:space="preserve">à la XIVème Journée de l'UMR 7318 DICE - </w:t>
      </w:r>
      <w:r w:rsidRPr="00754F8B">
        <w:rPr>
          <w:bCs/>
          <w:i/>
          <w:iCs/>
          <w:sz w:val="26"/>
          <w:szCs w:val="26"/>
        </w:rPr>
        <w:t>Les échecs normatifs</w:t>
      </w:r>
      <w:r>
        <w:rPr>
          <w:bCs/>
          <w:sz w:val="26"/>
          <w:szCs w:val="26"/>
        </w:rPr>
        <w:t xml:space="preserve">, 14 octobre 2022, dir. Julien Giudicelli, Guillaume </w:t>
      </w:r>
      <w:proofErr w:type="spellStart"/>
      <w:r>
        <w:rPr>
          <w:bCs/>
          <w:sz w:val="26"/>
          <w:szCs w:val="26"/>
        </w:rPr>
        <w:t>Payan</w:t>
      </w:r>
      <w:proofErr w:type="spellEnd"/>
      <w:r>
        <w:rPr>
          <w:bCs/>
          <w:sz w:val="26"/>
          <w:szCs w:val="26"/>
        </w:rPr>
        <w:t>, Sylvie Schmitt (dir.), Université de Toulon.</w:t>
      </w:r>
    </w:p>
    <w:p w:rsidR="00306308" w:rsidRPr="00480CB5" w:rsidRDefault="00306308" w:rsidP="00306308">
      <w:pPr>
        <w:pStyle w:val="Paragraphedeliste"/>
        <w:rPr>
          <w:i/>
          <w:iCs/>
        </w:rPr>
      </w:pPr>
    </w:p>
    <w:p w:rsidR="00306308" w:rsidRPr="00B5019C" w:rsidRDefault="00306308" w:rsidP="00306308">
      <w:pPr>
        <w:pStyle w:val="Paragraphedeliste"/>
        <w:numPr>
          <w:ilvl w:val="0"/>
          <w:numId w:val="8"/>
        </w:numPr>
        <w:spacing w:after="200" w:line="276" w:lineRule="auto"/>
        <w:ind w:left="708" w:hanging="566"/>
        <w:jc w:val="both"/>
        <w:rPr>
          <w:bCs/>
          <w:sz w:val="26"/>
          <w:szCs w:val="26"/>
        </w:rPr>
      </w:pPr>
      <w:r w:rsidRPr="007724A1">
        <w:rPr>
          <w:b/>
          <w:bCs/>
        </w:rPr>
        <w:lastRenderedPageBreak/>
        <w:t>« Ordolibéralisme et respect de l’environnement »</w:t>
      </w:r>
      <w:r>
        <w:t xml:space="preserve">, </w:t>
      </w:r>
      <w:r>
        <w:rPr>
          <w:bCs/>
          <w:sz w:val="26"/>
          <w:szCs w:val="26"/>
        </w:rPr>
        <w:t>Communication</w:t>
      </w:r>
      <w:r w:rsidRPr="00B5019C">
        <w:rPr>
          <w:bCs/>
          <w:sz w:val="26"/>
          <w:szCs w:val="26"/>
        </w:rPr>
        <w:t xml:space="preserve">, </w:t>
      </w:r>
      <w:r w:rsidRPr="00B5019C">
        <w:rPr>
          <w:i/>
          <w:iCs/>
          <w:sz w:val="26"/>
          <w:szCs w:val="26"/>
        </w:rPr>
        <w:t>La liberté économique conditionnée par le respect de l'environnement. A propos de la réforme constitutionnelle italienne du 22 février 2022</w:t>
      </w:r>
      <w:r w:rsidRPr="00B5019C">
        <w:rPr>
          <w:sz w:val="26"/>
          <w:szCs w:val="26"/>
        </w:rPr>
        <w:t xml:space="preserve">, </w:t>
      </w:r>
      <w:r>
        <w:rPr>
          <w:sz w:val="26"/>
          <w:szCs w:val="26"/>
        </w:rPr>
        <w:t xml:space="preserve">7 octobre 2022, </w:t>
      </w:r>
      <w:r w:rsidRPr="00B5019C">
        <w:rPr>
          <w:iCs/>
          <w:sz w:val="26"/>
          <w:szCs w:val="26"/>
        </w:rPr>
        <w:t>organisée par le Centre de droit et de politique comparés Jean-Claude Escarras, DICE UMR-CNRS 7318,</w:t>
      </w:r>
      <w:r w:rsidRPr="00B5019C">
        <w:rPr>
          <w:sz w:val="26"/>
          <w:szCs w:val="26"/>
        </w:rPr>
        <w:t xml:space="preserve"> Sylvie Schmitt</w:t>
      </w:r>
      <w:r>
        <w:rPr>
          <w:sz w:val="26"/>
          <w:szCs w:val="26"/>
        </w:rPr>
        <w:t xml:space="preserve"> </w:t>
      </w:r>
      <w:r>
        <w:rPr>
          <w:bCs/>
          <w:sz w:val="26"/>
          <w:szCs w:val="26"/>
        </w:rPr>
        <w:t>(dir.)</w:t>
      </w:r>
      <w:r w:rsidRPr="00B5019C">
        <w:rPr>
          <w:sz w:val="26"/>
          <w:szCs w:val="26"/>
        </w:rPr>
        <w:t>, Université de Toulon.</w:t>
      </w:r>
    </w:p>
    <w:p w:rsidR="00306308" w:rsidRDefault="00306308" w:rsidP="00306308">
      <w:pPr>
        <w:pStyle w:val="Paragraphedeliste"/>
        <w:spacing w:after="200" w:line="276" w:lineRule="auto"/>
        <w:ind w:left="708"/>
        <w:jc w:val="both"/>
        <w:rPr>
          <w:bCs/>
          <w:sz w:val="26"/>
          <w:szCs w:val="26"/>
        </w:rPr>
      </w:pPr>
    </w:p>
    <w:p w:rsidR="00306308" w:rsidRPr="00BF5E2C" w:rsidRDefault="00306308" w:rsidP="00306308">
      <w:pPr>
        <w:pStyle w:val="Paragraphedeliste"/>
        <w:numPr>
          <w:ilvl w:val="0"/>
          <w:numId w:val="8"/>
        </w:numPr>
        <w:spacing w:after="200" w:line="276" w:lineRule="auto"/>
        <w:ind w:left="708" w:hanging="566"/>
        <w:jc w:val="both"/>
        <w:rPr>
          <w:bCs/>
          <w:sz w:val="26"/>
          <w:szCs w:val="26"/>
        </w:rPr>
      </w:pPr>
      <w:r w:rsidRPr="007724A1">
        <w:rPr>
          <w:b/>
          <w:sz w:val="26"/>
          <w:szCs w:val="26"/>
        </w:rPr>
        <w:t>« Équilibre, séparation et confusion des pouvoirs »</w:t>
      </w:r>
      <w:r>
        <w:rPr>
          <w:bCs/>
          <w:sz w:val="26"/>
          <w:szCs w:val="26"/>
        </w:rPr>
        <w:t xml:space="preserve">, Communication </w:t>
      </w:r>
      <w:r w:rsidRPr="00EA015B">
        <w:rPr>
          <w:sz w:val="26"/>
          <w:szCs w:val="26"/>
        </w:rPr>
        <w:t xml:space="preserve">au congrès </w:t>
      </w:r>
      <w:r>
        <w:rPr>
          <w:i/>
          <w:iCs/>
          <w:sz w:val="26"/>
          <w:szCs w:val="26"/>
        </w:rPr>
        <w:t>Le concept d’équilibre</w:t>
      </w:r>
      <w:r>
        <w:rPr>
          <w:sz w:val="26"/>
          <w:szCs w:val="26"/>
        </w:rPr>
        <w:t xml:space="preserve">, 10 juin 2022, </w:t>
      </w:r>
      <w:r w:rsidRPr="00EA015B">
        <w:rPr>
          <w:iCs/>
          <w:sz w:val="26"/>
          <w:szCs w:val="26"/>
        </w:rPr>
        <w:t>Centre de droit et de politique comparés Jean-Claude Escarras, DICE UMR-CNRS 731</w:t>
      </w:r>
      <w:r>
        <w:rPr>
          <w:iCs/>
          <w:sz w:val="26"/>
          <w:szCs w:val="26"/>
        </w:rPr>
        <w:t xml:space="preserve">8, Sylvie Schmitt, Céline </w:t>
      </w:r>
      <w:proofErr w:type="spellStart"/>
      <w:r>
        <w:rPr>
          <w:iCs/>
          <w:sz w:val="26"/>
          <w:szCs w:val="26"/>
        </w:rPr>
        <w:t>Maillafet</w:t>
      </w:r>
      <w:proofErr w:type="spellEnd"/>
      <w:r>
        <w:rPr>
          <w:iCs/>
          <w:sz w:val="26"/>
          <w:szCs w:val="26"/>
        </w:rPr>
        <w:t xml:space="preserve"> </w:t>
      </w:r>
      <w:r>
        <w:rPr>
          <w:bCs/>
          <w:sz w:val="26"/>
          <w:szCs w:val="26"/>
        </w:rPr>
        <w:t>(dir.)</w:t>
      </w:r>
      <w:r>
        <w:rPr>
          <w:iCs/>
          <w:sz w:val="26"/>
          <w:szCs w:val="26"/>
        </w:rPr>
        <w:t>, Université de Toulon.</w:t>
      </w:r>
    </w:p>
    <w:p w:rsidR="00306308" w:rsidRPr="00BF5E2C" w:rsidRDefault="00306308" w:rsidP="00306308">
      <w:pPr>
        <w:pStyle w:val="Paragraphedeliste"/>
        <w:spacing w:after="200" w:line="276" w:lineRule="auto"/>
        <w:ind w:left="708" w:hanging="566"/>
        <w:jc w:val="both"/>
        <w:rPr>
          <w:bCs/>
          <w:sz w:val="26"/>
          <w:szCs w:val="26"/>
        </w:rPr>
      </w:pPr>
    </w:p>
    <w:p w:rsidR="00306308" w:rsidRPr="00F34B52" w:rsidRDefault="00306308" w:rsidP="00306308">
      <w:pPr>
        <w:pStyle w:val="Paragraphedeliste"/>
        <w:numPr>
          <w:ilvl w:val="0"/>
          <w:numId w:val="8"/>
        </w:numPr>
        <w:spacing w:after="200" w:line="276" w:lineRule="auto"/>
        <w:ind w:left="708" w:hanging="566"/>
        <w:jc w:val="both"/>
        <w:rPr>
          <w:bCs/>
          <w:sz w:val="26"/>
          <w:szCs w:val="26"/>
        </w:rPr>
      </w:pPr>
      <w:r w:rsidRPr="007724A1">
        <w:rPr>
          <w:b/>
          <w:sz w:val="26"/>
          <w:szCs w:val="26"/>
        </w:rPr>
        <w:t>« Mimesis et privation du politique »</w:t>
      </w:r>
      <w:r>
        <w:rPr>
          <w:bCs/>
          <w:sz w:val="26"/>
          <w:szCs w:val="26"/>
        </w:rPr>
        <w:t xml:space="preserve">, Communication à la table ronde de Toulon du 9 juin 2022, </w:t>
      </w:r>
      <w:r>
        <w:rPr>
          <w:bCs/>
          <w:i/>
          <w:iCs/>
          <w:sz w:val="26"/>
          <w:szCs w:val="26"/>
        </w:rPr>
        <w:t xml:space="preserve">Vers une dépolitisation de la </w:t>
      </w:r>
      <w:proofErr w:type="gramStart"/>
      <w:r>
        <w:rPr>
          <w:bCs/>
          <w:i/>
          <w:iCs/>
          <w:sz w:val="26"/>
          <w:szCs w:val="26"/>
        </w:rPr>
        <w:t>démocratie ?</w:t>
      </w:r>
      <w:r>
        <w:rPr>
          <w:bCs/>
          <w:sz w:val="26"/>
          <w:szCs w:val="26"/>
        </w:rPr>
        <w:t>,</w:t>
      </w:r>
      <w:proofErr w:type="gramEnd"/>
      <w:r>
        <w:rPr>
          <w:bCs/>
          <w:sz w:val="26"/>
          <w:szCs w:val="26"/>
        </w:rPr>
        <w:t xml:space="preserve"> </w:t>
      </w:r>
      <w:r w:rsidRPr="00EA015B">
        <w:rPr>
          <w:iCs/>
          <w:sz w:val="26"/>
          <w:szCs w:val="26"/>
        </w:rPr>
        <w:t>organisé</w:t>
      </w:r>
      <w:r>
        <w:rPr>
          <w:iCs/>
          <w:sz w:val="26"/>
          <w:szCs w:val="26"/>
        </w:rPr>
        <w:t>e</w:t>
      </w:r>
      <w:r w:rsidRPr="00EA015B">
        <w:rPr>
          <w:iCs/>
          <w:sz w:val="26"/>
          <w:szCs w:val="26"/>
        </w:rPr>
        <w:t xml:space="preserve"> par le Centre de droit et de politique comparés Jean-Claude Escarras, DICE UMR-CNRS 731</w:t>
      </w:r>
      <w:r>
        <w:rPr>
          <w:iCs/>
          <w:sz w:val="26"/>
          <w:szCs w:val="26"/>
        </w:rPr>
        <w:t xml:space="preserve">8, Julien Giudicelli, Sylvie Schmitt </w:t>
      </w:r>
      <w:r>
        <w:rPr>
          <w:bCs/>
          <w:sz w:val="26"/>
          <w:szCs w:val="26"/>
        </w:rPr>
        <w:t>(dir.)</w:t>
      </w:r>
      <w:r>
        <w:rPr>
          <w:iCs/>
          <w:sz w:val="26"/>
          <w:szCs w:val="26"/>
        </w:rPr>
        <w:t>, Université de Toulon.</w:t>
      </w:r>
    </w:p>
    <w:p w:rsidR="00306308" w:rsidRPr="001A2341" w:rsidRDefault="00306308" w:rsidP="00306308">
      <w:pPr>
        <w:pStyle w:val="Paragraphedeliste"/>
        <w:spacing w:after="200" w:line="276" w:lineRule="auto"/>
        <w:ind w:left="708" w:hanging="566"/>
        <w:jc w:val="both"/>
        <w:rPr>
          <w:bCs/>
          <w:sz w:val="26"/>
          <w:szCs w:val="26"/>
        </w:rPr>
      </w:pPr>
    </w:p>
    <w:p w:rsidR="00306308" w:rsidRPr="00D57E8B" w:rsidRDefault="00306308" w:rsidP="00306308">
      <w:pPr>
        <w:pStyle w:val="Paragraphedeliste"/>
        <w:numPr>
          <w:ilvl w:val="0"/>
          <w:numId w:val="8"/>
        </w:numPr>
        <w:spacing w:after="200" w:line="276" w:lineRule="auto"/>
        <w:ind w:left="708" w:hanging="566"/>
        <w:jc w:val="both"/>
        <w:rPr>
          <w:bCs/>
          <w:sz w:val="26"/>
          <w:szCs w:val="26"/>
        </w:rPr>
      </w:pPr>
      <w:r w:rsidRPr="007724A1">
        <w:rPr>
          <w:b/>
          <w:sz w:val="26"/>
          <w:szCs w:val="26"/>
        </w:rPr>
        <w:t>« Part et départ nécessaires du mensonge »</w:t>
      </w:r>
      <w:r>
        <w:rPr>
          <w:bCs/>
          <w:sz w:val="26"/>
          <w:szCs w:val="26"/>
        </w:rPr>
        <w:t xml:space="preserve">, Communication </w:t>
      </w:r>
      <w:r w:rsidRPr="00EA015B">
        <w:rPr>
          <w:sz w:val="26"/>
          <w:szCs w:val="26"/>
        </w:rPr>
        <w:t xml:space="preserve">au congrès de Toulon du </w:t>
      </w:r>
      <w:r>
        <w:rPr>
          <w:sz w:val="26"/>
          <w:szCs w:val="26"/>
        </w:rPr>
        <w:t xml:space="preserve">3 décembre 2021, </w:t>
      </w:r>
      <w:r>
        <w:rPr>
          <w:i/>
          <w:iCs/>
          <w:sz w:val="26"/>
          <w:szCs w:val="26"/>
        </w:rPr>
        <w:t xml:space="preserve">Du mensonge à l’infox : quelle part de </w:t>
      </w:r>
      <w:proofErr w:type="gramStart"/>
      <w:r>
        <w:rPr>
          <w:i/>
          <w:iCs/>
          <w:sz w:val="26"/>
          <w:szCs w:val="26"/>
        </w:rPr>
        <w:t>vérité ?</w:t>
      </w:r>
      <w:r>
        <w:rPr>
          <w:sz w:val="26"/>
          <w:szCs w:val="26"/>
        </w:rPr>
        <w:t>,</w:t>
      </w:r>
      <w:proofErr w:type="gramEnd"/>
      <w:r>
        <w:rPr>
          <w:sz w:val="26"/>
          <w:szCs w:val="26"/>
        </w:rPr>
        <w:t xml:space="preserve"> </w:t>
      </w:r>
      <w:r w:rsidRPr="00EA015B">
        <w:rPr>
          <w:iCs/>
          <w:sz w:val="26"/>
          <w:szCs w:val="26"/>
        </w:rPr>
        <w:t>organisé par le Centre de droit et de politique comparés Jean-Claude Escarras, DICE UMR-CNRS 731</w:t>
      </w:r>
      <w:r>
        <w:rPr>
          <w:iCs/>
          <w:sz w:val="26"/>
          <w:szCs w:val="26"/>
        </w:rPr>
        <w:t xml:space="preserve">8, Julien Giudicelli, Sylvie Schmitt </w:t>
      </w:r>
      <w:r>
        <w:rPr>
          <w:bCs/>
          <w:sz w:val="26"/>
          <w:szCs w:val="26"/>
        </w:rPr>
        <w:t>(dir.)</w:t>
      </w:r>
      <w:r>
        <w:rPr>
          <w:iCs/>
          <w:sz w:val="26"/>
          <w:szCs w:val="26"/>
        </w:rPr>
        <w:t>.</w:t>
      </w:r>
    </w:p>
    <w:p w:rsidR="00306308" w:rsidRPr="001A2341" w:rsidRDefault="00306308" w:rsidP="00306308">
      <w:pPr>
        <w:pStyle w:val="Paragraphedeliste"/>
        <w:spacing w:after="200" w:line="276" w:lineRule="auto"/>
        <w:ind w:left="708" w:hanging="566"/>
        <w:jc w:val="both"/>
        <w:rPr>
          <w:bCs/>
          <w:sz w:val="26"/>
          <w:szCs w:val="26"/>
        </w:rPr>
      </w:pPr>
    </w:p>
    <w:p w:rsidR="00306308" w:rsidRPr="00D57E8B" w:rsidRDefault="00306308" w:rsidP="00306308">
      <w:pPr>
        <w:pStyle w:val="Paragraphedeliste"/>
        <w:numPr>
          <w:ilvl w:val="0"/>
          <w:numId w:val="8"/>
        </w:numPr>
        <w:spacing w:after="200" w:line="276" w:lineRule="auto"/>
        <w:ind w:left="708" w:hanging="566"/>
        <w:jc w:val="both"/>
        <w:rPr>
          <w:bCs/>
          <w:sz w:val="26"/>
          <w:szCs w:val="26"/>
        </w:rPr>
      </w:pPr>
      <w:r w:rsidRPr="007724A1">
        <w:rPr>
          <w:b/>
          <w:sz w:val="26"/>
          <w:szCs w:val="26"/>
        </w:rPr>
        <w:t>« L'état de crise permanent »</w:t>
      </w:r>
      <w:r>
        <w:rPr>
          <w:bCs/>
          <w:sz w:val="26"/>
          <w:szCs w:val="26"/>
        </w:rPr>
        <w:t xml:space="preserve">, Communication </w:t>
      </w:r>
      <w:r w:rsidRPr="00EA015B">
        <w:rPr>
          <w:sz w:val="26"/>
          <w:szCs w:val="26"/>
        </w:rPr>
        <w:t>au congrès de Toulon du</w:t>
      </w:r>
      <w:r>
        <w:rPr>
          <w:sz w:val="26"/>
          <w:szCs w:val="26"/>
        </w:rPr>
        <w:t xml:space="preserve"> 29 octobre 2022, </w:t>
      </w:r>
      <w:r w:rsidRPr="001A2341">
        <w:rPr>
          <w:bCs/>
          <w:i/>
          <w:iCs/>
          <w:sz w:val="26"/>
          <w:szCs w:val="26"/>
        </w:rPr>
        <w:t>Crise et Etat</w:t>
      </w:r>
      <w:r w:rsidRPr="001A2341">
        <w:rPr>
          <w:bCs/>
          <w:sz w:val="26"/>
          <w:szCs w:val="26"/>
        </w:rPr>
        <w:t>,</w:t>
      </w:r>
      <w:r w:rsidRPr="001A2341">
        <w:rPr>
          <w:iCs/>
          <w:sz w:val="26"/>
          <w:szCs w:val="26"/>
        </w:rPr>
        <w:t xml:space="preserve"> </w:t>
      </w:r>
      <w:r w:rsidRPr="00EA015B">
        <w:rPr>
          <w:iCs/>
          <w:sz w:val="26"/>
          <w:szCs w:val="26"/>
        </w:rPr>
        <w:t>organisé par le Centre de droit et de politique comparés Jean-Claude Escarras, DICE UMR-CNRS 731</w:t>
      </w:r>
      <w:r>
        <w:rPr>
          <w:iCs/>
          <w:sz w:val="26"/>
          <w:szCs w:val="26"/>
        </w:rPr>
        <w:t xml:space="preserve">8, Sylvie Schmitt </w:t>
      </w:r>
      <w:r>
        <w:rPr>
          <w:bCs/>
          <w:sz w:val="26"/>
          <w:szCs w:val="26"/>
        </w:rPr>
        <w:t>(dir.)</w:t>
      </w:r>
      <w:r>
        <w:rPr>
          <w:iCs/>
          <w:sz w:val="26"/>
          <w:szCs w:val="26"/>
        </w:rPr>
        <w:t>.</w:t>
      </w:r>
    </w:p>
    <w:p w:rsidR="00306308" w:rsidRPr="00BC7908" w:rsidRDefault="00306308" w:rsidP="00306308">
      <w:pPr>
        <w:pStyle w:val="Paragraphedeliste"/>
        <w:spacing w:after="200" w:line="276" w:lineRule="auto"/>
        <w:ind w:left="708" w:hanging="566"/>
        <w:jc w:val="both"/>
        <w:rPr>
          <w:bCs/>
          <w:sz w:val="26"/>
          <w:szCs w:val="26"/>
        </w:rPr>
      </w:pPr>
    </w:p>
    <w:p w:rsidR="00306308" w:rsidRPr="00EA015B" w:rsidRDefault="00306308" w:rsidP="00306308">
      <w:pPr>
        <w:pStyle w:val="Paragraphedeliste"/>
        <w:numPr>
          <w:ilvl w:val="0"/>
          <w:numId w:val="8"/>
        </w:numPr>
        <w:spacing w:after="200" w:line="276" w:lineRule="auto"/>
        <w:ind w:left="708" w:hanging="566"/>
        <w:jc w:val="both"/>
        <w:rPr>
          <w:b/>
          <w:sz w:val="26"/>
          <w:szCs w:val="26"/>
        </w:rPr>
      </w:pPr>
      <w:r w:rsidRPr="007724A1">
        <w:rPr>
          <w:b/>
          <w:bCs/>
          <w:sz w:val="26"/>
          <w:szCs w:val="26"/>
        </w:rPr>
        <w:t xml:space="preserve">« La communication politique numérique de Salvini : de la bête politique à la </w:t>
      </w:r>
      <w:r w:rsidRPr="00167A8A">
        <w:rPr>
          <w:b/>
          <w:bCs/>
          <w:i/>
          <w:iCs/>
          <w:sz w:val="26"/>
          <w:szCs w:val="26"/>
          <w:lang w:val="it-IT"/>
        </w:rPr>
        <w:t>bestia</w:t>
      </w:r>
      <w:r w:rsidRPr="007724A1">
        <w:rPr>
          <w:b/>
          <w:bCs/>
          <w:sz w:val="26"/>
          <w:szCs w:val="26"/>
        </w:rPr>
        <w:t xml:space="preserve"> numérique »</w:t>
      </w:r>
      <w:r w:rsidRPr="00EA015B">
        <w:rPr>
          <w:sz w:val="26"/>
          <w:szCs w:val="26"/>
        </w:rPr>
        <w:t xml:space="preserve">, Communication au congrès de Toulon du 21 novembre 2019, </w:t>
      </w:r>
      <w:r w:rsidRPr="00EA015B">
        <w:rPr>
          <w:i/>
          <w:sz w:val="26"/>
          <w:szCs w:val="26"/>
        </w:rPr>
        <w:t>Etat, droit et mutation numérique : regards croisés sur la dématérialisation</w:t>
      </w:r>
      <w:r w:rsidRPr="00EA015B">
        <w:rPr>
          <w:iCs/>
          <w:sz w:val="26"/>
          <w:szCs w:val="26"/>
        </w:rPr>
        <w:t>, coorganisé par le Centre de droit et de politique comparés Jean-Claude Escarras, DICE UMR-CNRS 731</w:t>
      </w:r>
      <w:r>
        <w:rPr>
          <w:iCs/>
          <w:sz w:val="26"/>
          <w:szCs w:val="26"/>
        </w:rPr>
        <w:t>8</w:t>
      </w:r>
      <w:r w:rsidRPr="00EA015B">
        <w:rPr>
          <w:iCs/>
          <w:sz w:val="26"/>
          <w:szCs w:val="26"/>
        </w:rPr>
        <w:t xml:space="preserve"> et le Laboratoire Biens, normes et Contrats, EA 3788</w:t>
      </w:r>
      <w:r>
        <w:rPr>
          <w:sz w:val="26"/>
          <w:szCs w:val="26"/>
        </w:rPr>
        <w:t xml:space="preserve">, </w:t>
      </w:r>
      <w:r>
        <w:rPr>
          <w:iCs/>
          <w:sz w:val="26"/>
          <w:szCs w:val="26"/>
        </w:rPr>
        <w:t>dir. Michaël Bardin, Sylvie Schmitt</w:t>
      </w:r>
    </w:p>
    <w:p w:rsidR="00306308" w:rsidRPr="008A2DF3" w:rsidRDefault="00306308" w:rsidP="00306308">
      <w:pPr>
        <w:pStyle w:val="Paragraphedeliste"/>
        <w:spacing w:after="200" w:line="276" w:lineRule="auto"/>
        <w:ind w:left="708" w:hanging="566"/>
        <w:jc w:val="both"/>
        <w:rPr>
          <w:b/>
          <w:sz w:val="26"/>
          <w:szCs w:val="26"/>
        </w:rPr>
      </w:pPr>
    </w:p>
    <w:p w:rsidR="00306308" w:rsidRPr="00F82971" w:rsidRDefault="00306308" w:rsidP="00306308">
      <w:pPr>
        <w:pStyle w:val="Paragraphedeliste"/>
        <w:numPr>
          <w:ilvl w:val="0"/>
          <w:numId w:val="8"/>
        </w:numPr>
        <w:spacing w:after="200" w:line="276" w:lineRule="auto"/>
        <w:ind w:left="708" w:hanging="566"/>
        <w:jc w:val="both"/>
        <w:rPr>
          <w:b/>
          <w:sz w:val="26"/>
          <w:szCs w:val="26"/>
        </w:rPr>
      </w:pPr>
      <w:r w:rsidRPr="007724A1">
        <w:rPr>
          <w:b/>
          <w:bCs/>
          <w:sz w:val="26"/>
          <w:szCs w:val="26"/>
        </w:rPr>
        <w:t xml:space="preserve"> « Référendum d’initiative citoyenne et représentation : genèse, réticence et enjeux du débat »</w:t>
      </w:r>
      <w:r w:rsidRPr="007E75CD">
        <w:rPr>
          <w:sz w:val="26"/>
          <w:szCs w:val="26"/>
        </w:rPr>
        <w:t xml:space="preserve">, Communication à la journée d’étude du 14 mars 2019 de l’Institut de droit et d’économie d’Agen, Université de Bordeaux, </w:t>
      </w:r>
      <w:r w:rsidRPr="007E75CD">
        <w:rPr>
          <w:i/>
          <w:sz w:val="26"/>
          <w:szCs w:val="26"/>
        </w:rPr>
        <w:t>Les projets de</w:t>
      </w:r>
      <w:r w:rsidRPr="007E75CD">
        <w:rPr>
          <w:b/>
          <w:i/>
          <w:sz w:val="26"/>
          <w:szCs w:val="26"/>
        </w:rPr>
        <w:t xml:space="preserve"> </w:t>
      </w:r>
      <w:r w:rsidRPr="007E75CD">
        <w:rPr>
          <w:i/>
          <w:sz w:val="26"/>
          <w:szCs w:val="26"/>
        </w:rPr>
        <w:t>loi pour une démocratie plus représentative, responsable et efficace. Approche institutionnelle</w:t>
      </w:r>
      <w:r>
        <w:rPr>
          <w:sz w:val="26"/>
          <w:szCs w:val="26"/>
        </w:rPr>
        <w:t xml:space="preserve">, dir. Philippe Claret, Florian </w:t>
      </w:r>
      <w:proofErr w:type="spellStart"/>
      <w:r>
        <w:rPr>
          <w:sz w:val="26"/>
          <w:szCs w:val="26"/>
        </w:rPr>
        <w:t>Savonito</w:t>
      </w:r>
      <w:proofErr w:type="spellEnd"/>
      <w:r>
        <w:rPr>
          <w:sz w:val="26"/>
          <w:szCs w:val="26"/>
        </w:rPr>
        <w:t>.</w:t>
      </w:r>
    </w:p>
    <w:p w:rsidR="00306308" w:rsidRPr="007D4B28" w:rsidRDefault="00306308" w:rsidP="00306308">
      <w:pPr>
        <w:pStyle w:val="Paragraphedeliste"/>
        <w:ind w:left="708" w:hanging="566"/>
        <w:rPr>
          <w:b/>
          <w:sz w:val="26"/>
          <w:szCs w:val="26"/>
        </w:rPr>
      </w:pPr>
    </w:p>
    <w:p w:rsidR="00306308" w:rsidRPr="00291AB2" w:rsidRDefault="00306308" w:rsidP="00306308">
      <w:pPr>
        <w:pStyle w:val="Paragraphedeliste"/>
        <w:numPr>
          <w:ilvl w:val="0"/>
          <w:numId w:val="8"/>
        </w:numPr>
        <w:spacing w:after="200" w:line="276" w:lineRule="auto"/>
        <w:ind w:left="708" w:hanging="566"/>
        <w:jc w:val="both"/>
        <w:rPr>
          <w:bCs/>
          <w:sz w:val="26"/>
          <w:szCs w:val="26"/>
        </w:rPr>
      </w:pPr>
      <w:r w:rsidRPr="007724A1">
        <w:rPr>
          <w:b/>
          <w:sz w:val="26"/>
          <w:szCs w:val="26"/>
        </w:rPr>
        <w:t>« La décentralisation dans le droit constitutionnel italien : l’exemple de l’Etat-autonomique »</w:t>
      </w:r>
      <w:r w:rsidRPr="00291AB2">
        <w:rPr>
          <w:bCs/>
          <w:sz w:val="26"/>
          <w:szCs w:val="26"/>
        </w:rPr>
        <w:t xml:space="preserve">, Communication à la troisième université populaire de </w:t>
      </w:r>
      <w:proofErr w:type="spellStart"/>
      <w:r w:rsidRPr="00291AB2">
        <w:rPr>
          <w:bCs/>
          <w:sz w:val="26"/>
          <w:szCs w:val="26"/>
        </w:rPr>
        <w:lastRenderedPageBreak/>
        <w:t>Presenza</w:t>
      </w:r>
      <w:proofErr w:type="spellEnd"/>
      <w:r w:rsidRPr="00291AB2">
        <w:rPr>
          <w:bCs/>
          <w:sz w:val="26"/>
          <w:szCs w:val="26"/>
        </w:rPr>
        <w:t xml:space="preserve"> Paolina le 10 mars 2018 à Corte, </w:t>
      </w:r>
      <w:r w:rsidRPr="00291AB2">
        <w:rPr>
          <w:bCs/>
          <w:i/>
          <w:iCs/>
          <w:sz w:val="26"/>
          <w:szCs w:val="26"/>
        </w:rPr>
        <w:t xml:space="preserve">Les possibilités d’une île. Statut des territoires insulaires en France et en </w:t>
      </w:r>
      <w:r>
        <w:rPr>
          <w:bCs/>
          <w:i/>
          <w:iCs/>
          <w:sz w:val="26"/>
          <w:szCs w:val="26"/>
        </w:rPr>
        <w:t>Italie</w:t>
      </w:r>
      <w:r>
        <w:rPr>
          <w:bCs/>
          <w:sz w:val="26"/>
          <w:szCs w:val="26"/>
        </w:rPr>
        <w:t>, dir. Thierry Dominici.</w:t>
      </w:r>
    </w:p>
    <w:p w:rsidR="00306308" w:rsidRPr="007E75CD" w:rsidRDefault="00306308" w:rsidP="00306308">
      <w:pPr>
        <w:pStyle w:val="Paragraphedeliste"/>
        <w:spacing w:after="200" w:line="276" w:lineRule="auto"/>
        <w:ind w:left="708" w:hanging="566"/>
        <w:jc w:val="both"/>
        <w:rPr>
          <w:b/>
          <w:sz w:val="26"/>
          <w:szCs w:val="26"/>
        </w:rPr>
      </w:pPr>
    </w:p>
    <w:p w:rsidR="00306308" w:rsidRPr="007E75CD" w:rsidRDefault="00306308" w:rsidP="00306308">
      <w:pPr>
        <w:pStyle w:val="Paragraphedeliste"/>
        <w:numPr>
          <w:ilvl w:val="0"/>
          <w:numId w:val="8"/>
        </w:numPr>
        <w:spacing w:after="200" w:line="276" w:lineRule="auto"/>
        <w:ind w:left="708" w:hanging="566"/>
        <w:jc w:val="both"/>
        <w:rPr>
          <w:b/>
          <w:sz w:val="26"/>
          <w:szCs w:val="26"/>
        </w:rPr>
      </w:pPr>
      <w:r w:rsidRPr="007724A1">
        <w:rPr>
          <w:b/>
          <w:bCs/>
          <w:sz w:val="26"/>
          <w:szCs w:val="26"/>
        </w:rPr>
        <w:t>« Giuseppe Compagnoni, constitutionnaliste rousseauiste ?</w:t>
      </w:r>
      <w:r w:rsidRPr="007724A1">
        <w:rPr>
          <w:b/>
          <w:bCs/>
          <w:i/>
          <w:sz w:val="26"/>
          <w:szCs w:val="26"/>
        </w:rPr>
        <w:t> </w:t>
      </w:r>
      <w:r w:rsidRPr="007724A1">
        <w:rPr>
          <w:b/>
          <w:bCs/>
          <w:iCs/>
          <w:sz w:val="26"/>
          <w:szCs w:val="26"/>
        </w:rPr>
        <w:t>»</w:t>
      </w:r>
      <w:r w:rsidRPr="005142F9">
        <w:rPr>
          <w:iCs/>
          <w:sz w:val="26"/>
          <w:szCs w:val="26"/>
        </w:rPr>
        <w:t>,</w:t>
      </w:r>
      <w:r w:rsidRPr="007E75CD">
        <w:rPr>
          <w:i/>
          <w:sz w:val="26"/>
          <w:szCs w:val="26"/>
        </w:rPr>
        <w:t xml:space="preserve"> </w:t>
      </w:r>
      <w:r w:rsidRPr="007E75CD">
        <w:rPr>
          <w:sz w:val="26"/>
          <w:szCs w:val="26"/>
        </w:rPr>
        <w:t xml:space="preserve">Communication au colloque de </w:t>
      </w:r>
      <w:r>
        <w:rPr>
          <w:sz w:val="26"/>
          <w:szCs w:val="26"/>
        </w:rPr>
        <w:t xml:space="preserve">la Faculté de droit de </w:t>
      </w:r>
      <w:r w:rsidRPr="007E75CD">
        <w:rPr>
          <w:sz w:val="26"/>
          <w:szCs w:val="26"/>
        </w:rPr>
        <w:t xml:space="preserve">Toulon des 7 et 8 novembre 2014, </w:t>
      </w:r>
      <w:r w:rsidRPr="007E75CD">
        <w:rPr>
          <w:i/>
          <w:sz w:val="26"/>
          <w:szCs w:val="26"/>
        </w:rPr>
        <w:t>Les précurseurs italiens du droit constitutionnel</w:t>
      </w:r>
      <w:r>
        <w:rPr>
          <w:iCs/>
          <w:sz w:val="26"/>
          <w:szCs w:val="26"/>
        </w:rPr>
        <w:t>, organisé par le Centre de droit et de politique comparés Jean-Claude Escarras, DICE UMR-CNRS 7318, dir. Thierry Santolini.</w:t>
      </w:r>
    </w:p>
    <w:p w:rsidR="00306308" w:rsidRPr="007E75CD" w:rsidRDefault="00306308" w:rsidP="00306308">
      <w:pPr>
        <w:pStyle w:val="Paragraphedeliste"/>
        <w:spacing w:after="200" w:line="276" w:lineRule="auto"/>
        <w:ind w:left="708" w:hanging="566"/>
        <w:jc w:val="both"/>
        <w:rPr>
          <w:b/>
          <w:sz w:val="26"/>
          <w:szCs w:val="26"/>
        </w:rPr>
      </w:pPr>
    </w:p>
    <w:p w:rsidR="00306308" w:rsidRPr="0097027E" w:rsidRDefault="00306308" w:rsidP="00306308">
      <w:pPr>
        <w:pStyle w:val="Paragraphedeliste"/>
        <w:numPr>
          <w:ilvl w:val="0"/>
          <w:numId w:val="8"/>
        </w:numPr>
        <w:spacing w:after="200" w:line="276" w:lineRule="auto"/>
        <w:ind w:left="708" w:hanging="566"/>
        <w:jc w:val="both"/>
        <w:rPr>
          <w:b/>
          <w:sz w:val="26"/>
          <w:szCs w:val="26"/>
        </w:rPr>
      </w:pPr>
      <w:r w:rsidRPr="007724A1">
        <w:rPr>
          <w:b/>
          <w:bCs/>
          <w:sz w:val="26"/>
          <w:szCs w:val="26"/>
        </w:rPr>
        <w:t>« La composition de la Cour constitutionnelle italienne, entre équilibre et risque de paralysie</w:t>
      </w:r>
      <w:r w:rsidRPr="007724A1">
        <w:rPr>
          <w:b/>
          <w:bCs/>
          <w:i/>
          <w:sz w:val="26"/>
          <w:szCs w:val="26"/>
        </w:rPr>
        <w:t> </w:t>
      </w:r>
      <w:r w:rsidRPr="007724A1">
        <w:rPr>
          <w:b/>
          <w:bCs/>
          <w:sz w:val="26"/>
          <w:szCs w:val="26"/>
        </w:rPr>
        <w:t>»</w:t>
      </w:r>
      <w:r>
        <w:rPr>
          <w:sz w:val="26"/>
          <w:szCs w:val="26"/>
        </w:rPr>
        <w:t>,</w:t>
      </w:r>
      <w:r w:rsidRPr="007E75CD">
        <w:rPr>
          <w:sz w:val="26"/>
          <w:szCs w:val="26"/>
        </w:rPr>
        <w:t xml:space="preserve"> Communication à l’Université de Pau et des Pays de l’Adour, </w:t>
      </w:r>
      <w:r w:rsidRPr="007E75CD">
        <w:rPr>
          <w:i/>
          <w:sz w:val="26"/>
          <w:szCs w:val="26"/>
        </w:rPr>
        <w:t>La composition des juridictions</w:t>
      </w:r>
      <w:r w:rsidRPr="007E75CD">
        <w:rPr>
          <w:sz w:val="26"/>
          <w:szCs w:val="26"/>
        </w:rPr>
        <w:t>, VIème journée d’études de l’UMR 7318, 7 juin 2013</w:t>
      </w:r>
      <w:r>
        <w:rPr>
          <w:sz w:val="26"/>
          <w:szCs w:val="26"/>
        </w:rPr>
        <w:t xml:space="preserve">, dir. Olivier </w:t>
      </w:r>
      <w:proofErr w:type="spellStart"/>
      <w:r>
        <w:rPr>
          <w:sz w:val="26"/>
          <w:szCs w:val="26"/>
        </w:rPr>
        <w:t>Lecuq</w:t>
      </w:r>
      <w:proofErr w:type="spellEnd"/>
      <w:r>
        <w:rPr>
          <w:sz w:val="26"/>
          <w:szCs w:val="26"/>
        </w:rPr>
        <w:t>.</w:t>
      </w:r>
    </w:p>
    <w:p w:rsidR="00306308" w:rsidRPr="0097027E" w:rsidRDefault="00306308" w:rsidP="00306308">
      <w:pPr>
        <w:pStyle w:val="Paragraphedeliste"/>
        <w:rPr>
          <w:b/>
          <w:sz w:val="26"/>
          <w:szCs w:val="26"/>
        </w:rPr>
      </w:pPr>
    </w:p>
    <w:p w:rsidR="00306308" w:rsidRPr="00621F5E" w:rsidRDefault="00306308" w:rsidP="00306308">
      <w:pPr>
        <w:pStyle w:val="Paragraphedeliste"/>
        <w:numPr>
          <w:ilvl w:val="0"/>
          <w:numId w:val="8"/>
        </w:numPr>
        <w:spacing w:after="200" w:line="276" w:lineRule="auto"/>
        <w:ind w:left="708" w:hanging="566"/>
        <w:jc w:val="both"/>
        <w:rPr>
          <w:b/>
          <w:sz w:val="26"/>
          <w:szCs w:val="26"/>
        </w:rPr>
      </w:pPr>
      <w:r w:rsidRPr="007724A1">
        <w:rPr>
          <w:b/>
          <w:sz w:val="26"/>
          <w:szCs w:val="26"/>
        </w:rPr>
        <w:t>« Berlusconi ou la mutation de la politique transalpine »</w:t>
      </w:r>
      <w:r>
        <w:rPr>
          <w:bCs/>
          <w:sz w:val="26"/>
          <w:szCs w:val="26"/>
        </w:rPr>
        <w:t>, Communication au colloque interdisciplinaire de rentrée de l’Université Montesquieu Bordeaux IV, sept 2011, dir. Yannick Lung.</w:t>
      </w:r>
    </w:p>
    <w:p w:rsidR="00306308" w:rsidRPr="007E75CD" w:rsidRDefault="00306308" w:rsidP="00306308">
      <w:pPr>
        <w:pStyle w:val="Paragraphedeliste"/>
        <w:ind w:left="708" w:hanging="566"/>
        <w:jc w:val="both"/>
        <w:rPr>
          <w:sz w:val="26"/>
          <w:szCs w:val="26"/>
        </w:rPr>
      </w:pPr>
    </w:p>
    <w:p w:rsidR="00306308" w:rsidRPr="007E75CD" w:rsidRDefault="00306308" w:rsidP="00306308">
      <w:pPr>
        <w:pStyle w:val="Paragraphedeliste"/>
        <w:numPr>
          <w:ilvl w:val="0"/>
          <w:numId w:val="8"/>
        </w:numPr>
        <w:spacing w:after="200" w:line="276" w:lineRule="auto"/>
        <w:ind w:left="708" w:hanging="566"/>
        <w:jc w:val="both"/>
        <w:rPr>
          <w:b/>
          <w:sz w:val="26"/>
          <w:szCs w:val="26"/>
        </w:rPr>
      </w:pPr>
      <w:r w:rsidRPr="000036D6">
        <w:rPr>
          <w:b/>
          <w:bCs/>
          <w:sz w:val="26"/>
          <w:szCs w:val="26"/>
        </w:rPr>
        <w:t>«</w:t>
      </w:r>
      <w:r w:rsidRPr="000036D6">
        <w:rPr>
          <w:b/>
          <w:bCs/>
          <w:i/>
          <w:sz w:val="26"/>
          <w:szCs w:val="26"/>
        </w:rPr>
        <w:t> </w:t>
      </w:r>
      <w:r w:rsidRPr="000036D6">
        <w:rPr>
          <w:b/>
          <w:bCs/>
          <w:sz w:val="26"/>
          <w:szCs w:val="26"/>
        </w:rPr>
        <w:t xml:space="preserve">Les perceptions du temps de l’événement. Histoire lente </w:t>
      </w:r>
      <w:r w:rsidRPr="000036D6">
        <w:rPr>
          <w:b/>
          <w:bCs/>
          <w:i/>
          <w:iCs/>
          <w:sz w:val="26"/>
          <w:szCs w:val="26"/>
        </w:rPr>
        <w:t>versus</w:t>
      </w:r>
      <w:r w:rsidRPr="000036D6">
        <w:rPr>
          <w:b/>
          <w:bCs/>
          <w:iCs/>
          <w:sz w:val="26"/>
          <w:szCs w:val="26"/>
        </w:rPr>
        <w:t xml:space="preserve"> </w:t>
      </w:r>
      <w:r w:rsidRPr="000036D6">
        <w:rPr>
          <w:b/>
          <w:bCs/>
          <w:sz w:val="26"/>
          <w:szCs w:val="26"/>
        </w:rPr>
        <w:t>temps réel ? »</w:t>
      </w:r>
      <w:r w:rsidRPr="000036D6">
        <w:rPr>
          <w:sz w:val="26"/>
          <w:szCs w:val="26"/>
        </w:rPr>
        <w:t>,</w:t>
      </w:r>
      <w:r>
        <w:rPr>
          <w:b/>
          <w:bCs/>
          <w:sz w:val="26"/>
          <w:szCs w:val="26"/>
        </w:rPr>
        <w:t xml:space="preserve"> </w:t>
      </w:r>
      <w:r w:rsidRPr="007E75CD">
        <w:rPr>
          <w:sz w:val="26"/>
          <w:szCs w:val="26"/>
        </w:rPr>
        <w:t xml:space="preserve">Communication à Toulon, </w:t>
      </w:r>
      <w:r w:rsidRPr="007E75CD">
        <w:rPr>
          <w:i/>
          <w:sz w:val="26"/>
          <w:szCs w:val="26"/>
        </w:rPr>
        <w:t>Premières journées scientifiques de l’Université du Sud Toulon-Var</w:t>
      </w:r>
      <w:r w:rsidRPr="007E75CD">
        <w:rPr>
          <w:sz w:val="26"/>
          <w:szCs w:val="26"/>
        </w:rPr>
        <w:t>, 14 septembre 2006.</w:t>
      </w:r>
    </w:p>
    <w:p w:rsidR="00306308" w:rsidRPr="007E75CD" w:rsidRDefault="00306308" w:rsidP="00306308">
      <w:pPr>
        <w:pStyle w:val="Paragraphedeliste"/>
        <w:ind w:left="708" w:hanging="566"/>
        <w:jc w:val="both"/>
        <w:rPr>
          <w:sz w:val="26"/>
          <w:szCs w:val="26"/>
        </w:rPr>
      </w:pPr>
    </w:p>
    <w:p w:rsidR="00306308" w:rsidRPr="00D20E0E" w:rsidRDefault="00306308" w:rsidP="00306308">
      <w:pPr>
        <w:pStyle w:val="Paragraphedeliste"/>
        <w:numPr>
          <w:ilvl w:val="0"/>
          <w:numId w:val="8"/>
        </w:numPr>
        <w:spacing w:after="200" w:line="276" w:lineRule="auto"/>
        <w:ind w:left="708" w:hanging="566"/>
        <w:jc w:val="both"/>
        <w:rPr>
          <w:b/>
          <w:sz w:val="26"/>
          <w:szCs w:val="26"/>
        </w:rPr>
      </w:pPr>
      <w:r w:rsidRPr="000036D6">
        <w:rPr>
          <w:b/>
          <w:bCs/>
          <w:sz w:val="26"/>
          <w:szCs w:val="26"/>
        </w:rPr>
        <w:t>« Les référendums abrogatifs relatifs aux lois électorales du Parlement en Italie</w:t>
      </w:r>
      <w:r w:rsidRPr="000036D6">
        <w:rPr>
          <w:b/>
          <w:bCs/>
          <w:i/>
          <w:sz w:val="26"/>
          <w:szCs w:val="26"/>
        </w:rPr>
        <w:t> </w:t>
      </w:r>
      <w:r w:rsidRPr="000036D6">
        <w:rPr>
          <w:b/>
          <w:bCs/>
          <w:sz w:val="26"/>
          <w:szCs w:val="26"/>
        </w:rPr>
        <w:t>»</w:t>
      </w:r>
      <w:r>
        <w:rPr>
          <w:sz w:val="26"/>
          <w:szCs w:val="26"/>
        </w:rPr>
        <w:t>,</w:t>
      </w:r>
      <w:r w:rsidRPr="007E75CD">
        <w:rPr>
          <w:sz w:val="26"/>
          <w:szCs w:val="26"/>
        </w:rPr>
        <w:t xml:space="preserve"> Communication au IV</w:t>
      </w:r>
      <w:r w:rsidRPr="007E75CD">
        <w:rPr>
          <w:sz w:val="26"/>
          <w:szCs w:val="26"/>
          <w:vertAlign w:val="superscript"/>
        </w:rPr>
        <w:t xml:space="preserve">ème </w:t>
      </w:r>
      <w:r w:rsidRPr="007E75CD">
        <w:rPr>
          <w:sz w:val="26"/>
          <w:szCs w:val="26"/>
        </w:rPr>
        <w:t>Congrès français de droit constitutionnel, Aix-en-Provence, les 10, 11 et 12 juin 1999.</w:t>
      </w:r>
    </w:p>
    <w:p w:rsidR="00306308" w:rsidRPr="002B680E" w:rsidRDefault="00306308" w:rsidP="00306308">
      <w:pPr>
        <w:pStyle w:val="Enum"/>
        <w:tabs>
          <w:tab w:val="clear" w:pos="360"/>
          <w:tab w:val="left" w:pos="621"/>
        </w:tabs>
        <w:rPr>
          <w:rFonts w:ascii="Times New Roman" w:hAnsi="Times New Roman"/>
          <w:sz w:val="24"/>
        </w:rPr>
      </w:pPr>
    </w:p>
    <w:p w:rsidR="00306308" w:rsidRPr="005454B7" w:rsidRDefault="00306308" w:rsidP="00306308">
      <w:pPr>
        <w:pStyle w:val="Enum"/>
        <w:numPr>
          <w:ilvl w:val="0"/>
          <w:numId w:val="2"/>
        </w:numPr>
        <w:tabs>
          <w:tab w:val="clear" w:pos="360"/>
          <w:tab w:val="clear" w:pos="927"/>
          <w:tab w:val="left" w:pos="426"/>
        </w:tabs>
        <w:ind w:left="708" w:hanging="566"/>
        <w:rPr>
          <w:b/>
          <w:sz w:val="26"/>
        </w:rPr>
      </w:pPr>
      <w:r>
        <w:rPr>
          <w:b/>
          <w:sz w:val="26"/>
        </w:rPr>
        <w:t>En Italie (6)</w:t>
      </w:r>
    </w:p>
    <w:p w:rsidR="00306308" w:rsidRPr="00113BC6" w:rsidRDefault="00306308" w:rsidP="00306308">
      <w:pPr>
        <w:pStyle w:val="Paragraphedeliste"/>
        <w:ind w:left="708" w:hanging="566"/>
        <w:jc w:val="both"/>
        <w:rPr>
          <w:iCs/>
          <w:sz w:val="26"/>
        </w:rPr>
      </w:pPr>
    </w:p>
    <w:p w:rsidR="00306308" w:rsidRPr="00A047AA" w:rsidRDefault="00306308" w:rsidP="00306308">
      <w:pPr>
        <w:pStyle w:val="Paragraphedeliste"/>
        <w:numPr>
          <w:ilvl w:val="0"/>
          <w:numId w:val="8"/>
        </w:numPr>
        <w:spacing w:after="200" w:line="276" w:lineRule="auto"/>
        <w:ind w:left="708" w:hanging="566"/>
        <w:jc w:val="both"/>
      </w:pPr>
      <w:r>
        <w:rPr>
          <w:b/>
          <w:bCs/>
          <w:iCs/>
          <w:sz w:val="26"/>
        </w:rPr>
        <w:t>« </w:t>
      </w:r>
      <w:r w:rsidRPr="00A047AA">
        <w:rPr>
          <w:b/>
          <w:bCs/>
          <w:iCs/>
          <w:sz w:val="26"/>
          <w:lang w:val="it-IT"/>
        </w:rPr>
        <w:t>La Francia dopo le elezioni : l'impostura democratica</w:t>
      </w:r>
      <w:r>
        <w:rPr>
          <w:b/>
          <w:bCs/>
          <w:iCs/>
          <w:sz w:val="26"/>
        </w:rPr>
        <w:t> »</w:t>
      </w:r>
      <w:r>
        <w:rPr>
          <w:iCs/>
          <w:sz w:val="26"/>
        </w:rPr>
        <w:t xml:space="preserve">, </w:t>
      </w:r>
      <w:r w:rsidRPr="00A047AA">
        <w:rPr>
          <w:iCs/>
          <w:sz w:val="26"/>
          <w:lang w:val="it-IT"/>
        </w:rPr>
        <w:t>conferenza sulle elezioni parlamentari francesi del 2027</w:t>
      </w:r>
      <w:r>
        <w:rPr>
          <w:iCs/>
          <w:sz w:val="26"/>
        </w:rPr>
        <w:t xml:space="preserve">, </w:t>
      </w:r>
      <w:r>
        <w:rPr>
          <w:sz w:val="26"/>
          <w:lang w:val="it-IT"/>
        </w:rPr>
        <w:t xml:space="preserve">Università degli studi del Molise, Campobasso, </w:t>
      </w:r>
      <w:r w:rsidRPr="00A047AA">
        <w:rPr>
          <w:sz w:val="26"/>
        </w:rPr>
        <w:t>12 décembre 2024</w:t>
      </w:r>
      <w:r>
        <w:rPr>
          <w:sz w:val="26"/>
          <w:lang w:val="it-IT"/>
        </w:rPr>
        <w:t>, dir. Michele della Morte.</w:t>
      </w:r>
    </w:p>
    <w:p w:rsidR="00306308" w:rsidRPr="00A047AA" w:rsidRDefault="00306308" w:rsidP="00306308">
      <w:pPr>
        <w:pStyle w:val="Paragraphedeliste"/>
        <w:spacing w:after="200" w:line="276" w:lineRule="auto"/>
        <w:ind w:left="708"/>
        <w:jc w:val="both"/>
      </w:pPr>
    </w:p>
    <w:p w:rsidR="00306308" w:rsidRDefault="00306308" w:rsidP="00306308">
      <w:pPr>
        <w:pStyle w:val="Paragraphedeliste"/>
        <w:numPr>
          <w:ilvl w:val="0"/>
          <w:numId w:val="8"/>
        </w:numPr>
        <w:spacing w:after="200" w:line="276" w:lineRule="auto"/>
        <w:ind w:left="708" w:hanging="566"/>
        <w:jc w:val="both"/>
      </w:pPr>
      <w:proofErr w:type="gramStart"/>
      <w:r w:rsidRPr="000036D6">
        <w:rPr>
          <w:b/>
          <w:bCs/>
          <w:iCs/>
          <w:sz w:val="26"/>
          <w:lang w:val="it-IT"/>
        </w:rPr>
        <w:t>«</w:t>
      </w:r>
      <w:r w:rsidRPr="000036D6">
        <w:rPr>
          <w:b/>
          <w:bCs/>
          <w:iCs/>
          <w:sz w:val="26"/>
        </w:rPr>
        <w:t> Vers</w:t>
      </w:r>
      <w:proofErr w:type="gramEnd"/>
      <w:r w:rsidRPr="000036D6">
        <w:rPr>
          <w:b/>
          <w:bCs/>
          <w:iCs/>
          <w:sz w:val="26"/>
        </w:rPr>
        <w:t xml:space="preserve"> un état d'exception permanent ? »</w:t>
      </w:r>
      <w:r>
        <w:rPr>
          <w:iCs/>
          <w:sz w:val="26"/>
        </w:rPr>
        <w:t>,</w:t>
      </w:r>
      <w:r w:rsidRPr="002073F4">
        <w:rPr>
          <w:iCs/>
          <w:sz w:val="26"/>
        </w:rPr>
        <w:t xml:space="preserve"> </w:t>
      </w:r>
      <w:r w:rsidRPr="002073F4">
        <w:rPr>
          <w:sz w:val="26"/>
        </w:rPr>
        <w:t xml:space="preserve">communication au colloque organisé à </w:t>
      </w:r>
      <w:r>
        <w:rPr>
          <w:sz w:val="26"/>
          <w:lang w:val="it-IT"/>
        </w:rPr>
        <w:t xml:space="preserve">l’Università degli studi del Molise, Campobasso, </w:t>
      </w:r>
      <w:r w:rsidRPr="002073F4">
        <w:rPr>
          <w:sz w:val="26"/>
        </w:rPr>
        <w:t>les</w:t>
      </w:r>
      <w:r w:rsidRPr="003810FF">
        <w:rPr>
          <w:sz w:val="26"/>
          <w:lang w:val="it-IT"/>
        </w:rPr>
        <w:t xml:space="preserve"> 23 et 24 novembre 20</w:t>
      </w:r>
      <w:r>
        <w:rPr>
          <w:sz w:val="26"/>
          <w:lang w:val="it-IT"/>
        </w:rPr>
        <w:t xml:space="preserve">21, </w:t>
      </w:r>
      <w:r w:rsidRPr="00D6059B">
        <w:rPr>
          <w:i/>
          <w:iCs/>
          <w:sz w:val="26"/>
          <w:lang w:val="it-IT"/>
        </w:rPr>
        <w:t>Pandemia tra differenze e diseg</w:t>
      </w:r>
      <w:r>
        <w:rPr>
          <w:i/>
          <w:iCs/>
          <w:sz w:val="26"/>
          <w:lang w:val="it-IT"/>
        </w:rPr>
        <w:t>uag</w:t>
      </w:r>
      <w:r w:rsidRPr="00D6059B">
        <w:rPr>
          <w:i/>
          <w:iCs/>
          <w:sz w:val="26"/>
          <w:lang w:val="it-IT"/>
        </w:rPr>
        <w:t>lianze</w:t>
      </w:r>
      <w:r>
        <w:rPr>
          <w:sz w:val="26"/>
          <w:lang w:val="it-IT"/>
        </w:rPr>
        <w:t>, dir. Laura Ronchetti.</w:t>
      </w:r>
    </w:p>
    <w:p w:rsidR="00306308" w:rsidRPr="00D64609" w:rsidRDefault="00306308" w:rsidP="00306308">
      <w:pPr>
        <w:pStyle w:val="Paragraphedeliste"/>
        <w:spacing w:after="200" w:line="276" w:lineRule="auto"/>
        <w:ind w:left="708" w:hanging="566"/>
        <w:jc w:val="both"/>
        <w:rPr>
          <w:iCs/>
          <w:sz w:val="26"/>
          <w:lang w:val="it-IT"/>
        </w:rPr>
      </w:pPr>
    </w:p>
    <w:p w:rsidR="00306308" w:rsidRPr="003810FF" w:rsidRDefault="00306308" w:rsidP="00306308">
      <w:pPr>
        <w:pStyle w:val="Paragraphedeliste"/>
        <w:numPr>
          <w:ilvl w:val="0"/>
          <w:numId w:val="8"/>
        </w:numPr>
        <w:spacing w:after="200" w:line="276" w:lineRule="auto"/>
        <w:ind w:left="708" w:hanging="566"/>
        <w:jc w:val="both"/>
        <w:rPr>
          <w:b/>
          <w:sz w:val="26"/>
          <w:szCs w:val="26"/>
          <w:lang w:val="it-IT"/>
        </w:rPr>
      </w:pPr>
      <w:proofErr w:type="gramStart"/>
      <w:r w:rsidRPr="000036D6">
        <w:rPr>
          <w:b/>
          <w:bCs/>
          <w:iCs/>
          <w:sz w:val="26"/>
          <w:lang w:val="it-IT"/>
        </w:rPr>
        <w:t>« Il</w:t>
      </w:r>
      <w:proofErr w:type="gramEnd"/>
      <w:r w:rsidRPr="000036D6">
        <w:rPr>
          <w:b/>
          <w:bCs/>
          <w:iCs/>
          <w:sz w:val="26"/>
          <w:lang w:val="it-IT"/>
        </w:rPr>
        <w:t xml:space="preserve"> superamento dello Stato</w:t>
      </w:r>
      <w:r w:rsidRPr="000036D6">
        <w:rPr>
          <w:b/>
          <w:bCs/>
          <w:iCs/>
          <w:sz w:val="26"/>
          <w:szCs w:val="26"/>
          <w:lang w:val="it-IT"/>
        </w:rPr>
        <w:t> »</w:t>
      </w:r>
      <w:r w:rsidRPr="003810FF">
        <w:rPr>
          <w:sz w:val="26"/>
          <w:szCs w:val="26"/>
          <w:lang w:val="it-IT"/>
        </w:rPr>
        <w:t>,</w:t>
      </w:r>
      <w:r w:rsidRPr="003810FF">
        <w:rPr>
          <w:sz w:val="26"/>
          <w:lang w:val="it-IT"/>
        </w:rPr>
        <w:t xml:space="preserve"> </w:t>
      </w:r>
      <w:r w:rsidRPr="00DF0970">
        <w:rPr>
          <w:sz w:val="26"/>
        </w:rPr>
        <w:t>communication au colloque organisé</w:t>
      </w:r>
      <w:r w:rsidRPr="003810FF">
        <w:rPr>
          <w:sz w:val="26"/>
          <w:lang w:val="it-IT"/>
        </w:rPr>
        <w:t xml:space="preserve"> à la Sapienza (Roma) </w:t>
      </w:r>
      <w:proofErr w:type="spellStart"/>
      <w:r w:rsidRPr="003810FF">
        <w:rPr>
          <w:sz w:val="26"/>
          <w:lang w:val="it-IT"/>
        </w:rPr>
        <w:t>les</w:t>
      </w:r>
      <w:proofErr w:type="spellEnd"/>
      <w:r w:rsidRPr="003810FF">
        <w:rPr>
          <w:sz w:val="26"/>
          <w:lang w:val="it-IT"/>
        </w:rPr>
        <w:t xml:space="preserve"> 23 et 24 novembre 2018, </w:t>
      </w:r>
      <w:r w:rsidRPr="003810FF">
        <w:rPr>
          <w:i/>
          <w:sz w:val="26"/>
          <w:lang w:val="it-IT"/>
        </w:rPr>
        <w:t>Stato, sovranità e frontiere nelle trasformazioni più recenti</w:t>
      </w:r>
      <w:r>
        <w:rPr>
          <w:sz w:val="26"/>
          <w:lang w:val="it-IT"/>
        </w:rPr>
        <w:t>, dir. Ines Ciolli.</w:t>
      </w:r>
    </w:p>
    <w:p w:rsidR="00306308" w:rsidRPr="003810FF" w:rsidRDefault="00306308" w:rsidP="00306308">
      <w:pPr>
        <w:pStyle w:val="Paragraphedeliste"/>
        <w:spacing w:after="200" w:line="276" w:lineRule="auto"/>
        <w:ind w:left="708" w:hanging="566"/>
        <w:jc w:val="both"/>
        <w:rPr>
          <w:b/>
          <w:sz w:val="26"/>
          <w:szCs w:val="26"/>
          <w:lang w:val="it-IT"/>
        </w:rPr>
      </w:pPr>
    </w:p>
    <w:p w:rsidR="00306308" w:rsidRPr="003810FF" w:rsidRDefault="00306308" w:rsidP="00306308">
      <w:pPr>
        <w:pStyle w:val="Paragraphedeliste"/>
        <w:numPr>
          <w:ilvl w:val="0"/>
          <w:numId w:val="8"/>
        </w:numPr>
        <w:spacing w:after="200" w:line="276" w:lineRule="auto"/>
        <w:ind w:left="708" w:hanging="566"/>
        <w:jc w:val="both"/>
        <w:rPr>
          <w:b/>
          <w:sz w:val="26"/>
          <w:szCs w:val="26"/>
          <w:lang w:val="it-IT"/>
        </w:rPr>
      </w:pPr>
      <w:proofErr w:type="gramStart"/>
      <w:r w:rsidRPr="000036D6">
        <w:rPr>
          <w:b/>
          <w:bCs/>
          <w:sz w:val="26"/>
          <w:lang w:val="it-IT"/>
        </w:rPr>
        <w:lastRenderedPageBreak/>
        <w:t>« Critica</w:t>
      </w:r>
      <w:proofErr w:type="gramEnd"/>
      <w:r w:rsidRPr="000036D6">
        <w:rPr>
          <w:b/>
          <w:bCs/>
          <w:sz w:val="26"/>
          <w:lang w:val="it-IT"/>
        </w:rPr>
        <w:t xml:space="preserve"> alla sovranità parlamentare di Carré de </w:t>
      </w:r>
      <w:r w:rsidRPr="000036D6">
        <w:rPr>
          <w:b/>
          <w:bCs/>
          <w:sz w:val="26"/>
        </w:rPr>
        <w:t>Malberg</w:t>
      </w:r>
      <w:r w:rsidRPr="000036D6">
        <w:rPr>
          <w:b/>
          <w:bCs/>
          <w:sz w:val="26"/>
          <w:lang w:val="it-IT"/>
        </w:rPr>
        <w:t xml:space="preserve">. E modesta critica anacronistica della </w:t>
      </w:r>
      <w:proofErr w:type="gramStart"/>
      <w:r w:rsidRPr="000036D6">
        <w:rPr>
          <w:b/>
          <w:bCs/>
          <w:sz w:val="26"/>
          <w:lang w:val="it-IT"/>
        </w:rPr>
        <w:t>critica</w:t>
      </w:r>
      <w:r w:rsidRPr="000036D6">
        <w:rPr>
          <w:b/>
          <w:bCs/>
          <w:iCs/>
          <w:sz w:val="26"/>
          <w:lang w:val="it-IT"/>
        </w:rPr>
        <w:t> </w:t>
      </w:r>
      <w:r w:rsidRPr="000036D6">
        <w:rPr>
          <w:b/>
          <w:bCs/>
          <w:iCs/>
          <w:sz w:val="26"/>
        </w:rPr>
        <w:t>»</w:t>
      </w:r>
      <w:proofErr w:type="gramEnd"/>
      <w:r w:rsidRPr="00741D33">
        <w:rPr>
          <w:iCs/>
          <w:sz w:val="26"/>
        </w:rPr>
        <w:t>,</w:t>
      </w:r>
      <w:r w:rsidRPr="00741D33">
        <w:rPr>
          <w:sz w:val="26"/>
        </w:rPr>
        <w:t xml:space="preserve"> communication au séminaire organisé à la Sapienza (Roma) le 28 septembre 2018</w:t>
      </w:r>
      <w:r w:rsidRPr="003810FF">
        <w:rPr>
          <w:sz w:val="26"/>
          <w:lang w:val="it-IT"/>
        </w:rPr>
        <w:t xml:space="preserve">, </w:t>
      </w:r>
      <w:r w:rsidRPr="003810FF">
        <w:rPr>
          <w:i/>
          <w:sz w:val="26"/>
          <w:lang w:val="it-IT"/>
        </w:rPr>
        <w:t xml:space="preserve">L’attualità della riflessione di Carré de </w:t>
      </w:r>
      <w:r w:rsidRPr="002833D4">
        <w:rPr>
          <w:i/>
          <w:sz w:val="26"/>
        </w:rPr>
        <w:t>Malberg</w:t>
      </w:r>
      <w:r>
        <w:rPr>
          <w:sz w:val="26"/>
          <w:lang w:val="it-IT"/>
        </w:rPr>
        <w:t>, dir. Ines Ciolli.</w:t>
      </w:r>
    </w:p>
    <w:p w:rsidR="00306308" w:rsidRPr="003810FF" w:rsidRDefault="00306308" w:rsidP="00306308">
      <w:pPr>
        <w:pStyle w:val="Paragraphedeliste"/>
        <w:ind w:left="708" w:hanging="566"/>
        <w:jc w:val="both"/>
        <w:rPr>
          <w:sz w:val="26"/>
          <w:lang w:val="it-IT"/>
        </w:rPr>
      </w:pPr>
    </w:p>
    <w:p w:rsidR="00306308" w:rsidRPr="003810FF" w:rsidRDefault="00306308" w:rsidP="00306308">
      <w:pPr>
        <w:pStyle w:val="Paragraphedeliste"/>
        <w:numPr>
          <w:ilvl w:val="0"/>
          <w:numId w:val="8"/>
        </w:numPr>
        <w:spacing w:after="200" w:line="276" w:lineRule="auto"/>
        <w:ind w:left="708" w:hanging="566"/>
        <w:jc w:val="both"/>
        <w:rPr>
          <w:b/>
          <w:sz w:val="26"/>
          <w:szCs w:val="26"/>
          <w:lang w:val="it-IT"/>
        </w:rPr>
      </w:pPr>
      <w:proofErr w:type="gramStart"/>
      <w:r w:rsidRPr="000036D6">
        <w:rPr>
          <w:b/>
          <w:bCs/>
          <w:sz w:val="26"/>
          <w:lang w:val="it-IT"/>
        </w:rPr>
        <w:t>« Il</w:t>
      </w:r>
      <w:proofErr w:type="gramEnd"/>
      <w:r w:rsidRPr="000036D6">
        <w:rPr>
          <w:b/>
          <w:bCs/>
          <w:sz w:val="26"/>
          <w:lang w:val="it-IT"/>
        </w:rPr>
        <w:t xml:space="preserve"> controllo dello Stato francese sugli enti locali »</w:t>
      </w:r>
      <w:r w:rsidRPr="003810FF">
        <w:rPr>
          <w:sz w:val="26"/>
          <w:lang w:val="it-IT"/>
        </w:rPr>
        <w:t xml:space="preserve">, </w:t>
      </w:r>
      <w:r>
        <w:rPr>
          <w:sz w:val="26"/>
        </w:rPr>
        <w:t>c</w:t>
      </w:r>
      <w:r w:rsidRPr="003810FF">
        <w:rPr>
          <w:sz w:val="26"/>
        </w:rPr>
        <w:t>ommunication au Séminaire organisé par la Cour des comptes italienne le 13 juillet 2000 à Rome</w:t>
      </w:r>
      <w:r w:rsidRPr="003810FF">
        <w:rPr>
          <w:i/>
          <w:sz w:val="26"/>
        </w:rPr>
        <w:t xml:space="preserve">. </w:t>
      </w:r>
      <w:r w:rsidRPr="003810FF">
        <w:rPr>
          <w:i/>
          <w:sz w:val="26"/>
          <w:lang w:val="it-IT"/>
        </w:rPr>
        <w:t>I controlli sulle autonomie territoriali nei Paesi dell’Unione Europea.</w:t>
      </w:r>
    </w:p>
    <w:p w:rsidR="00306308" w:rsidRPr="003810FF" w:rsidRDefault="00306308" w:rsidP="00306308">
      <w:pPr>
        <w:pStyle w:val="Paragraphedeliste"/>
        <w:ind w:left="708" w:hanging="566"/>
        <w:jc w:val="both"/>
        <w:rPr>
          <w:sz w:val="26"/>
          <w:lang w:val="it-IT"/>
        </w:rPr>
      </w:pPr>
    </w:p>
    <w:p w:rsidR="00306308" w:rsidRPr="00F538DE" w:rsidRDefault="00306308" w:rsidP="00306308">
      <w:pPr>
        <w:pStyle w:val="Paragraphedeliste"/>
        <w:numPr>
          <w:ilvl w:val="0"/>
          <w:numId w:val="8"/>
        </w:numPr>
        <w:spacing w:after="200" w:line="276" w:lineRule="auto"/>
        <w:ind w:left="708" w:hanging="566"/>
        <w:jc w:val="both"/>
        <w:rPr>
          <w:b/>
          <w:sz w:val="26"/>
          <w:szCs w:val="26"/>
          <w:lang w:val="it-IT"/>
        </w:rPr>
      </w:pPr>
      <w:proofErr w:type="gramStart"/>
      <w:r w:rsidRPr="000036D6">
        <w:rPr>
          <w:b/>
          <w:bCs/>
          <w:sz w:val="26"/>
          <w:lang w:val="it-IT"/>
        </w:rPr>
        <w:t>« Il</w:t>
      </w:r>
      <w:proofErr w:type="gramEnd"/>
      <w:r w:rsidRPr="000036D6">
        <w:rPr>
          <w:b/>
          <w:bCs/>
          <w:sz w:val="26"/>
          <w:lang w:val="it-IT"/>
        </w:rPr>
        <w:t xml:space="preserve"> controllo di costituzionalità in Francia »</w:t>
      </w:r>
      <w:r>
        <w:rPr>
          <w:sz w:val="26"/>
          <w:lang w:val="it-IT"/>
        </w:rPr>
        <w:t>,</w:t>
      </w:r>
      <w:r w:rsidRPr="003810FF">
        <w:rPr>
          <w:sz w:val="26"/>
          <w:lang w:val="it-IT"/>
        </w:rPr>
        <w:t xml:space="preserve"> </w:t>
      </w:r>
      <w:r w:rsidRPr="002833D4">
        <w:rPr>
          <w:sz w:val="26"/>
        </w:rPr>
        <w:t>Communication à la Table Ronde</w:t>
      </w:r>
      <w:r w:rsidRPr="003810FF">
        <w:rPr>
          <w:sz w:val="26"/>
          <w:lang w:val="it-IT"/>
        </w:rPr>
        <w:t xml:space="preserve"> « </w:t>
      </w:r>
      <w:r w:rsidRPr="003810FF">
        <w:rPr>
          <w:i/>
          <w:sz w:val="26"/>
          <w:lang w:val="it-IT"/>
        </w:rPr>
        <w:t>Supremazia costituzionale e controllo di costituzionalità nel diritto costituzionale comparato</w:t>
      </w:r>
      <w:r w:rsidRPr="003810FF">
        <w:rPr>
          <w:sz w:val="26"/>
          <w:lang w:val="it-IT"/>
        </w:rPr>
        <w:t xml:space="preserve"> » </w:t>
      </w:r>
      <w:r w:rsidRPr="002833D4">
        <w:rPr>
          <w:sz w:val="26"/>
        </w:rPr>
        <w:t>organisée par la Faculté de droit</w:t>
      </w:r>
      <w:r w:rsidRPr="003810FF">
        <w:rPr>
          <w:sz w:val="26"/>
          <w:lang w:val="it-IT"/>
        </w:rPr>
        <w:t xml:space="preserve"> d’Urbino le 5 mai 2000.</w:t>
      </w:r>
    </w:p>
    <w:p w:rsidR="00306308" w:rsidRPr="002B680E" w:rsidRDefault="00306308" w:rsidP="00306308">
      <w:pPr>
        <w:pStyle w:val="Enum"/>
        <w:tabs>
          <w:tab w:val="clear" w:pos="360"/>
          <w:tab w:val="left" w:pos="621"/>
        </w:tabs>
        <w:rPr>
          <w:rFonts w:ascii="Times New Roman" w:hAnsi="Times New Roman"/>
          <w:sz w:val="24"/>
        </w:rPr>
      </w:pPr>
    </w:p>
    <w:p w:rsidR="00306308" w:rsidRPr="00D31B13" w:rsidRDefault="00306308" w:rsidP="00306308">
      <w:pPr>
        <w:pStyle w:val="Enum"/>
        <w:numPr>
          <w:ilvl w:val="0"/>
          <w:numId w:val="2"/>
        </w:numPr>
        <w:tabs>
          <w:tab w:val="clear" w:pos="360"/>
          <w:tab w:val="clear" w:pos="927"/>
          <w:tab w:val="left" w:pos="426"/>
        </w:tabs>
        <w:ind w:left="708" w:hanging="566"/>
        <w:rPr>
          <w:b/>
          <w:sz w:val="26"/>
        </w:rPr>
      </w:pPr>
      <w:r>
        <w:rPr>
          <w:b/>
          <w:sz w:val="26"/>
        </w:rPr>
        <w:t>Au Canada (5)</w:t>
      </w:r>
    </w:p>
    <w:p w:rsidR="00306308" w:rsidRPr="0018239E" w:rsidRDefault="00306308" w:rsidP="00306308">
      <w:pPr>
        <w:pStyle w:val="Paragraphedeliste"/>
        <w:ind w:left="708" w:hanging="566"/>
        <w:jc w:val="both"/>
        <w:rPr>
          <w:sz w:val="26"/>
          <w:lang w:val="it-IT"/>
        </w:rPr>
      </w:pPr>
    </w:p>
    <w:p w:rsidR="00306308" w:rsidRPr="003048F9" w:rsidRDefault="00306308" w:rsidP="00306308">
      <w:pPr>
        <w:pStyle w:val="Paragraphedeliste"/>
        <w:numPr>
          <w:ilvl w:val="0"/>
          <w:numId w:val="8"/>
        </w:numPr>
        <w:spacing w:after="200" w:line="276" w:lineRule="auto"/>
        <w:ind w:left="708" w:hanging="566"/>
        <w:jc w:val="both"/>
        <w:rPr>
          <w:bCs/>
          <w:sz w:val="26"/>
          <w:szCs w:val="26"/>
        </w:rPr>
      </w:pPr>
      <w:r w:rsidRPr="001D67D0">
        <w:rPr>
          <w:b/>
          <w:sz w:val="26"/>
          <w:szCs w:val="26"/>
        </w:rPr>
        <w:t>« </w:t>
      </w:r>
      <w:r>
        <w:rPr>
          <w:b/>
          <w:sz w:val="26"/>
          <w:szCs w:val="26"/>
        </w:rPr>
        <w:t>Substrat idéologique des extrêmes droites</w:t>
      </w:r>
      <w:r w:rsidRPr="001D67D0">
        <w:rPr>
          <w:b/>
          <w:sz w:val="26"/>
          <w:szCs w:val="26"/>
        </w:rPr>
        <w:t> »</w:t>
      </w:r>
      <w:r>
        <w:rPr>
          <w:bCs/>
          <w:sz w:val="26"/>
          <w:szCs w:val="26"/>
        </w:rPr>
        <w:t xml:space="preserve">, </w:t>
      </w:r>
      <w:r w:rsidRPr="0018239E">
        <w:rPr>
          <w:sz w:val="26"/>
        </w:rPr>
        <w:t xml:space="preserve">Communication au </w:t>
      </w:r>
      <w:r>
        <w:rPr>
          <w:sz w:val="26"/>
        </w:rPr>
        <w:t>62</w:t>
      </w:r>
      <w:r w:rsidRPr="001D7069">
        <w:rPr>
          <w:sz w:val="26"/>
          <w:vertAlign w:val="superscript"/>
        </w:rPr>
        <w:t>e</w:t>
      </w:r>
      <w:r>
        <w:rPr>
          <w:sz w:val="26"/>
        </w:rPr>
        <w:t xml:space="preserve"> </w:t>
      </w:r>
      <w:r w:rsidRPr="0018239E">
        <w:rPr>
          <w:sz w:val="26"/>
        </w:rPr>
        <w:t>congrès de la Société Québécoise de Science politique</w:t>
      </w:r>
      <w:r>
        <w:rPr>
          <w:sz w:val="26"/>
        </w:rPr>
        <w:t xml:space="preserve">, </w:t>
      </w:r>
      <w:r>
        <w:rPr>
          <w:i/>
          <w:iCs/>
          <w:sz w:val="26"/>
        </w:rPr>
        <w:t>2</w:t>
      </w:r>
      <w:r w:rsidRPr="00253192">
        <w:rPr>
          <w:i/>
          <w:iCs/>
          <w:sz w:val="26"/>
          <w:vertAlign w:val="superscript"/>
        </w:rPr>
        <w:t>e</w:t>
      </w:r>
      <w:r>
        <w:rPr>
          <w:i/>
          <w:iCs/>
          <w:sz w:val="26"/>
        </w:rPr>
        <w:t xml:space="preserve"> atelier : Une extrême droite bien ordinaire. Convergences idéologiques et normalisation de l’extrême droite contemporaine</w:t>
      </w:r>
      <w:r w:rsidRPr="0018239E">
        <w:rPr>
          <w:sz w:val="26"/>
        </w:rPr>
        <w:t xml:space="preserve">, </w:t>
      </w:r>
      <w:r>
        <w:rPr>
          <w:sz w:val="26"/>
        </w:rPr>
        <w:t xml:space="preserve">21-23 </w:t>
      </w:r>
      <w:r w:rsidRPr="0018239E">
        <w:rPr>
          <w:sz w:val="26"/>
        </w:rPr>
        <w:t>mai 20</w:t>
      </w:r>
      <w:r>
        <w:rPr>
          <w:sz w:val="26"/>
        </w:rPr>
        <w:t>25</w:t>
      </w:r>
      <w:r w:rsidRPr="0018239E">
        <w:rPr>
          <w:sz w:val="26"/>
        </w:rPr>
        <w:t>,</w:t>
      </w:r>
      <w:r>
        <w:rPr>
          <w:sz w:val="26"/>
        </w:rPr>
        <w:t xml:space="preserve"> UQAM,</w:t>
      </w:r>
      <w:r w:rsidRPr="0018239E">
        <w:rPr>
          <w:sz w:val="26"/>
        </w:rPr>
        <w:t xml:space="preserve"> </w:t>
      </w:r>
      <w:r>
        <w:rPr>
          <w:sz w:val="26"/>
        </w:rPr>
        <w:t>Montréal, dir. Société québécoise de science politique.</w:t>
      </w:r>
    </w:p>
    <w:p w:rsidR="00306308" w:rsidRPr="003048F9" w:rsidRDefault="00306308" w:rsidP="00306308">
      <w:pPr>
        <w:pStyle w:val="Paragraphedeliste"/>
        <w:spacing w:after="200" w:line="276" w:lineRule="auto"/>
        <w:ind w:left="708"/>
        <w:jc w:val="both"/>
        <w:rPr>
          <w:bCs/>
          <w:sz w:val="26"/>
          <w:szCs w:val="26"/>
          <w:lang w:val="it-IT"/>
        </w:rPr>
      </w:pPr>
    </w:p>
    <w:p w:rsidR="00306308" w:rsidRPr="003048F9" w:rsidRDefault="00306308" w:rsidP="00306308">
      <w:pPr>
        <w:pStyle w:val="Paragraphedeliste"/>
        <w:numPr>
          <w:ilvl w:val="0"/>
          <w:numId w:val="8"/>
        </w:numPr>
        <w:spacing w:after="200" w:line="276" w:lineRule="auto"/>
        <w:ind w:left="708" w:hanging="566"/>
        <w:jc w:val="both"/>
        <w:rPr>
          <w:bCs/>
          <w:sz w:val="26"/>
          <w:szCs w:val="26"/>
        </w:rPr>
      </w:pPr>
      <w:r w:rsidRPr="001D67D0">
        <w:rPr>
          <w:b/>
          <w:sz w:val="26"/>
          <w:szCs w:val="26"/>
        </w:rPr>
        <w:t>« Négociation impossible et crise politique »</w:t>
      </w:r>
      <w:r>
        <w:rPr>
          <w:bCs/>
          <w:sz w:val="26"/>
          <w:szCs w:val="26"/>
        </w:rPr>
        <w:t xml:space="preserve">, </w:t>
      </w:r>
      <w:r w:rsidRPr="0018239E">
        <w:rPr>
          <w:sz w:val="26"/>
        </w:rPr>
        <w:t xml:space="preserve">Communication au </w:t>
      </w:r>
      <w:r>
        <w:rPr>
          <w:sz w:val="26"/>
        </w:rPr>
        <w:t>60</w:t>
      </w:r>
      <w:r w:rsidRPr="001D7069">
        <w:rPr>
          <w:sz w:val="26"/>
          <w:vertAlign w:val="superscript"/>
        </w:rPr>
        <w:t>e</w:t>
      </w:r>
      <w:r>
        <w:rPr>
          <w:sz w:val="26"/>
        </w:rPr>
        <w:t xml:space="preserve"> </w:t>
      </w:r>
      <w:r w:rsidRPr="0018239E">
        <w:rPr>
          <w:sz w:val="26"/>
        </w:rPr>
        <w:t>congrès de la Société Québécoise de Science politique</w:t>
      </w:r>
      <w:r>
        <w:rPr>
          <w:sz w:val="26"/>
        </w:rPr>
        <w:t xml:space="preserve">, </w:t>
      </w:r>
      <w:r>
        <w:rPr>
          <w:i/>
          <w:iCs/>
          <w:sz w:val="26"/>
        </w:rPr>
        <w:t xml:space="preserve">La négociation politique : un art en perte de </w:t>
      </w:r>
      <w:proofErr w:type="gramStart"/>
      <w:r>
        <w:rPr>
          <w:i/>
          <w:iCs/>
          <w:sz w:val="26"/>
        </w:rPr>
        <w:t>vitesse ?</w:t>
      </w:r>
      <w:r w:rsidRPr="0018239E">
        <w:rPr>
          <w:sz w:val="26"/>
        </w:rPr>
        <w:t>,</w:t>
      </w:r>
      <w:proofErr w:type="gramEnd"/>
      <w:r w:rsidRPr="0018239E">
        <w:rPr>
          <w:sz w:val="26"/>
        </w:rPr>
        <w:t xml:space="preserve"> </w:t>
      </w:r>
      <w:r>
        <w:rPr>
          <w:sz w:val="26"/>
        </w:rPr>
        <w:t xml:space="preserve">19 </w:t>
      </w:r>
      <w:r w:rsidRPr="0018239E">
        <w:rPr>
          <w:sz w:val="26"/>
        </w:rPr>
        <w:t>mai 20</w:t>
      </w:r>
      <w:r>
        <w:rPr>
          <w:sz w:val="26"/>
        </w:rPr>
        <w:t>23</w:t>
      </w:r>
      <w:r w:rsidRPr="0018239E">
        <w:rPr>
          <w:sz w:val="26"/>
        </w:rPr>
        <w:t>,</w:t>
      </w:r>
      <w:r>
        <w:rPr>
          <w:sz w:val="26"/>
        </w:rPr>
        <w:t xml:space="preserve"> Université Laval,</w:t>
      </w:r>
      <w:r w:rsidRPr="0018239E">
        <w:rPr>
          <w:sz w:val="26"/>
        </w:rPr>
        <w:t xml:space="preserve"> </w:t>
      </w:r>
      <w:r>
        <w:rPr>
          <w:sz w:val="26"/>
        </w:rPr>
        <w:t>Québec, dir. Julien Giudicelli, Sylvie Schmitt.</w:t>
      </w:r>
    </w:p>
    <w:p w:rsidR="00306308" w:rsidRPr="003048F9" w:rsidRDefault="00306308" w:rsidP="00306308">
      <w:pPr>
        <w:pStyle w:val="Paragraphedeliste"/>
        <w:spacing w:after="200" w:line="276" w:lineRule="auto"/>
        <w:ind w:left="708"/>
        <w:jc w:val="both"/>
        <w:rPr>
          <w:b/>
          <w:sz w:val="26"/>
          <w:szCs w:val="26"/>
          <w:lang w:val="it-IT"/>
        </w:rPr>
      </w:pPr>
    </w:p>
    <w:p w:rsidR="00306308" w:rsidRPr="00472FDD" w:rsidRDefault="00306308" w:rsidP="00306308">
      <w:pPr>
        <w:pStyle w:val="Paragraphedeliste"/>
        <w:numPr>
          <w:ilvl w:val="0"/>
          <w:numId w:val="8"/>
        </w:numPr>
        <w:spacing w:after="200" w:line="276" w:lineRule="auto"/>
        <w:ind w:left="708" w:hanging="566"/>
        <w:jc w:val="both"/>
        <w:rPr>
          <w:b/>
          <w:sz w:val="26"/>
          <w:szCs w:val="26"/>
        </w:rPr>
      </w:pPr>
      <w:r w:rsidRPr="001D67D0">
        <w:rPr>
          <w:b/>
          <w:bCs/>
          <w:sz w:val="26"/>
        </w:rPr>
        <w:t>« Critique de la représentation »</w:t>
      </w:r>
      <w:r w:rsidRPr="0018239E">
        <w:rPr>
          <w:sz w:val="26"/>
        </w:rPr>
        <w:t xml:space="preserve">, Communication au </w:t>
      </w:r>
      <w:r>
        <w:rPr>
          <w:sz w:val="26"/>
        </w:rPr>
        <w:t>59</w:t>
      </w:r>
      <w:r w:rsidRPr="00FA5348">
        <w:rPr>
          <w:sz w:val="26"/>
          <w:vertAlign w:val="superscript"/>
        </w:rPr>
        <w:t>e</w:t>
      </w:r>
      <w:r>
        <w:rPr>
          <w:sz w:val="26"/>
        </w:rPr>
        <w:t xml:space="preserve"> </w:t>
      </w:r>
      <w:r w:rsidRPr="0018239E">
        <w:rPr>
          <w:sz w:val="26"/>
        </w:rPr>
        <w:t>congrès de la Société Québécoise de Science politique</w:t>
      </w:r>
      <w:r>
        <w:rPr>
          <w:sz w:val="26"/>
        </w:rPr>
        <w:t xml:space="preserve">, </w:t>
      </w:r>
      <w:r>
        <w:rPr>
          <w:i/>
          <w:iCs/>
          <w:sz w:val="26"/>
        </w:rPr>
        <w:t>Valeurs, identités et politique</w:t>
      </w:r>
      <w:r w:rsidRPr="0018239E">
        <w:rPr>
          <w:sz w:val="26"/>
        </w:rPr>
        <w:t xml:space="preserve">, </w:t>
      </w:r>
      <w:r>
        <w:rPr>
          <w:sz w:val="26"/>
        </w:rPr>
        <w:t xml:space="preserve">27 </w:t>
      </w:r>
      <w:r w:rsidRPr="0018239E">
        <w:rPr>
          <w:sz w:val="26"/>
        </w:rPr>
        <w:t>mai 20</w:t>
      </w:r>
      <w:r>
        <w:rPr>
          <w:sz w:val="26"/>
        </w:rPr>
        <w:t>22, Université Concordia</w:t>
      </w:r>
      <w:r w:rsidRPr="0018239E">
        <w:rPr>
          <w:sz w:val="26"/>
        </w:rPr>
        <w:t xml:space="preserve">, </w:t>
      </w:r>
      <w:r>
        <w:rPr>
          <w:sz w:val="26"/>
        </w:rPr>
        <w:t>Montréal, dir. Julien Giudicelli, Sylvie Schmitt</w:t>
      </w:r>
      <w:r w:rsidRPr="0018239E">
        <w:rPr>
          <w:sz w:val="26"/>
        </w:rPr>
        <w:t>.</w:t>
      </w:r>
    </w:p>
    <w:p w:rsidR="00306308" w:rsidRPr="00726AC9" w:rsidRDefault="00306308" w:rsidP="00306308">
      <w:pPr>
        <w:pStyle w:val="Paragraphedeliste"/>
        <w:spacing w:after="200" w:line="276" w:lineRule="auto"/>
        <w:ind w:left="708" w:hanging="566"/>
        <w:jc w:val="both"/>
        <w:rPr>
          <w:b/>
          <w:sz w:val="26"/>
          <w:szCs w:val="26"/>
        </w:rPr>
      </w:pPr>
    </w:p>
    <w:p w:rsidR="00306308" w:rsidRPr="00472FDD" w:rsidRDefault="00306308" w:rsidP="00306308">
      <w:pPr>
        <w:pStyle w:val="Paragraphedeliste"/>
        <w:numPr>
          <w:ilvl w:val="0"/>
          <w:numId w:val="8"/>
        </w:numPr>
        <w:spacing w:after="200" w:line="276" w:lineRule="auto"/>
        <w:ind w:left="708" w:hanging="566"/>
        <w:jc w:val="both"/>
        <w:rPr>
          <w:b/>
          <w:sz w:val="26"/>
          <w:szCs w:val="26"/>
        </w:rPr>
      </w:pPr>
      <w:r w:rsidRPr="001D67D0">
        <w:rPr>
          <w:b/>
          <w:bCs/>
          <w:sz w:val="26"/>
        </w:rPr>
        <w:t xml:space="preserve"> « L’Etat régional italien, Sicile, régionalisme et revendications indépendantistes. Brève histoire du compromis italien »</w:t>
      </w:r>
      <w:r w:rsidRPr="0018239E">
        <w:rPr>
          <w:sz w:val="26"/>
        </w:rPr>
        <w:t>, Communication au</w:t>
      </w:r>
      <w:r>
        <w:rPr>
          <w:sz w:val="26"/>
        </w:rPr>
        <w:t xml:space="preserve"> 56</w:t>
      </w:r>
      <w:r w:rsidRPr="00C26853">
        <w:rPr>
          <w:sz w:val="26"/>
          <w:vertAlign w:val="superscript"/>
        </w:rPr>
        <w:t>e</w:t>
      </w:r>
      <w:r w:rsidRPr="0018239E">
        <w:rPr>
          <w:sz w:val="26"/>
        </w:rPr>
        <w:t xml:space="preserve"> congrès de la Société Québécoise de Science politique, </w:t>
      </w:r>
      <w:r>
        <w:rPr>
          <w:i/>
          <w:iCs/>
          <w:sz w:val="26"/>
        </w:rPr>
        <w:t xml:space="preserve">La science politique et la multi/inter/transdisciplinarité : quelles remises en question et quelles </w:t>
      </w:r>
      <w:proofErr w:type="gramStart"/>
      <w:r>
        <w:rPr>
          <w:i/>
          <w:iCs/>
          <w:sz w:val="26"/>
        </w:rPr>
        <w:t>reconfigurations ?</w:t>
      </w:r>
      <w:r>
        <w:rPr>
          <w:sz w:val="26"/>
        </w:rPr>
        <w:t>,</w:t>
      </w:r>
      <w:proofErr w:type="gramEnd"/>
      <w:r>
        <w:rPr>
          <w:sz w:val="26"/>
        </w:rPr>
        <w:t xml:space="preserve"> 24</w:t>
      </w:r>
      <w:r>
        <w:rPr>
          <w:i/>
          <w:iCs/>
          <w:sz w:val="26"/>
        </w:rPr>
        <w:t xml:space="preserve"> </w:t>
      </w:r>
      <w:r w:rsidRPr="0018239E">
        <w:rPr>
          <w:sz w:val="26"/>
        </w:rPr>
        <w:t>mai 2018</w:t>
      </w:r>
      <w:r>
        <w:rPr>
          <w:sz w:val="26"/>
        </w:rPr>
        <w:t>, Université d’Ottawa</w:t>
      </w:r>
      <w:r w:rsidRPr="0018239E">
        <w:rPr>
          <w:sz w:val="26"/>
        </w:rPr>
        <w:t>, Ottawa</w:t>
      </w:r>
      <w:r>
        <w:rPr>
          <w:sz w:val="26"/>
        </w:rPr>
        <w:t>, dir. Thierry Dominici</w:t>
      </w:r>
      <w:r w:rsidRPr="0018239E">
        <w:rPr>
          <w:sz w:val="26"/>
        </w:rPr>
        <w:t>.</w:t>
      </w:r>
    </w:p>
    <w:p w:rsidR="00306308" w:rsidRPr="0018239E" w:rsidRDefault="00306308" w:rsidP="00306308">
      <w:pPr>
        <w:pStyle w:val="Paragraphedeliste"/>
        <w:ind w:left="708" w:hanging="566"/>
        <w:jc w:val="both"/>
        <w:rPr>
          <w:sz w:val="26"/>
        </w:rPr>
      </w:pPr>
    </w:p>
    <w:p w:rsidR="00306308" w:rsidRPr="000B7D4C" w:rsidRDefault="00306308" w:rsidP="00306308">
      <w:pPr>
        <w:pStyle w:val="Paragraphedeliste"/>
        <w:numPr>
          <w:ilvl w:val="0"/>
          <w:numId w:val="8"/>
        </w:numPr>
        <w:spacing w:after="200" w:line="276" w:lineRule="auto"/>
        <w:ind w:left="708" w:hanging="566"/>
        <w:jc w:val="both"/>
        <w:rPr>
          <w:b/>
          <w:sz w:val="26"/>
          <w:szCs w:val="26"/>
        </w:rPr>
      </w:pPr>
      <w:r w:rsidRPr="001D67D0">
        <w:rPr>
          <w:b/>
          <w:bCs/>
          <w:sz w:val="26"/>
        </w:rPr>
        <w:t>« Le verrou constitutionnel »</w:t>
      </w:r>
      <w:r w:rsidRPr="0018239E">
        <w:rPr>
          <w:sz w:val="26"/>
        </w:rPr>
        <w:t xml:space="preserve">, Communication au </w:t>
      </w:r>
      <w:r>
        <w:rPr>
          <w:sz w:val="26"/>
        </w:rPr>
        <w:t>55</w:t>
      </w:r>
      <w:r w:rsidRPr="006D0216">
        <w:rPr>
          <w:sz w:val="26"/>
          <w:vertAlign w:val="superscript"/>
        </w:rPr>
        <w:t>e</w:t>
      </w:r>
      <w:r>
        <w:rPr>
          <w:sz w:val="26"/>
        </w:rPr>
        <w:t xml:space="preserve"> </w:t>
      </w:r>
      <w:r w:rsidRPr="0018239E">
        <w:rPr>
          <w:sz w:val="26"/>
        </w:rPr>
        <w:t>congrès de la Société Québécoise de Science politique</w:t>
      </w:r>
      <w:r>
        <w:rPr>
          <w:sz w:val="26"/>
        </w:rPr>
        <w:t xml:space="preserve">, </w:t>
      </w:r>
      <w:r w:rsidRPr="006D0216">
        <w:rPr>
          <w:i/>
          <w:iCs/>
          <w:sz w:val="26"/>
        </w:rPr>
        <w:t>Flux</w:t>
      </w:r>
      <w:r>
        <w:rPr>
          <w:i/>
          <w:iCs/>
          <w:sz w:val="26"/>
        </w:rPr>
        <w:t xml:space="preserve"> et frontières : réponses politiques et </w:t>
      </w:r>
      <w:r>
        <w:rPr>
          <w:i/>
          <w:iCs/>
          <w:sz w:val="26"/>
        </w:rPr>
        <w:lastRenderedPageBreak/>
        <w:t>identitaires</w:t>
      </w:r>
      <w:r w:rsidRPr="0018239E">
        <w:rPr>
          <w:sz w:val="26"/>
        </w:rPr>
        <w:t xml:space="preserve">, </w:t>
      </w:r>
      <w:r>
        <w:rPr>
          <w:sz w:val="26"/>
        </w:rPr>
        <w:t>19</w:t>
      </w:r>
      <w:r w:rsidRPr="0018239E">
        <w:rPr>
          <w:sz w:val="26"/>
        </w:rPr>
        <w:t xml:space="preserve"> mai 2017</w:t>
      </w:r>
      <w:r>
        <w:rPr>
          <w:sz w:val="26"/>
        </w:rPr>
        <w:t>, Université du Québec</w:t>
      </w:r>
      <w:r w:rsidRPr="0018239E">
        <w:rPr>
          <w:sz w:val="26"/>
        </w:rPr>
        <w:t>, Montréal</w:t>
      </w:r>
      <w:r>
        <w:rPr>
          <w:sz w:val="26"/>
        </w:rPr>
        <w:t>, dir. Thierry Dominici</w:t>
      </w:r>
      <w:r w:rsidRPr="0018239E">
        <w:rPr>
          <w:sz w:val="26"/>
        </w:rPr>
        <w:t>.</w:t>
      </w:r>
    </w:p>
    <w:p w:rsidR="00306308" w:rsidRDefault="00306308" w:rsidP="00306308">
      <w:pPr>
        <w:rPr>
          <w:b/>
          <w:smallCaps/>
        </w:rPr>
      </w:pPr>
    </w:p>
    <w:p w:rsidR="00306308" w:rsidRDefault="00306308" w:rsidP="00306308">
      <w:pPr>
        <w:rPr>
          <w:b/>
          <w:smallCaps/>
        </w:rPr>
      </w:pPr>
    </w:p>
    <w:p w:rsidR="00306308" w:rsidRDefault="00306308" w:rsidP="00306308">
      <w:pPr>
        <w:rPr>
          <w:b/>
          <w:smallCaps/>
        </w:rPr>
      </w:pPr>
    </w:p>
    <w:tbl>
      <w:tblPr>
        <w:tblW w:w="0" w:type="auto"/>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Pr="00A82DA2" w:rsidRDefault="00306308" w:rsidP="0091627E">
            <w:pPr>
              <w:pStyle w:val="Titre1"/>
              <w:ind w:left="708" w:hanging="566"/>
              <w:jc w:val="left"/>
              <w:rPr>
                <w:sz w:val="32"/>
                <w:lang w:val="fr-FR"/>
              </w:rPr>
            </w:pPr>
            <w:proofErr w:type="spellStart"/>
            <w:r>
              <w:rPr>
                <w:sz w:val="32"/>
              </w:rPr>
              <w:t>Soci</w:t>
            </w:r>
            <w:r w:rsidRPr="00A82DA2">
              <w:rPr>
                <w:sz w:val="32"/>
              </w:rPr>
              <w:t>é</w:t>
            </w:r>
            <w:r>
              <w:rPr>
                <w:sz w:val="32"/>
              </w:rPr>
              <w:t>t</w:t>
            </w:r>
            <w:r w:rsidRPr="00A82DA2">
              <w:rPr>
                <w:sz w:val="32"/>
              </w:rPr>
              <w:t>és</w:t>
            </w:r>
            <w:proofErr w:type="spellEnd"/>
            <w:r w:rsidRPr="00A82DA2">
              <w:rPr>
                <w:sz w:val="32"/>
              </w:rPr>
              <w:t xml:space="preserve"> </w:t>
            </w:r>
            <w:r>
              <w:rPr>
                <w:sz w:val="32"/>
                <w:lang w:val="fr-FR"/>
              </w:rPr>
              <w:t>savantes</w:t>
            </w:r>
          </w:p>
        </w:tc>
      </w:tr>
    </w:tbl>
    <w:p w:rsidR="00306308" w:rsidRDefault="00306308" w:rsidP="00306308">
      <w:pPr>
        <w:pStyle w:val="Paragraphedeliste"/>
        <w:spacing w:after="200" w:line="276" w:lineRule="auto"/>
        <w:ind w:left="708"/>
        <w:jc w:val="both"/>
        <w:rPr>
          <w:sz w:val="26"/>
        </w:rPr>
      </w:pPr>
    </w:p>
    <w:p w:rsidR="00306308" w:rsidRDefault="00306308" w:rsidP="00306308">
      <w:pPr>
        <w:numPr>
          <w:ilvl w:val="0"/>
          <w:numId w:val="3"/>
        </w:numPr>
        <w:tabs>
          <w:tab w:val="clear" w:pos="927"/>
          <w:tab w:val="num" w:pos="0"/>
        </w:tabs>
        <w:ind w:left="708" w:hanging="566"/>
        <w:jc w:val="both"/>
        <w:rPr>
          <w:sz w:val="26"/>
          <w:szCs w:val="26"/>
        </w:rPr>
      </w:pPr>
      <w:r w:rsidRPr="00C56E30">
        <w:rPr>
          <w:sz w:val="26"/>
          <w:szCs w:val="26"/>
        </w:rPr>
        <w:t xml:space="preserve">Membre </w:t>
      </w:r>
      <w:r>
        <w:rPr>
          <w:sz w:val="26"/>
          <w:szCs w:val="26"/>
        </w:rPr>
        <w:t>de la Société québécoise de sciences politiques</w:t>
      </w:r>
    </w:p>
    <w:p w:rsidR="00306308" w:rsidRDefault="00306308" w:rsidP="00306308">
      <w:pPr>
        <w:ind w:left="708"/>
        <w:jc w:val="both"/>
        <w:rPr>
          <w:sz w:val="26"/>
          <w:szCs w:val="26"/>
        </w:rPr>
      </w:pPr>
    </w:p>
    <w:p w:rsidR="00306308" w:rsidRPr="005A03DE" w:rsidRDefault="00306308" w:rsidP="00306308">
      <w:pPr>
        <w:numPr>
          <w:ilvl w:val="0"/>
          <w:numId w:val="3"/>
        </w:numPr>
        <w:tabs>
          <w:tab w:val="clear" w:pos="927"/>
          <w:tab w:val="num" w:pos="0"/>
        </w:tabs>
        <w:ind w:left="708" w:hanging="566"/>
        <w:jc w:val="both"/>
        <w:rPr>
          <w:sz w:val="26"/>
          <w:szCs w:val="26"/>
        </w:rPr>
      </w:pPr>
      <w:r>
        <w:rPr>
          <w:sz w:val="26"/>
          <w:szCs w:val="26"/>
        </w:rPr>
        <w:t>Membre de l’Association française des historiens des idées politiques</w:t>
      </w:r>
    </w:p>
    <w:p w:rsidR="00306308" w:rsidRDefault="00306308" w:rsidP="00306308"/>
    <w:p w:rsidR="00306308" w:rsidRDefault="00306308" w:rsidP="00306308"/>
    <w:tbl>
      <w:tblPr>
        <w:tblW w:w="0" w:type="auto"/>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Default="00306308" w:rsidP="0091627E">
            <w:pPr>
              <w:pStyle w:val="Titre1"/>
              <w:ind w:left="708" w:hanging="566"/>
              <w:rPr>
                <w:sz w:val="32"/>
                <w:lang w:val="fr-FR"/>
              </w:rPr>
            </w:pPr>
            <w:proofErr w:type="spellStart"/>
            <w:r w:rsidRPr="008514A6">
              <w:rPr>
                <w:sz w:val="32"/>
                <w:lang w:bidi="ta-IN"/>
              </w:rPr>
              <w:t>activités</w:t>
            </w:r>
            <w:proofErr w:type="spellEnd"/>
            <w:r w:rsidRPr="008514A6">
              <w:rPr>
                <w:sz w:val="32"/>
                <w:lang w:val="fr-FR"/>
              </w:rPr>
              <w:t xml:space="preserve"> </w:t>
            </w:r>
            <w:r>
              <w:rPr>
                <w:sz w:val="32"/>
                <w:lang w:val="fr-FR"/>
              </w:rPr>
              <w:t>de recherche</w:t>
            </w:r>
          </w:p>
        </w:tc>
      </w:tr>
    </w:tbl>
    <w:p w:rsidR="00306308" w:rsidRDefault="00306308" w:rsidP="00306308">
      <w:pPr>
        <w:ind w:left="708" w:hanging="566"/>
      </w:pPr>
    </w:p>
    <w:p w:rsidR="00306308" w:rsidRDefault="00306308" w:rsidP="00306308">
      <w:pPr>
        <w:ind w:left="708" w:hanging="566"/>
      </w:pPr>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Default="00306308" w:rsidP="0091627E">
            <w:pPr>
              <w:pStyle w:val="En-tte"/>
              <w:tabs>
                <w:tab w:val="clear" w:pos="4819"/>
                <w:tab w:val="clear" w:pos="9638"/>
              </w:tabs>
              <w:ind w:left="708" w:hanging="566"/>
              <w:jc w:val="both"/>
              <w:rPr>
                <w:b/>
                <w:sz w:val="28"/>
              </w:rPr>
            </w:pPr>
            <w:r>
              <w:rPr>
                <w:b/>
                <w:sz w:val="28"/>
              </w:rPr>
              <w:t xml:space="preserve">I – </w:t>
            </w:r>
            <w:r>
              <w:rPr>
                <w:b/>
                <w:i/>
                <w:smallCaps/>
                <w:sz w:val="28"/>
              </w:rPr>
              <w:t>C</w:t>
            </w:r>
            <w:r>
              <w:rPr>
                <w:b/>
                <w:i/>
                <w:sz w:val="28"/>
              </w:rPr>
              <w:t xml:space="preserve">entre Aquitain d’Histoire du Droit, </w:t>
            </w:r>
            <w:r>
              <w:rPr>
                <w:b/>
                <w:sz w:val="28"/>
              </w:rPr>
              <w:t xml:space="preserve">IRM (Institut de Recherche Montesquieu) – EA 7434, </w:t>
            </w:r>
            <w:r>
              <w:rPr>
                <w:b/>
                <w:iCs/>
                <w:sz w:val="28"/>
              </w:rPr>
              <w:t>DESPEG, Faculté de droit et de sciences politiques,</w:t>
            </w:r>
            <w:r w:rsidRPr="00A3394D">
              <w:rPr>
                <w:b/>
                <w:iCs/>
                <w:sz w:val="28"/>
              </w:rPr>
              <w:t xml:space="preserve"> Université de Bordeaux</w:t>
            </w:r>
            <w:r>
              <w:rPr>
                <w:b/>
                <w:iCs/>
                <w:sz w:val="28"/>
              </w:rPr>
              <w:t xml:space="preserve">, </w:t>
            </w:r>
            <w:r>
              <w:rPr>
                <w:b/>
                <w:sz w:val="28"/>
              </w:rPr>
              <w:t>6 avenue Léon Duguit, 33600 Pessac.</w:t>
            </w:r>
          </w:p>
        </w:tc>
      </w:tr>
    </w:tbl>
    <w:p w:rsidR="00306308" w:rsidRDefault="00306308" w:rsidP="00306308">
      <w:pPr>
        <w:pStyle w:val="Enum"/>
        <w:ind w:left="708" w:hanging="566"/>
        <w:rPr>
          <w:b/>
          <w:sz w:val="24"/>
        </w:rPr>
      </w:pPr>
    </w:p>
    <w:p w:rsidR="00306308" w:rsidRPr="00675640" w:rsidRDefault="00306308" w:rsidP="00306308">
      <w:pPr>
        <w:numPr>
          <w:ilvl w:val="0"/>
          <w:numId w:val="3"/>
        </w:numPr>
        <w:tabs>
          <w:tab w:val="clear" w:pos="927"/>
          <w:tab w:val="num" w:pos="0"/>
        </w:tabs>
        <w:ind w:left="708" w:hanging="566"/>
        <w:jc w:val="both"/>
        <w:rPr>
          <w:sz w:val="26"/>
          <w:szCs w:val="26"/>
        </w:rPr>
      </w:pPr>
      <w:r w:rsidRPr="00C56E30">
        <w:rPr>
          <w:sz w:val="26"/>
          <w:szCs w:val="26"/>
        </w:rPr>
        <w:t xml:space="preserve">Membre </w:t>
      </w:r>
      <w:r>
        <w:rPr>
          <w:sz w:val="26"/>
          <w:szCs w:val="26"/>
        </w:rPr>
        <w:t>depuis 2019.</w:t>
      </w:r>
    </w:p>
    <w:p w:rsidR="00306308" w:rsidRDefault="00306308" w:rsidP="00306308">
      <w:pPr>
        <w:ind w:left="708" w:hanging="566"/>
      </w:pPr>
    </w:p>
    <w:p w:rsidR="00306308" w:rsidRDefault="00306308" w:rsidP="00306308">
      <w:pPr>
        <w:ind w:left="708" w:hanging="566"/>
      </w:pPr>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Default="00306308" w:rsidP="0091627E">
            <w:pPr>
              <w:pStyle w:val="En-tte"/>
              <w:tabs>
                <w:tab w:val="clear" w:pos="4819"/>
                <w:tab w:val="clear" w:pos="9638"/>
              </w:tabs>
              <w:ind w:left="708" w:hanging="566"/>
              <w:jc w:val="both"/>
              <w:rPr>
                <w:b/>
                <w:sz w:val="28"/>
              </w:rPr>
            </w:pPr>
            <w:r>
              <w:rPr>
                <w:b/>
                <w:sz w:val="28"/>
              </w:rPr>
              <w:t xml:space="preserve">II – </w:t>
            </w:r>
            <w:r>
              <w:rPr>
                <w:b/>
                <w:i/>
                <w:smallCaps/>
                <w:sz w:val="28"/>
              </w:rPr>
              <w:t>C</w:t>
            </w:r>
            <w:r>
              <w:rPr>
                <w:b/>
                <w:i/>
                <w:sz w:val="28"/>
              </w:rPr>
              <w:t>entre de Droit et de Politique Comparés Jean-Claude Escarras,</w:t>
            </w:r>
            <w:r>
              <w:rPr>
                <w:b/>
                <w:sz w:val="28"/>
              </w:rPr>
              <w:t xml:space="preserve"> CNRS, UMR 7318 </w:t>
            </w:r>
            <w:r w:rsidRPr="004716C6">
              <w:rPr>
                <w:b/>
                <w:iCs/>
                <w:sz w:val="28"/>
              </w:rPr>
              <w:t>DICE</w:t>
            </w:r>
            <w:r>
              <w:rPr>
                <w:b/>
                <w:iCs/>
                <w:sz w:val="28"/>
              </w:rPr>
              <w:t xml:space="preserve">, </w:t>
            </w:r>
            <w:r w:rsidRPr="004716C6">
              <w:rPr>
                <w:b/>
                <w:iCs/>
                <w:sz w:val="28"/>
              </w:rPr>
              <w:t>Faculté</w:t>
            </w:r>
            <w:r>
              <w:rPr>
                <w:b/>
                <w:sz w:val="28"/>
              </w:rPr>
              <w:t xml:space="preserve"> de droit, Université de Toulon, BP 1416, Toulon Cedex.</w:t>
            </w:r>
          </w:p>
        </w:tc>
      </w:tr>
    </w:tbl>
    <w:p w:rsidR="00306308" w:rsidRDefault="00306308" w:rsidP="00306308">
      <w:pPr>
        <w:pStyle w:val="Enum"/>
        <w:ind w:left="708" w:hanging="566"/>
        <w:rPr>
          <w:b/>
          <w:sz w:val="24"/>
        </w:rPr>
      </w:pPr>
    </w:p>
    <w:p w:rsidR="00306308" w:rsidRDefault="00306308" w:rsidP="00306308">
      <w:pPr>
        <w:numPr>
          <w:ilvl w:val="0"/>
          <w:numId w:val="3"/>
        </w:numPr>
        <w:tabs>
          <w:tab w:val="clear" w:pos="927"/>
          <w:tab w:val="num" w:pos="0"/>
        </w:tabs>
        <w:ind w:left="708" w:hanging="566"/>
        <w:jc w:val="both"/>
        <w:rPr>
          <w:sz w:val="26"/>
          <w:szCs w:val="26"/>
        </w:rPr>
      </w:pPr>
      <w:r w:rsidRPr="00C56E30">
        <w:rPr>
          <w:sz w:val="26"/>
          <w:szCs w:val="26"/>
        </w:rPr>
        <w:t xml:space="preserve">Membre </w:t>
      </w:r>
      <w:r>
        <w:rPr>
          <w:sz w:val="26"/>
          <w:szCs w:val="26"/>
        </w:rPr>
        <w:t xml:space="preserve">associé </w:t>
      </w:r>
      <w:r w:rsidRPr="00C56E30">
        <w:rPr>
          <w:sz w:val="26"/>
          <w:szCs w:val="26"/>
        </w:rPr>
        <w:t xml:space="preserve">du </w:t>
      </w:r>
      <w:r w:rsidRPr="00C56E30">
        <w:rPr>
          <w:i/>
          <w:sz w:val="26"/>
          <w:szCs w:val="26"/>
        </w:rPr>
        <w:t>Centre de Droit et de Politique Comparés Jean-Claude Escarras</w:t>
      </w:r>
      <w:r>
        <w:rPr>
          <w:sz w:val="26"/>
          <w:szCs w:val="26"/>
        </w:rPr>
        <w:t xml:space="preserve"> (membre depuis 1997).</w:t>
      </w:r>
    </w:p>
    <w:p w:rsidR="00306308" w:rsidRDefault="00306308" w:rsidP="00306308">
      <w:pPr>
        <w:ind w:left="708" w:hanging="566"/>
        <w:jc w:val="both"/>
        <w:rPr>
          <w:sz w:val="26"/>
          <w:szCs w:val="26"/>
        </w:rPr>
      </w:pPr>
    </w:p>
    <w:p w:rsidR="00306308" w:rsidRPr="001C6DB1" w:rsidRDefault="00306308" w:rsidP="00306308">
      <w:pPr>
        <w:numPr>
          <w:ilvl w:val="0"/>
          <w:numId w:val="3"/>
        </w:numPr>
        <w:tabs>
          <w:tab w:val="clear" w:pos="927"/>
          <w:tab w:val="num" w:pos="0"/>
        </w:tabs>
        <w:ind w:left="708" w:hanging="566"/>
        <w:jc w:val="both"/>
        <w:rPr>
          <w:sz w:val="26"/>
          <w:szCs w:val="26"/>
        </w:rPr>
      </w:pPr>
      <w:r w:rsidRPr="007F4F28">
        <w:rPr>
          <w:sz w:val="26"/>
          <w:szCs w:val="26"/>
        </w:rPr>
        <w:t xml:space="preserve">Participation au programme de recherche du </w:t>
      </w:r>
      <w:r w:rsidRPr="007F4F28">
        <w:rPr>
          <w:i/>
          <w:sz w:val="26"/>
          <w:szCs w:val="26"/>
        </w:rPr>
        <w:t>Centre de Droit et de Politique Comparés Jean-Claude Escarras</w:t>
      </w:r>
      <w:r w:rsidRPr="007F4F28">
        <w:rPr>
          <w:sz w:val="26"/>
          <w:szCs w:val="26"/>
        </w:rPr>
        <w:t xml:space="preserve"> sur la vie politique et institutionnelle italienne (depuis 1998).</w:t>
      </w:r>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Default="00306308" w:rsidP="0091627E">
            <w:pPr>
              <w:pStyle w:val="En-tte"/>
              <w:tabs>
                <w:tab w:val="clear" w:pos="4819"/>
                <w:tab w:val="clear" w:pos="9638"/>
              </w:tabs>
              <w:ind w:left="708" w:hanging="566"/>
              <w:jc w:val="both"/>
              <w:rPr>
                <w:b/>
                <w:sz w:val="28"/>
              </w:rPr>
            </w:pPr>
          </w:p>
          <w:p w:rsidR="00306308" w:rsidRDefault="00306308" w:rsidP="0091627E">
            <w:pPr>
              <w:pStyle w:val="En-tte"/>
              <w:tabs>
                <w:tab w:val="clear" w:pos="4819"/>
                <w:tab w:val="clear" w:pos="9638"/>
              </w:tabs>
              <w:ind w:left="708" w:hanging="566"/>
              <w:jc w:val="both"/>
              <w:rPr>
                <w:b/>
                <w:sz w:val="28"/>
              </w:rPr>
            </w:pPr>
          </w:p>
          <w:p w:rsidR="00306308" w:rsidRDefault="00306308" w:rsidP="0091627E">
            <w:pPr>
              <w:pStyle w:val="En-tte"/>
              <w:tabs>
                <w:tab w:val="clear" w:pos="4819"/>
                <w:tab w:val="clear" w:pos="9638"/>
              </w:tabs>
              <w:ind w:left="708" w:hanging="566"/>
              <w:jc w:val="both"/>
              <w:rPr>
                <w:b/>
                <w:sz w:val="28"/>
              </w:rPr>
            </w:pPr>
            <w:r>
              <w:rPr>
                <w:b/>
                <w:sz w:val="28"/>
              </w:rPr>
              <w:t>III – Organisation de colloques et tables rondes</w:t>
            </w:r>
          </w:p>
        </w:tc>
      </w:tr>
    </w:tbl>
    <w:p w:rsidR="00306308" w:rsidRDefault="00306308" w:rsidP="00306308">
      <w:pPr>
        <w:jc w:val="both"/>
        <w:rPr>
          <w:iCs/>
          <w:sz w:val="26"/>
          <w:szCs w:val="26"/>
        </w:rPr>
      </w:pPr>
    </w:p>
    <w:p w:rsidR="00306308" w:rsidRPr="002233F4" w:rsidRDefault="00306308" w:rsidP="00306308">
      <w:pPr>
        <w:pStyle w:val="Paragraphedeliste"/>
        <w:numPr>
          <w:ilvl w:val="0"/>
          <w:numId w:val="13"/>
        </w:numPr>
        <w:jc w:val="both"/>
        <w:rPr>
          <w:b/>
          <w:i/>
          <w:iCs/>
          <w:sz w:val="26"/>
          <w:szCs w:val="26"/>
        </w:rPr>
      </w:pPr>
      <w:r w:rsidRPr="00AB3A88">
        <w:rPr>
          <w:b/>
          <w:i/>
          <w:iCs/>
          <w:sz w:val="26"/>
          <w:szCs w:val="26"/>
        </w:rPr>
        <w:t>La désobéissance civile : regard croisé entre la France et l’</w:t>
      </w:r>
      <w:r>
        <w:rPr>
          <w:b/>
          <w:i/>
          <w:iCs/>
          <w:sz w:val="26"/>
          <w:szCs w:val="26"/>
        </w:rPr>
        <w:t>Italie</w:t>
      </w:r>
      <w:r w:rsidRPr="000409F1">
        <w:rPr>
          <w:bCs/>
          <w:sz w:val="26"/>
          <w:szCs w:val="26"/>
        </w:rPr>
        <w:t>, coll</w:t>
      </w:r>
      <w:r>
        <w:rPr>
          <w:bCs/>
          <w:sz w:val="26"/>
          <w:szCs w:val="26"/>
        </w:rPr>
        <w:t xml:space="preserve">oque à l’Université de Toulon, 3 avril 2024, </w:t>
      </w:r>
      <w:r w:rsidRPr="00F73578">
        <w:rPr>
          <w:bCs/>
          <w:sz w:val="26"/>
          <w:szCs w:val="26"/>
        </w:rPr>
        <w:t>Julien Giudicelli, Sylvie Schmitt</w:t>
      </w:r>
      <w:r>
        <w:rPr>
          <w:bCs/>
          <w:sz w:val="26"/>
          <w:szCs w:val="26"/>
        </w:rPr>
        <w:t xml:space="preserve"> (dir.)</w:t>
      </w:r>
    </w:p>
    <w:p w:rsidR="00306308" w:rsidRDefault="00306308" w:rsidP="00306308">
      <w:pPr>
        <w:pStyle w:val="Paragraphedeliste"/>
        <w:ind w:left="1068"/>
        <w:jc w:val="both"/>
        <w:rPr>
          <w:b/>
          <w:i/>
          <w:iCs/>
          <w:sz w:val="26"/>
          <w:szCs w:val="26"/>
        </w:rPr>
      </w:pPr>
    </w:p>
    <w:p w:rsidR="00306308" w:rsidRDefault="00306308" w:rsidP="00306308">
      <w:pPr>
        <w:pStyle w:val="Paragraphedeliste"/>
        <w:numPr>
          <w:ilvl w:val="0"/>
          <w:numId w:val="13"/>
        </w:numPr>
        <w:jc w:val="both"/>
        <w:rPr>
          <w:b/>
          <w:i/>
          <w:iCs/>
          <w:sz w:val="26"/>
          <w:szCs w:val="26"/>
        </w:rPr>
      </w:pPr>
      <w:r w:rsidRPr="001D67D0">
        <w:rPr>
          <w:b/>
          <w:i/>
          <w:iCs/>
          <w:sz w:val="26"/>
          <w:szCs w:val="26"/>
        </w:rPr>
        <w:t>Loi retraites, analyses interdisciplinaires</w:t>
      </w:r>
      <w:r>
        <w:rPr>
          <w:bCs/>
          <w:sz w:val="26"/>
          <w:szCs w:val="26"/>
        </w:rPr>
        <w:t>, table ronde, 30 juin 2023, Université de Toulon, Julien Giudicelli (dir.)</w:t>
      </w:r>
    </w:p>
    <w:p w:rsidR="00306308" w:rsidRDefault="00306308" w:rsidP="00306308">
      <w:pPr>
        <w:pStyle w:val="Paragraphedeliste"/>
        <w:ind w:left="1068"/>
        <w:jc w:val="both"/>
        <w:rPr>
          <w:b/>
          <w:i/>
          <w:iCs/>
          <w:sz w:val="26"/>
          <w:szCs w:val="26"/>
        </w:rPr>
      </w:pPr>
    </w:p>
    <w:p w:rsidR="00306308" w:rsidRDefault="00306308" w:rsidP="00306308">
      <w:pPr>
        <w:pStyle w:val="Paragraphedeliste"/>
        <w:numPr>
          <w:ilvl w:val="0"/>
          <w:numId w:val="13"/>
        </w:numPr>
        <w:jc w:val="both"/>
        <w:rPr>
          <w:iCs/>
          <w:sz w:val="26"/>
          <w:szCs w:val="26"/>
        </w:rPr>
      </w:pPr>
      <w:r w:rsidRPr="001D67D0">
        <w:rPr>
          <w:b/>
          <w:bCs/>
          <w:i/>
          <w:sz w:val="26"/>
          <w:szCs w:val="26"/>
        </w:rPr>
        <w:lastRenderedPageBreak/>
        <w:t>Réformes des retraites, regards croisés. Pour une approche transdisciplinaire</w:t>
      </w:r>
      <w:r w:rsidRPr="0084076A">
        <w:rPr>
          <w:iCs/>
          <w:sz w:val="26"/>
          <w:szCs w:val="26"/>
        </w:rPr>
        <w:t xml:space="preserve">, </w:t>
      </w:r>
      <w:r>
        <w:rPr>
          <w:iCs/>
          <w:sz w:val="26"/>
          <w:szCs w:val="26"/>
        </w:rPr>
        <w:t xml:space="preserve">table ronde, 2 </w:t>
      </w:r>
      <w:r w:rsidRPr="0084076A">
        <w:rPr>
          <w:iCs/>
          <w:sz w:val="26"/>
          <w:szCs w:val="26"/>
        </w:rPr>
        <w:t>Ju</w:t>
      </w:r>
      <w:r>
        <w:rPr>
          <w:iCs/>
          <w:sz w:val="26"/>
          <w:szCs w:val="26"/>
        </w:rPr>
        <w:t>i</w:t>
      </w:r>
      <w:r w:rsidRPr="0084076A">
        <w:rPr>
          <w:iCs/>
          <w:sz w:val="26"/>
          <w:szCs w:val="26"/>
        </w:rPr>
        <w:t xml:space="preserve">n 2023, </w:t>
      </w:r>
      <w:r>
        <w:rPr>
          <w:iCs/>
          <w:sz w:val="26"/>
          <w:szCs w:val="26"/>
        </w:rPr>
        <w:t xml:space="preserve">Université de </w:t>
      </w:r>
      <w:r w:rsidRPr="0084076A">
        <w:rPr>
          <w:iCs/>
          <w:sz w:val="26"/>
          <w:szCs w:val="26"/>
        </w:rPr>
        <w:t xml:space="preserve">Bordeaux, </w:t>
      </w:r>
      <w:r>
        <w:rPr>
          <w:iCs/>
          <w:sz w:val="26"/>
          <w:szCs w:val="26"/>
        </w:rPr>
        <w:t>France, Julien Giudicelli (dir.)</w:t>
      </w:r>
    </w:p>
    <w:p w:rsidR="00306308" w:rsidRPr="009725D1" w:rsidRDefault="00306308" w:rsidP="00306308">
      <w:pPr>
        <w:pStyle w:val="Paragraphedeliste"/>
        <w:ind w:left="1068"/>
        <w:jc w:val="both"/>
        <w:rPr>
          <w:iCs/>
          <w:sz w:val="26"/>
          <w:szCs w:val="26"/>
        </w:rPr>
      </w:pPr>
    </w:p>
    <w:p w:rsidR="00306308" w:rsidRPr="00F73578" w:rsidRDefault="00306308" w:rsidP="00306308">
      <w:pPr>
        <w:pStyle w:val="Paragraphedeliste"/>
        <w:numPr>
          <w:ilvl w:val="0"/>
          <w:numId w:val="13"/>
        </w:numPr>
        <w:jc w:val="both"/>
        <w:rPr>
          <w:b/>
          <w:i/>
          <w:iCs/>
          <w:sz w:val="26"/>
          <w:szCs w:val="26"/>
        </w:rPr>
      </w:pPr>
      <w:r w:rsidRPr="00F73578">
        <w:rPr>
          <w:iCs/>
          <w:sz w:val="26"/>
          <w:szCs w:val="26"/>
        </w:rPr>
        <w:t xml:space="preserve">En collaboration avec </w:t>
      </w:r>
      <w:r w:rsidRPr="00F73578">
        <w:rPr>
          <w:iCs/>
        </w:rPr>
        <w:t xml:space="preserve">Sylvie </w:t>
      </w:r>
      <w:r w:rsidRPr="00F73578">
        <w:rPr>
          <w:iCs/>
          <w:sz w:val="26"/>
          <w:szCs w:val="26"/>
        </w:rPr>
        <w:t xml:space="preserve">Schmitt et la Société québécoise de science politique, </w:t>
      </w:r>
      <w:r w:rsidRPr="001D67D0">
        <w:rPr>
          <w:b/>
          <w:bCs/>
          <w:i/>
          <w:sz w:val="26"/>
          <w:szCs w:val="26"/>
        </w:rPr>
        <w:t>Négocier en temps de crise</w:t>
      </w:r>
      <w:r w:rsidRPr="00F73578">
        <w:rPr>
          <w:iCs/>
          <w:sz w:val="26"/>
          <w:szCs w:val="26"/>
        </w:rPr>
        <w:t>,</w:t>
      </w:r>
      <w:r w:rsidRPr="00F73578">
        <w:rPr>
          <w:i/>
          <w:sz w:val="26"/>
          <w:szCs w:val="26"/>
        </w:rPr>
        <w:t xml:space="preserve"> </w:t>
      </w:r>
      <w:r w:rsidRPr="00F73578">
        <w:rPr>
          <w:iCs/>
          <w:sz w:val="26"/>
          <w:szCs w:val="26"/>
        </w:rPr>
        <w:t xml:space="preserve">19, 20 et 21 </w:t>
      </w:r>
      <w:r w:rsidRPr="00F73578">
        <w:rPr>
          <w:sz w:val="26"/>
        </w:rPr>
        <w:t xml:space="preserve">mai 2023, </w:t>
      </w:r>
      <w:r>
        <w:rPr>
          <w:sz w:val="26"/>
        </w:rPr>
        <w:t>colloque à l’Université Laval, Québec</w:t>
      </w:r>
      <w:r w:rsidRPr="00F73578">
        <w:rPr>
          <w:sz w:val="26"/>
        </w:rPr>
        <w:t>, 60</w:t>
      </w:r>
      <w:r w:rsidRPr="00F73578">
        <w:rPr>
          <w:sz w:val="26"/>
          <w:vertAlign w:val="superscript"/>
        </w:rPr>
        <w:t>e</w:t>
      </w:r>
      <w:r w:rsidRPr="00F73578">
        <w:rPr>
          <w:sz w:val="26"/>
        </w:rPr>
        <w:t xml:space="preserve"> congrès de la SQSP, </w:t>
      </w:r>
      <w:r w:rsidRPr="000409F1">
        <w:rPr>
          <w:b/>
          <w:bCs/>
          <w:i/>
          <w:iCs/>
          <w:sz w:val="26"/>
        </w:rPr>
        <w:t xml:space="preserve">La négociation politique, un art en perte de </w:t>
      </w:r>
      <w:proofErr w:type="gramStart"/>
      <w:r w:rsidRPr="000409F1">
        <w:rPr>
          <w:b/>
          <w:bCs/>
          <w:i/>
          <w:iCs/>
          <w:sz w:val="26"/>
        </w:rPr>
        <w:t>vitesse ?</w:t>
      </w:r>
      <w:r>
        <w:rPr>
          <w:sz w:val="26"/>
        </w:rPr>
        <w:t>,</w:t>
      </w:r>
      <w:proofErr w:type="gramEnd"/>
      <w:r>
        <w:rPr>
          <w:sz w:val="26"/>
        </w:rPr>
        <w:t xml:space="preserve"> </w:t>
      </w:r>
      <w:r w:rsidRPr="000409F1">
        <w:rPr>
          <w:bCs/>
          <w:sz w:val="26"/>
          <w:szCs w:val="26"/>
        </w:rPr>
        <w:t>coll</w:t>
      </w:r>
      <w:r>
        <w:rPr>
          <w:bCs/>
          <w:sz w:val="26"/>
          <w:szCs w:val="26"/>
        </w:rPr>
        <w:t>oque à l’Université de Toulon,</w:t>
      </w:r>
      <w:r w:rsidRPr="00F73578">
        <w:rPr>
          <w:bCs/>
          <w:sz w:val="26"/>
          <w:szCs w:val="26"/>
        </w:rPr>
        <w:t xml:space="preserve"> </w:t>
      </w:r>
      <w:r>
        <w:rPr>
          <w:bCs/>
          <w:sz w:val="26"/>
          <w:szCs w:val="26"/>
        </w:rPr>
        <w:t>19, 20 et 21 mai 2023</w:t>
      </w:r>
      <w:r w:rsidRPr="00F73578">
        <w:rPr>
          <w:bCs/>
          <w:sz w:val="26"/>
          <w:szCs w:val="26"/>
        </w:rPr>
        <w:t>, Julien Giudicelli, Sylvie Schmitt</w:t>
      </w:r>
      <w:r>
        <w:rPr>
          <w:bCs/>
          <w:sz w:val="26"/>
          <w:szCs w:val="26"/>
        </w:rPr>
        <w:t xml:space="preserve"> (dir.)</w:t>
      </w:r>
    </w:p>
    <w:p w:rsidR="00306308" w:rsidRPr="00F73578" w:rsidRDefault="00306308" w:rsidP="00306308">
      <w:pPr>
        <w:pStyle w:val="Paragraphedeliste"/>
        <w:ind w:left="1068"/>
        <w:jc w:val="both"/>
        <w:rPr>
          <w:b/>
          <w:i/>
          <w:iCs/>
          <w:sz w:val="26"/>
          <w:szCs w:val="26"/>
        </w:rPr>
      </w:pPr>
    </w:p>
    <w:p w:rsidR="00306308" w:rsidRPr="00F73578" w:rsidRDefault="00306308" w:rsidP="00306308">
      <w:pPr>
        <w:pStyle w:val="Paragraphedeliste"/>
        <w:numPr>
          <w:ilvl w:val="0"/>
          <w:numId w:val="13"/>
        </w:numPr>
        <w:jc w:val="both"/>
        <w:rPr>
          <w:b/>
          <w:i/>
          <w:iCs/>
          <w:sz w:val="26"/>
          <w:szCs w:val="26"/>
        </w:rPr>
      </w:pPr>
      <w:r w:rsidRPr="00F73578">
        <w:rPr>
          <w:iCs/>
          <w:sz w:val="26"/>
          <w:szCs w:val="26"/>
        </w:rPr>
        <w:t xml:space="preserve">En collaboration avec Guillaume </w:t>
      </w:r>
      <w:proofErr w:type="spellStart"/>
      <w:r w:rsidRPr="00F73578">
        <w:rPr>
          <w:iCs/>
          <w:sz w:val="26"/>
          <w:szCs w:val="26"/>
        </w:rPr>
        <w:t>Payan</w:t>
      </w:r>
      <w:proofErr w:type="spellEnd"/>
      <w:r w:rsidRPr="00F73578">
        <w:rPr>
          <w:iCs/>
          <w:sz w:val="26"/>
          <w:szCs w:val="26"/>
        </w:rPr>
        <w:t xml:space="preserve"> et </w:t>
      </w:r>
      <w:r w:rsidRPr="00F73578">
        <w:rPr>
          <w:iCs/>
        </w:rPr>
        <w:t xml:space="preserve">Sylvie </w:t>
      </w:r>
      <w:r w:rsidRPr="00F73578">
        <w:rPr>
          <w:iCs/>
          <w:sz w:val="26"/>
          <w:szCs w:val="26"/>
        </w:rPr>
        <w:t xml:space="preserve">Schmitt, </w:t>
      </w:r>
      <w:r w:rsidRPr="00F73578">
        <w:rPr>
          <w:bCs/>
          <w:sz w:val="26"/>
          <w:szCs w:val="26"/>
        </w:rPr>
        <w:t xml:space="preserve">XIVème Journée de l'UMR 7318 DICE - </w:t>
      </w:r>
      <w:r w:rsidRPr="001D67D0">
        <w:rPr>
          <w:b/>
          <w:i/>
          <w:iCs/>
          <w:sz w:val="26"/>
          <w:szCs w:val="26"/>
        </w:rPr>
        <w:t>Les échecs normatifs</w:t>
      </w:r>
      <w:r w:rsidRPr="00F73578">
        <w:rPr>
          <w:bCs/>
          <w:sz w:val="26"/>
          <w:szCs w:val="26"/>
        </w:rPr>
        <w:t xml:space="preserve">, </w:t>
      </w:r>
      <w:r w:rsidRPr="000409F1">
        <w:rPr>
          <w:bCs/>
          <w:sz w:val="26"/>
          <w:szCs w:val="26"/>
        </w:rPr>
        <w:t>coll</w:t>
      </w:r>
      <w:r>
        <w:rPr>
          <w:bCs/>
          <w:sz w:val="26"/>
          <w:szCs w:val="26"/>
        </w:rPr>
        <w:t>oque à l’Université de Toulon,</w:t>
      </w:r>
      <w:r w:rsidRPr="00F73578">
        <w:rPr>
          <w:bCs/>
          <w:sz w:val="26"/>
          <w:szCs w:val="26"/>
        </w:rPr>
        <w:t xml:space="preserve"> 14 octobre 2022, Julien Giudicelli, Guillaume </w:t>
      </w:r>
      <w:proofErr w:type="spellStart"/>
      <w:r w:rsidRPr="00F73578">
        <w:rPr>
          <w:bCs/>
          <w:sz w:val="26"/>
          <w:szCs w:val="26"/>
        </w:rPr>
        <w:t>Payan</w:t>
      </w:r>
      <w:proofErr w:type="spellEnd"/>
      <w:r w:rsidRPr="00F73578">
        <w:rPr>
          <w:bCs/>
          <w:sz w:val="26"/>
          <w:szCs w:val="26"/>
        </w:rPr>
        <w:t>, Sylvie Schmitt</w:t>
      </w:r>
      <w:r>
        <w:rPr>
          <w:bCs/>
          <w:sz w:val="26"/>
          <w:szCs w:val="26"/>
        </w:rPr>
        <w:t xml:space="preserve"> (dir.)</w:t>
      </w:r>
      <w:r w:rsidRPr="00F73578">
        <w:rPr>
          <w:iCs/>
          <w:sz w:val="26"/>
          <w:szCs w:val="26"/>
        </w:rPr>
        <w:t>.</w:t>
      </w:r>
    </w:p>
    <w:p w:rsidR="00306308" w:rsidRPr="00F73578" w:rsidRDefault="00306308" w:rsidP="00306308">
      <w:pPr>
        <w:pStyle w:val="Paragraphedeliste"/>
        <w:ind w:left="1068"/>
        <w:jc w:val="both"/>
        <w:rPr>
          <w:b/>
          <w:i/>
          <w:iCs/>
          <w:sz w:val="26"/>
          <w:szCs w:val="26"/>
        </w:rPr>
      </w:pPr>
    </w:p>
    <w:p w:rsidR="00306308" w:rsidRPr="005A03DE" w:rsidRDefault="00306308" w:rsidP="00306308">
      <w:pPr>
        <w:pStyle w:val="Paragraphedeliste"/>
        <w:numPr>
          <w:ilvl w:val="0"/>
          <w:numId w:val="13"/>
        </w:numPr>
        <w:jc w:val="both"/>
        <w:rPr>
          <w:b/>
          <w:i/>
          <w:iCs/>
          <w:sz w:val="26"/>
          <w:szCs w:val="26"/>
        </w:rPr>
      </w:pPr>
      <w:r w:rsidRPr="001D67D0">
        <w:rPr>
          <w:b/>
          <w:bCs/>
          <w:i/>
          <w:sz w:val="26"/>
          <w:szCs w:val="26"/>
        </w:rPr>
        <w:t>Vers une dépolitisation de la démocratie</w:t>
      </w:r>
      <w:r>
        <w:rPr>
          <w:iCs/>
          <w:sz w:val="26"/>
          <w:szCs w:val="26"/>
        </w:rPr>
        <w:t xml:space="preserve">, </w:t>
      </w:r>
      <w:r>
        <w:rPr>
          <w:bCs/>
          <w:sz w:val="26"/>
          <w:szCs w:val="26"/>
        </w:rPr>
        <w:t>table ronde à l’Université de Toulon, 9 juin 2022</w:t>
      </w:r>
      <w:r w:rsidRPr="00F73578">
        <w:rPr>
          <w:bCs/>
          <w:sz w:val="26"/>
          <w:szCs w:val="26"/>
        </w:rPr>
        <w:t xml:space="preserve"> Julien Giudicelli, Sylvie Schmitt</w:t>
      </w:r>
      <w:r>
        <w:rPr>
          <w:bCs/>
          <w:sz w:val="26"/>
          <w:szCs w:val="26"/>
        </w:rPr>
        <w:t xml:space="preserve"> (dir.)</w:t>
      </w:r>
    </w:p>
    <w:p w:rsidR="00306308" w:rsidRPr="00F73578" w:rsidRDefault="00306308" w:rsidP="00306308">
      <w:pPr>
        <w:pStyle w:val="Paragraphedeliste"/>
        <w:ind w:left="1068"/>
        <w:jc w:val="both"/>
        <w:rPr>
          <w:b/>
          <w:i/>
          <w:iCs/>
          <w:sz w:val="26"/>
          <w:szCs w:val="26"/>
        </w:rPr>
      </w:pPr>
    </w:p>
    <w:p w:rsidR="00306308" w:rsidRPr="00F73578" w:rsidRDefault="00306308" w:rsidP="00306308">
      <w:pPr>
        <w:pStyle w:val="Paragraphedeliste"/>
        <w:numPr>
          <w:ilvl w:val="0"/>
          <w:numId w:val="13"/>
        </w:numPr>
        <w:jc w:val="both"/>
        <w:rPr>
          <w:b/>
          <w:i/>
          <w:iCs/>
          <w:sz w:val="26"/>
          <w:szCs w:val="26"/>
        </w:rPr>
      </w:pPr>
      <w:r w:rsidRPr="00F73578">
        <w:rPr>
          <w:iCs/>
          <w:sz w:val="26"/>
          <w:szCs w:val="26"/>
        </w:rPr>
        <w:t xml:space="preserve">En collaboration avec Sylvie Schmitt et la Société québécoise de science politique, </w:t>
      </w:r>
      <w:r w:rsidRPr="00BA0E96">
        <w:rPr>
          <w:b/>
          <w:bCs/>
          <w:i/>
          <w:sz w:val="26"/>
          <w:szCs w:val="26"/>
        </w:rPr>
        <w:t>Valeurs de la démocratie, valeurs démocratiques : de la continuité à la distanciation</w:t>
      </w:r>
      <w:r w:rsidRPr="00F73578">
        <w:rPr>
          <w:iCs/>
          <w:sz w:val="26"/>
          <w:szCs w:val="26"/>
        </w:rPr>
        <w:t>,</w:t>
      </w:r>
      <w:r w:rsidRPr="00F73578">
        <w:rPr>
          <w:i/>
          <w:sz w:val="26"/>
          <w:szCs w:val="26"/>
        </w:rPr>
        <w:t xml:space="preserve"> </w:t>
      </w:r>
      <w:r w:rsidRPr="00F73578">
        <w:rPr>
          <w:iCs/>
          <w:sz w:val="26"/>
          <w:szCs w:val="26"/>
        </w:rPr>
        <w:t xml:space="preserve">25, 26 et 27 </w:t>
      </w:r>
      <w:r w:rsidRPr="00F73578">
        <w:rPr>
          <w:sz w:val="26"/>
        </w:rPr>
        <w:t xml:space="preserve">mai 2022, </w:t>
      </w:r>
      <w:r>
        <w:rPr>
          <w:sz w:val="26"/>
        </w:rPr>
        <w:t xml:space="preserve">Université Concordia, </w:t>
      </w:r>
      <w:r w:rsidRPr="00F73578">
        <w:rPr>
          <w:sz w:val="26"/>
        </w:rPr>
        <w:t>Montréal, 59</w:t>
      </w:r>
      <w:r w:rsidRPr="00F73578">
        <w:rPr>
          <w:sz w:val="26"/>
          <w:vertAlign w:val="superscript"/>
        </w:rPr>
        <w:t>e</w:t>
      </w:r>
      <w:r w:rsidRPr="00F73578">
        <w:rPr>
          <w:sz w:val="26"/>
        </w:rPr>
        <w:t xml:space="preserve"> congrès de la SQSP, </w:t>
      </w:r>
      <w:r w:rsidRPr="00F73578">
        <w:rPr>
          <w:i/>
          <w:iCs/>
          <w:sz w:val="26"/>
        </w:rPr>
        <w:t>Valeurs, identités et politique</w:t>
      </w:r>
      <w:r w:rsidRPr="00F73578">
        <w:rPr>
          <w:sz w:val="26"/>
        </w:rPr>
        <w:t>.</w:t>
      </w:r>
    </w:p>
    <w:p w:rsidR="00306308" w:rsidRPr="00F73578" w:rsidRDefault="00306308" w:rsidP="00306308">
      <w:pPr>
        <w:pStyle w:val="Paragraphedeliste"/>
        <w:ind w:left="1068"/>
        <w:jc w:val="both"/>
        <w:rPr>
          <w:b/>
          <w:i/>
          <w:iCs/>
          <w:sz w:val="26"/>
          <w:szCs w:val="26"/>
        </w:rPr>
      </w:pPr>
    </w:p>
    <w:p w:rsidR="00306308" w:rsidRPr="00B875A9" w:rsidRDefault="00306308" w:rsidP="00306308">
      <w:pPr>
        <w:pStyle w:val="Paragraphedeliste"/>
        <w:numPr>
          <w:ilvl w:val="0"/>
          <w:numId w:val="13"/>
        </w:numPr>
        <w:jc w:val="both"/>
        <w:rPr>
          <w:b/>
          <w:i/>
          <w:iCs/>
          <w:sz w:val="26"/>
          <w:szCs w:val="26"/>
        </w:rPr>
      </w:pPr>
      <w:r w:rsidRPr="00BA0E96">
        <w:rPr>
          <w:b/>
          <w:bCs/>
          <w:i/>
          <w:sz w:val="26"/>
          <w:szCs w:val="26"/>
        </w:rPr>
        <w:t>Du mensonge à l’infox, quelle part de vérité</w:t>
      </w:r>
      <w:r>
        <w:rPr>
          <w:b/>
          <w:bCs/>
          <w:i/>
          <w:sz w:val="26"/>
          <w:szCs w:val="26"/>
        </w:rPr>
        <w:t> </w:t>
      </w:r>
      <w:r w:rsidRPr="00BA0E96">
        <w:rPr>
          <w:b/>
          <w:bCs/>
          <w:i/>
          <w:sz w:val="26"/>
          <w:szCs w:val="26"/>
        </w:rPr>
        <w:t>?</w:t>
      </w:r>
      <w:r w:rsidRPr="00F73578">
        <w:rPr>
          <w:iCs/>
          <w:sz w:val="26"/>
          <w:szCs w:val="26"/>
        </w:rPr>
        <w:t xml:space="preserve"> </w:t>
      </w:r>
      <w:r>
        <w:rPr>
          <w:iCs/>
          <w:sz w:val="26"/>
          <w:szCs w:val="26"/>
        </w:rPr>
        <w:t xml:space="preserve">Université de </w:t>
      </w:r>
      <w:r w:rsidRPr="00F73578">
        <w:rPr>
          <w:iCs/>
          <w:sz w:val="26"/>
          <w:szCs w:val="26"/>
        </w:rPr>
        <w:t>Toulon</w:t>
      </w:r>
      <w:r>
        <w:rPr>
          <w:iCs/>
          <w:sz w:val="26"/>
          <w:szCs w:val="26"/>
        </w:rPr>
        <w:t xml:space="preserve">, </w:t>
      </w:r>
      <w:r w:rsidRPr="000409F1">
        <w:rPr>
          <w:bCs/>
          <w:sz w:val="26"/>
          <w:szCs w:val="26"/>
        </w:rPr>
        <w:t>coll</w:t>
      </w:r>
      <w:r>
        <w:rPr>
          <w:bCs/>
          <w:sz w:val="26"/>
          <w:szCs w:val="26"/>
        </w:rPr>
        <w:t>oque à l’Université de Toulon, 2 et 3 décembre 2021,</w:t>
      </w:r>
      <w:r w:rsidRPr="00F73578">
        <w:rPr>
          <w:bCs/>
          <w:sz w:val="26"/>
          <w:szCs w:val="26"/>
        </w:rPr>
        <w:t xml:space="preserve"> Julien Giudicelli, Sylvie Schmitt</w:t>
      </w:r>
      <w:r>
        <w:rPr>
          <w:bCs/>
          <w:sz w:val="26"/>
          <w:szCs w:val="26"/>
        </w:rPr>
        <w:t xml:space="preserve"> (dir.)</w:t>
      </w:r>
    </w:p>
    <w:p w:rsidR="00306308" w:rsidRDefault="00306308" w:rsidP="00306308">
      <w:pPr>
        <w:pStyle w:val="En-tte"/>
        <w:tabs>
          <w:tab w:val="clear" w:pos="4819"/>
          <w:tab w:val="clear" w:pos="9638"/>
        </w:tabs>
        <w:ind w:left="708" w:hanging="566"/>
        <w:jc w:val="both"/>
        <w:rPr>
          <w:b/>
          <w:bCs/>
          <w:sz w:val="28"/>
          <w:szCs w:val="28"/>
        </w:rPr>
      </w:pPr>
    </w:p>
    <w:p w:rsidR="00306308" w:rsidRPr="00CE3A13" w:rsidRDefault="00306308" w:rsidP="00306308">
      <w:pPr>
        <w:pStyle w:val="En-tte"/>
        <w:tabs>
          <w:tab w:val="clear" w:pos="4819"/>
          <w:tab w:val="clear" w:pos="9638"/>
        </w:tabs>
        <w:ind w:left="708" w:hanging="566"/>
        <w:jc w:val="both"/>
        <w:rPr>
          <w:b/>
          <w:bCs/>
          <w:sz w:val="28"/>
          <w:szCs w:val="28"/>
        </w:rPr>
      </w:pPr>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Default="00306308" w:rsidP="0091627E">
            <w:pPr>
              <w:pStyle w:val="En-tte"/>
              <w:tabs>
                <w:tab w:val="clear" w:pos="4819"/>
                <w:tab w:val="clear" w:pos="9638"/>
              </w:tabs>
              <w:ind w:left="708" w:hanging="566"/>
              <w:jc w:val="both"/>
              <w:rPr>
                <w:b/>
                <w:sz w:val="28"/>
              </w:rPr>
            </w:pPr>
            <w:r>
              <w:rPr>
                <w:b/>
                <w:sz w:val="28"/>
              </w:rPr>
              <w:t>IV – Organisation de journées d’études</w:t>
            </w:r>
          </w:p>
        </w:tc>
      </w:tr>
    </w:tbl>
    <w:p w:rsidR="00306308" w:rsidRPr="002B3C9B" w:rsidRDefault="00306308" w:rsidP="00306308">
      <w:pPr>
        <w:jc w:val="both"/>
        <w:rPr>
          <w:b/>
          <w:sz w:val="26"/>
          <w:szCs w:val="26"/>
        </w:rPr>
      </w:pPr>
    </w:p>
    <w:p w:rsidR="00306308" w:rsidRPr="00AF6A80" w:rsidRDefault="00306308" w:rsidP="00306308">
      <w:pPr>
        <w:numPr>
          <w:ilvl w:val="0"/>
          <w:numId w:val="3"/>
        </w:numPr>
        <w:tabs>
          <w:tab w:val="clear" w:pos="927"/>
          <w:tab w:val="num" w:pos="0"/>
        </w:tabs>
        <w:ind w:left="708" w:hanging="566"/>
        <w:jc w:val="both"/>
        <w:rPr>
          <w:b/>
          <w:sz w:val="26"/>
          <w:szCs w:val="26"/>
        </w:rPr>
      </w:pPr>
      <w:r w:rsidRPr="002B3C9B">
        <w:rPr>
          <w:i/>
          <w:sz w:val="26"/>
          <w:szCs w:val="26"/>
        </w:rPr>
        <w:t>Les réformes constitutionnelles et législatives en France et en Italie depuis 1990</w:t>
      </w:r>
      <w:r>
        <w:rPr>
          <w:sz w:val="26"/>
          <w:szCs w:val="26"/>
        </w:rPr>
        <w:t xml:space="preserve">, </w:t>
      </w:r>
      <w:r w:rsidRPr="002B3C9B">
        <w:rPr>
          <w:sz w:val="26"/>
          <w:szCs w:val="26"/>
        </w:rPr>
        <w:t>C.D.P.C. Jean-Claude Escarras, 2003.</w:t>
      </w:r>
    </w:p>
    <w:p w:rsidR="00306308" w:rsidRPr="00675640" w:rsidRDefault="00306308" w:rsidP="00306308">
      <w:pPr>
        <w:ind w:left="708"/>
        <w:jc w:val="both"/>
        <w:rPr>
          <w:b/>
          <w:sz w:val="26"/>
          <w:szCs w:val="26"/>
        </w:rPr>
      </w:pPr>
    </w:p>
    <w:p w:rsidR="00306308" w:rsidRPr="00C76281" w:rsidRDefault="00306308" w:rsidP="00306308">
      <w:pPr>
        <w:numPr>
          <w:ilvl w:val="0"/>
          <w:numId w:val="3"/>
        </w:numPr>
        <w:tabs>
          <w:tab w:val="clear" w:pos="927"/>
          <w:tab w:val="num" w:pos="0"/>
        </w:tabs>
        <w:ind w:left="708" w:hanging="566"/>
        <w:jc w:val="both"/>
        <w:rPr>
          <w:b/>
          <w:sz w:val="26"/>
          <w:szCs w:val="26"/>
        </w:rPr>
      </w:pPr>
      <w:r w:rsidRPr="002B3C9B">
        <w:rPr>
          <w:i/>
          <w:sz w:val="26"/>
          <w:szCs w:val="26"/>
        </w:rPr>
        <w:t>La communicabilité entre les systèmes juridiques français et italien</w:t>
      </w:r>
      <w:r>
        <w:rPr>
          <w:sz w:val="26"/>
          <w:szCs w:val="26"/>
        </w:rPr>
        <w:t xml:space="preserve">, </w:t>
      </w:r>
      <w:r w:rsidRPr="002B3C9B">
        <w:rPr>
          <w:sz w:val="26"/>
          <w:szCs w:val="26"/>
        </w:rPr>
        <w:t>C.D.P.C. Jean-Claude Escarras, septembre 1998.</w:t>
      </w:r>
    </w:p>
    <w:p w:rsidR="00306308" w:rsidRDefault="00306308" w:rsidP="00306308">
      <w:pPr>
        <w:pStyle w:val="En-tte"/>
        <w:tabs>
          <w:tab w:val="clear" w:pos="4819"/>
          <w:tab w:val="clear" w:pos="9638"/>
        </w:tabs>
        <w:ind w:left="708" w:hanging="566"/>
        <w:rPr>
          <w:b/>
          <w:iCs/>
          <w:sz w:val="26"/>
          <w:szCs w:val="26"/>
        </w:rPr>
      </w:pPr>
    </w:p>
    <w:p w:rsidR="00306308" w:rsidRPr="005D39C0" w:rsidRDefault="00306308" w:rsidP="00306308">
      <w:pPr>
        <w:pStyle w:val="En-tte"/>
        <w:tabs>
          <w:tab w:val="clear" w:pos="4819"/>
          <w:tab w:val="clear" w:pos="9638"/>
        </w:tabs>
        <w:ind w:left="708" w:hanging="566"/>
        <w:rPr>
          <w:b/>
          <w:iCs/>
          <w:sz w:val="26"/>
          <w:szCs w:val="26"/>
        </w:rPr>
      </w:pPr>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Default="00306308" w:rsidP="0091627E">
            <w:pPr>
              <w:pStyle w:val="En-tte"/>
              <w:tabs>
                <w:tab w:val="clear" w:pos="4819"/>
                <w:tab w:val="clear" w:pos="9638"/>
              </w:tabs>
              <w:ind w:left="708" w:hanging="566"/>
              <w:jc w:val="both"/>
              <w:rPr>
                <w:b/>
                <w:sz w:val="28"/>
              </w:rPr>
            </w:pPr>
            <w:r>
              <w:rPr>
                <w:b/>
                <w:sz w:val="28"/>
              </w:rPr>
              <w:t>V – Activité dans des revues scientifiques</w:t>
            </w:r>
          </w:p>
        </w:tc>
      </w:tr>
    </w:tbl>
    <w:p w:rsidR="00306308" w:rsidRDefault="00306308" w:rsidP="00306308">
      <w:pPr>
        <w:ind w:left="708" w:hanging="566"/>
        <w:jc w:val="both"/>
        <w:rPr>
          <w:b/>
        </w:rPr>
      </w:pPr>
    </w:p>
    <w:p w:rsidR="00306308" w:rsidRPr="00675640" w:rsidRDefault="00306308" w:rsidP="00306308">
      <w:pPr>
        <w:numPr>
          <w:ilvl w:val="0"/>
          <w:numId w:val="3"/>
        </w:numPr>
        <w:tabs>
          <w:tab w:val="clear" w:pos="927"/>
          <w:tab w:val="num" w:pos="0"/>
        </w:tabs>
        <w:ind w:left="708" w:hanging="566"/>
        <w:jc w:val="both"/>
        <w:rPr>
          <w:b/>
          <w:sz w:val="26"/>
          <w:szCs w:val="26"/>
        </w:rPr>
      </w:pPr>
      <w:r w:rsidRPr="002B3C9B">
        <w:rPr>
          <w:sz w:val="26"/>
          <w:szCs w:val="26"/>
        </w:rPr>
        <w:t xml:space="preserve">Membre du Comité scientifique de la </w:t>
      </w:r>
      <w:r>
        <w:rPr>
          <w:sz w:val="26"/>
          <w:szCs w:val="26"/>
        </w:rPr>
        <w:t>r</w:t>
      </w:r>
      <w:r w:rsidRPr="002B3C9B">
        <w:rPr>
          <w:sz w:val="26"/>
          <w:szCs w:val="26"/>
        </w:rPr>
        <w:t xml:space="preserve">evue </w:t>
      </w:r>
      <w:r w:rsidRPr="002410AE">
        <w:rPr>
          <w:i/>
          <w:sz w:val="26"/>
          <w:szCs w:val="26"/>
        </w:rPr>
        <w:t>Politeia</w:t>
      </w:r>
      <w:r w:rsidRPr="002B3C9B">
        <w:rPr>
          <w:sz w:val="26"/>
          <w:szCs w:val="26"/>
        </w:rPr>
        <w:t xml:space="preserve"> depuis 2017 (directrice de publication Marie-France </w:t>
      </w:r>
      <w:r>
        <w:rPr>
          <w:sz w:val="26"/>
          <w:szCs w:val="26"/>
        </w:rPr>
        <w:t>Verdier).</w:t>
      </w:r>
    </w:p>
    <w:p w:rsidR="00306308" w:rsidRPr="002B3C9B" w:rsidRDefault="00306308" w:rsidP="00306308">
      <w:pPr>
        <w:ind w:left="708" w:hanging="566"/>
        <w:jc w:val="both"/>
        <w:rPr>
          <w:b/>
          <w:sz w:val="26"/>
          <w:szCs w:val="26"/>
        </w:rPr>
      </w:pPr>
    </w:p>
    <w:p w:rsidR="00306308" w:rsidRPr="001C6DB1" w:rsidRDefault="00306308" w:rsidP="00306308">
      <w:pPr>
        <w:numPr>
          <w:ilvl w:val="0"/>
          <w:numId w:val="3"/>
        </w:numPr>
        <w:tabs>
          <w:tab w:val="clear" w:pos="927"/>
          <w:tab w:val="num" w:pos="0"/>
        </w:tabs>
        <w:ind w:left="708" w:hanging="566"/>
        <w:jc w:val="both"/>
        <w:rPr>
          <w:b/>
          <w:sz w:val="26"/>
          <w:szCs w:val="26"/>
        </w:rPr>
      </w:pPr>
      <w:r>
        <w:rPr>
          <w:sz w:val="26"/>
          <w:szCs w:val="26"/>
        </w:rPr>
        <w:t xml:space="preserve">Membre du Comité de rédaction de la revue </w:t>
      </w:r>
      <w:r w:rsidRPr="002410AE">
        <w:rPr>
          <w:i/>
          <w:sz w:val="26"/>
          <w:szCs w:val="26"/>
        </w:rPr>
        <w:t>La Lettre d’</w:t>
      </w:r>
      <w:r>
        <w:rPr>
          <w:i/>
          <w:sz w:val="26"/>
          <w:szCs w:val="26"/>
        </w:rPr>
        <w:t>Italie</w:t>
      </w:r>
      <w:r>
        <w:rPr>
          <w:iCs/>
          <w:sz w:val="26"/>
          <w:szCs w:val="26"/>
        </w:rPr>
        <w:t xml:space="preserve"> depuis 2012</w:t>
      </w:r>
      <w:r>
        <w:rPr>
          <w:sz w:val="26"/>
          <w:szCs w:val="26"/>
        </w:rPr>
        <w:t xml:space="preserve"> (directeur de publication Michaël Bardin).</w:t>
      </w:r>
    </w:p>
    <w:p w:rsidR="00306308" w:rsidRDefault="00306308" w:rsidP="00306308">
      <w:pPr>
        <w:rPr>
          <w:b/>
          <w:sz w:val="28"/>
          <w:szCs w:val="28"/>
        </w:rPr>
      </w:pPr>
    </w:p>
    <w:p w:rsidR="00306308" w:rsidRPr="00CE3A13" w:rsidRDefault="00306308" w:rsidP="00306308">
      <w:pPr>
        <w:rPr>
          <w:b/>
          <w:sz w:val="28"/>
          <w:szCs w:val="28"/>
        </w:rPr>
      </w:pPr>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Default="00306308" w:rsidP="0091627E">
            <w:pPr>
              <w:pStyle w:val="En-tte"/>
              <w:tabs>
                <w:tab w:val="clear" w:pos="4819"/>
                <w:tab w:val="clear" w:pos="9638"/>
              </w:tabs>
              <w:ind w:left="708" w:hanging="566"/>
              <w:jc w:val="both"/>
              <w:rPr>
                <w:b/>
                <w:sz w:val="28"/>
              </w:rPr>
            </w:pPr>
            <w:r>
              <w:rPr>
                <w:b/>
                <w:sz w:val="28"/>
              </w:rPr>
              <w:t xml:space="preserve">VI – Tables rondes coorganisées par le </w:t>
            </w:r>
            <w:r>
              <w:rPr>
                <w:b/>
                <w:i/>
                <w:sz w:val="28"/>
              </w:rPr>
              <w:t xml:space="preserve">G.E.R.J.C. </w:t>
            </w:r>
            <w:r>
              <w:rPr>
                <w:b/>
                <w:sz w:val="28"/>
              </w:rPr>
              <w:t xml:space="preserve">(Aix-Marseille III), le </w:t>
            </w:r>
            <w:r>
              <w:rPr>
                <w:b/>
                <w:i/>
                <w:sz w:val="28"/>
              </w:rPr>
              <w:t xml:space="preserve">C.D.P.C. </w:t>
            </w:r>
            <w:r w:rsidRPr="009F3F84">
              <w:rPr>
                <w:b/>
                <w:smallCaps/>
                <w:sz w:val="28"/>
              </w:rPr>
              <w:t>J</w:t>
            </w:r>
            <w:r w:rsidRPr="009F3F84">
              <w:rPr>
                <w:b/>
                <w:sz w:val="28"/>
              </w:rPr>
              <w:t xml:space="preserve">ean-Claude Escarras </w:t>
            </w:r>
            <w:r>
              <w:rPr>
                <w:b/>
                <w:sz w:val="28"/>
              </w:rPr>
              <w:t>(Toulon) et l’I.E.J.I.A. (Pau et Pays de l’Adour)</w:t>
            </w:r>
          </w:p>
        </w:tc>
      </w:tr>
    </w:tbl>
    <w:p w:rsidR="00306308" w:rsidRDefault="00306308" w:rsidP="00306308">
      <w:pPr>
        <w:ind w:left="708" w:hanging="566"/>
        <w:jc w:val="both"/>
        <w:rPr>
          <w:b/>
        </w:rPr>
      </w:pPr>
    </w:p>
    <w:p w:rsidR="00306308" w:rsidRDefault="00306308" w:rsidP="00306308">
      <w:pPr>
        <w:numPr>
          <w:ilvl w:val="0"/>
          <w:numId w:val="3"/>
        </w:numPr>
        <w:tabs>
          <w:tab w:val="clear" w:pos="927"/>
          <w:tab w:val="num" w:pos="0"/>
        </w:tabs>
        <w:ind w:left="708" w:hanging="566"/>
        <w:jc w:val="both"/>
        <w:rPr>
          <w:sz w:val="26"/>
          <w:szCs w:val="26"/>
        </w:rPr>
      </w:pPr>
      <w:r>
        <w:t>«</w:t>
      </w:r>
      <w:r w:rsidRPr="00C56E30">
        <w:rPr>
          <w:sz w:val="26"/>
          <w:szCs w:val="26"/>
        </w:rPr>
        <w:t> </w:t>
      </w:r>
      <w:r w:rsidRPr="005C26F1">
        <w:rPr>
          <w:sz w:val="26"/>
          <w:szCs w:val="26"/>
        </w:rPr>
        <w:t>Lutte contre le terrorisme et protection des droits fondamentaux</w:t>
      </w:r>
      <w:r w:rsidRPr="00C56E30">
        <w:rPr>
          <w:sz w:val="26"/>
          <w:szCs w:val="26"/>
        </w:rPr>
        <w:t> », XVIII</w:t>
      </w:r>
      <w:r w:rsidRPr="00C56E30">
        <w:rPr>
          <w:sz w:val="26"/>
          <w:szCs w:val="26"/>
          <w:vertAlign w:val="superscript"/>
        </w:rPr>
        <w:t>ème</w:t>
      </w:r>
      <w:r w:rsidRPr="00C56E30">
        <w:rPr>
          <w:sz w:val="26"/>
          <w:szCs w:val="26"/>
        </w:rPr>
        <w:t xml:space="preserve"> Table ronde internationale, septembre 2002 (</w:t>
      </w:r>
      <w:r w:rsidRPr="00C56E30">
        <w:rPr>
          <w:i/>
          <w:sz w:val="26"/>
          <w:szCs w:val="26"/>
        </w:rPr>
        <w:t>A.I.J.C.</w:t>
      </w:r>
      <w:r w:rsidRPr="00C56E30">
        <w:rPr>
          <w:sz w:val="26"/>
          <w:szCs w:val="26"/>
        </w:rPr>
        <w:t>, T. XVIII, 2003)</w:t>
      </w:r>
      <w:r>
        <w:rPr>
          <w:sz w:val="26"/>
          <w:szCs w:val="26"/>
        </w:rPr>
        <w:t>.</w:t>
      </w:r>
    </w:p>
    <w:p w:rsidR="00306308" w:rsidRPr="00C56E30" w:rsidRDefault="00306308" w:rsidP="00306308">
      <w:pPr>
        <w:ind w:left="708" w:hanging="566"/>
        <w:jc w:val="both"/>
        <w:rPr>
          <w:sz w:val="26"/>
          <w:szCs w:val="26"/>
        </w:rPr>
      </w:pPr>
    </w:p>
    <w:p w:rsidR="00306308" w:rsidRDefault="00306308" w:rsidP="00306308">
      <w:pPr>
        <w:numPr>
          <w:ilvl w:val="0"/>
          <w:numId w:val="3"/>
        </w:numPr>
        <w:tabs>
          <w:tab w:val="clear" w:pos="927"/>
          <w:tab w:val="num" w:pos="0"/>
        </w:tabs>
        <w:ind w:left="708" w:hanging="566"/>
        <w:jc w:val="both"/>
        <w:rPr>
          <w:sz w:val="26"/>
          <w:szCs w:val="26"/>
        </w:rPr>
      </w:pPr>
      <w:r w:rsidRPr="00C56E30">
        <w:rPr>
          <w:sz w:val="26"/>
          <w:szCs w:val="26"/>
        </w:rPr>
        <w:t>« </w:t>
      </w:r>
      <w:r w:rsidRPr="005C26F1">
        <w:rPr>
          <w:sz w:val="26"/>
          <w:szCs w:val="26"/>
        </w:rPr>
        <w:t>Immunités et privilèges de juridiction</w:t>
      </w:r>
      <w:r w:rsidRPr="00C56E30">
        <w:rPr>
          <w:sz w:val="26"/>
          <w:szCs w:val="26"/>
        </w:rPr>
        <w:t> », XVII</w:t>
      </w:r>
      <w:r w:rsidRPr="00C56E30">
        <w:rPr>
          <w:sz w:val="26"/>
          <w:szCs w:val="26"/>
          <w:vertAlign w:val="superscript"/>
        </w:rPr>
        <w:t>ème</w:t>
      </w:r>
      <w:r w:rsidRPr="00C56E30">
        <w:rPr>
          <w:sz w:val="26"/>
          <w:szCs w:val="26"/>
        </w:rPr>
        <w:t xml:space="preserve"> Table ronde internationale, septembre 2001 (</w:t>
      </w:r>
      <w:r w:rsidRPr="00C56E30">
        <w:rPr>
          <w:i/>
          <w:sz w:val="26"/>
          <w:szCs w:val="26"/>
        </w:rPr>
        <w:t>A.I.J.C.</w:t>
      </w:r>
      <w:r w:rsidRPr="00C56E30">
        <w:rPr>
          <w:sz w:val="26"/>
          <w:szCs w:val="26"/>
        </w:rPr>
        <w:t>, T. XVII, 2001)</w:t>
      </w:r>
      <w:r>
        <w:rPr>
          <w:sz w:val="26"/>
          <w:szCs w:val="26"/>
        </w:rPr>
        <w:t>.</w:t>
      </w:r>
    </w:p>
    <w:p w:rsidR="00306308" w:rsidRPr="00675640" w:rsidRDefault="00306308" w:rsidP="00306308">
      <w:pPr>
        <w:ind w:left="708" w:hanging="566"/>
        <w:jc w:val="both"/>
        <w:rPr>
          <w:sz w:val="26"/>
          <w:szCs w:val="26"/>
        </w:rPr>
      </w:pPr>
    </w:p>
    <w:p w:rsidR="00306308" w:rsidRPr="00675640" w:rsidRDefault="00306308" w:rsidP="00306308">
      <w:pPr>
        <w:numPr>
          <w:ilvl w:val="0"/>
          <w:numId w:val="3"/>
        </w:numPr>
        <w:tabs>
          <w:tab w:val="clear" w:pos="927"/>
          <w:tab w:val="num" w:pos="0"/>
        </w:tabs>
        <w:ind w:left="708" w:hanging="566"/>
        <w:jc w:val="both"/>
        <w:rPr>
          <w:sz w:val="26"/>
          <w:szCs w:val="26"/>
        </w:rPr>
      </w:pPr>
      <w:r w:rsidRPr="00C56E30">
        <w:rPr>
          <w:sz w:val="26"/>
          <w:szCs w:val="26"/>
        </w:rPr>
        <w:t>« </w:t>
      </w:r>
      <w:r w:rsidRPr="005C26F1">
        <w:rPr>
          <w:sz w:val="26"/>
          <w:szCs w:val="26"/>
        </w:rPr>
        <w:t>Constitution et secret de la vie privée</w:t>
      </w:r>
      <w:r w:rsidRPr="00C56E30">
        <w:rPr>
          <w:sz w:val="26"/>
          <w:szCs w:val="26"/>
        </w:rPr>
        <w:t> », XVI</w:t>
      </w:r>
      <w:r w:rsidRPr="00C56E30">
        <w:rPr>
          <w:sz w:val="26"/>
          <w:szCs w:val="26"/>
          <w:vertAlign w:val="superscript"/>
        </w:rPr>
        <w:t>ème</w:t>
      </w:r>
      <w:r w:rsidRPr="00C56E30">
        <w:rPr>
          <w:sz w:val="26"/>
          <w:szCs w:val="26"/>
        </w:rPr>
        <w:t xml:space="preserve"> Table ronde internationale, septembre 2000 (</w:t>
      </w:r>
      <w:r w:rsidRPr="00C56E30">
        <w:rPr>
          <w:i/>
          <w:sz w:val="26"/>
          <w:szCs w:val="26"/>
        </w:rPr>
        <w:t>A.I.J.C.</w:t>
      </w:r>
      <w:r w:rsidRPr="00C56E30">
        <w:rPr>
          <w:sz w:val="26"/>
          <w:szCs w:val="26"/>
        </w:rPr>
        <w:t>, T. XVI, 2000)</w:t>
      </w:r>
      <w:r>
        <w:rPr>
          <w:sz w:val="26"/>
          <w:szCs w:val="26"/>
        </w:rPr>
        <w:t>.</w:t>
      </w:r>
    </w:p>
    <w:p w:rsidR="00306308" w:rsidRPr="00675640" w:rsidRDefault="00306308" w:rsidP="00306308">
      <w:pPr>
        <w:ind w:left="708" w:hanging="566"/>
        <w:jc w:val="both"/>
        <w:rPr>
          <w:sz w:val="26"/>
          <w:szCs w:val="26"/>
        </w:rPr>
      </w:pPr>
    </w:p>
    <w:p w:rsidR="00306308" w:rsidRPr="00C56E30" w:rsidRDefault="00306308" w:rsidP="00306308">
      <w:pPr>
        <w:numPr>
          <w:ilvl w:val="0"/>
          <w:numId w:val="3"/>
        </w:numPr>
        <w:tabs>
          <w:tab w:val="clear" w:pos="927"/>
          <w:tab w:val="num" w:pos="0"/>
        </w:tabs>
        <w:ind w:left="708" w:hanging="566"/>
        <w:jc w:val="both"/>
        <w:rPr>
          <w:sz w:val="26"/>
          <w:szCs w:val="26"/>
        </w:rPr>
      </w:pPr>
      <w:r w:rsidRPr="00C56E30">
        <w:rPr>
          <w:sz w:val="26"/>
          <w:szCs w:val="26"/>
        </w:rPr>
        <w:t>« </w:t>
      </w:r>
      <w:r w:rsidRPr="005C26F1">
        <w:rPr>
          <w:sz w:val="26"/>
          <w:szCs w:val="26"/>
        </w:rPr>
        <w:t>Constitution et sécurité juridique</w:t>
      </w:r>
      <w:r w:rsidRPr="00C56E30">
        <w:rPr>
          <w:sz w:val="26"/>
          <w:szCs w:val="26"/>
        </w:rPr>
        <w:t> », XV</w:t>
      </w:r>
      <w:r w:rsidRPr="00C56E30">
        <w:rPr>
          <w:sz w:val="26"/>
          <w:szCs w:val="26"/>
          <w:vertAlign w:val="superscript"/>
        </w:rPr>
        <w:t>ème</w:t>
      </w:r>
      <w:r w:rsidRPr="00C56E30">
        <w:rPr>
          <w:sz w:val="26"/>
          <w:szCs w:val="26"/>
        </w:rPr>
        <w:t xml:space="preserve"> Table ronde internationale, </w:t>
      </w:r>
      <w:r w:rsidRPr="00C56E30">
        <w:rPr>
          <w:sz w:val="26"/>
          <w:szCs w:val="26"/>
        </w:rPr>
        <w:br/>
        <w:t>septembre 1999 (</w:t>
      </w:r>
      <w:r w:rsidRPr="00C56E30">
        <w:rPr>
          <w:i/>
          <w:sz w:val="26"/>
          <w:szCs w:val="26"/>
        </w:rPr>
        <w:t>A.I.J.C.</w:t>
      </w:r>
      <w:r w:rsidRPr="00C56E30">
        <w:rPr>
          <w:sz w:val="26"/>
          <w:szCs w:val="26"/>
        </w:rPr>
        <w:t>, T. XV, 1999)</w:t>
      </w:r>
      <w:r>
        <w:rPr>
          <w:sz w:val="26"/>
          <w:szCs w:val="26"/>
        </w:rPr>
        <w:t>.</w:t>
      </w:r>
    </w:p>
    <w:p w:rsidR="00306308" w:rsidRDefault="00306308" w:rsidP="00306308">
      <w:pPr>
        <w:ind w:left="708" w:hanging="566"/>
        <w:jc w:val="both"/>
        <w:rPr>
          <w:sz w:val="26"/>
          <w:szCs w:val="26"/>
        </w:rPr>
      </w:pPr>
    </w:p>
    <w:p w:rsidR="00306308" w:rsidRPr="00C56E30" w:rsidRDefault="00306308" w:rsidP="00306308">
      <w:pPr>
        <w:numPr>
          <w:ilvl w:val="0"/>
          <w:numId w:val="3"/>
        </w:numPr>
        <w:tabs>
          <w:tab w:val="clear" w:pos="927"/>
          <w:tab w:val="num" w:pos="0"/>
        </w:tabs>
        <w:ind w:left="708" w:hanging="566"/>
        <w:jc w:val="both"/>
        <w:rPr>
          <w:sz w:val="26"/>
          <w:szCs w:val="26"/>
        </w:rPr>
      </w:pPr>
      <w:r w:rsidRPr="00C56E30">
        <w:rPr>
          <w:sz w:val="26"/>
          <w:szCs w:val="26"/>
        </w:rPr>
        <w:t>« </w:t>
      </w:r>
      <w:r w:rsidRPr="005C26F1">
        <w:rPr>
          <w:sz w:val="26"/>
          <w:szCs w:val="26"/>
        </w:rPr>
        <w:t>Les droits et libertés des étrangers en situation irrégulière</w:t>
      </w:r>
      <w:r w:rsidRPr="00C56E30">
        <w:rPr>
          <w:sz w:val="26"/>
          <w:szCs w:val="26"/>
        </w:rPr>
        <w:t> », XIV</w:t>
      </w:r>
      <w:r w:rsidRPr="00C56E30">
        <w:rPr>
          <w:sz w:val="26"/>
          <w:szCs w:val="26"/>
          <w:vertAlign w:val="superscript"/>
        </w:rPr>
        <w:t>ème</w:t>
      </w:r>
      <w:r w:rsidRPr="00C56E30">
        <w:rPr>
          <w:sz w:val="26"/>
          <w:szCs w:val="26"/>
        </w:rPr>
        <w:t xml:space="preserve"> Table ronde internationale, septembre 1998 (</w:t>
      </w:r>
      <w:r w:rsidRPr="00C56E30">
        <w:rPr>
          <w:i/>
          <w:sz w:val="26"/>
          <w:szCs w:val="26"/>
        </w:rPr>
        <w:t>A.I.J.C.</w:t>
      </w:r>
      <w:r w:rsidRPr="00C56E30">
        <w:rPr>
          <w:sz w:val="26"/>
          <w:szCs w:val="26"/>
        </w:rPr>
        <w:t>, T. XIV, 1998)</w:t>
      </w:r>
      <w:r>
        <w:rPr>
          <w:sz w:val="26"/>
          <w:szCs w:val="26"/>
        </w:rPr>
        <w:t>.</w:t>
      </w:r>
    </w:p>
    <w:p w:rsidR="00306308" w:rsidRDefault="00306308" w:rsidP="00306308">
      <w:pPr>
        <w:ind w:left="708" w:hanging="566"/>
        <w:jc w:val="both"/>
        <w:rPr>
          <w:sz w:val="26"/>
          <w:szCs w:val="26"/>
        </w:rPr>
      </w:pPr>
    </w:p>
    <w:p w:rsidR="00306308" w:rsidRPr="00C76281" w:rsidRDefault="00306308" w:rsidP="00306308">
      <w:pPr>
        <w:numPr>
          <w:ilvl w:val="0"/>
          <w:numId w:val="3"/>
        </w:numPr>
        <w:tabs>
          <w:tab w:val="clear" w:pos="927"/>
          <w:tab w:val="num" w:pos="0"/>
        </w:tabs>
        <w:ind w:left="708" w:hanging="566"/>
        <w:jc w:val="both"/>
        <w:rPr>
          <w:i/>
          <w:sz w:val="26"/>
          <w:szCs w:val="26"/>
        </w:rPr>
      </w:pPr>
      <w:r w:rsidRPr="00C56E30">
        <w:rPr>
          <w:sz w:val="26"/>
          <w:szCs w:val="26"/>
        </w:rPr>
        <w:t>« </w:t>
      </w:r>
      <w:r w:rsidRPr="005C26F1">
        <w:rPr>
          <w:sz w:val="26"/>
          <w:szCs w:val="26"/>
        </w:rPr>
        <w:t>Les discriminations positives</w:t>
      </w:r>
      <w:r w:rsidRPr="00C56E30">
        <w:rPr>
          <w:sz w:val="26"/>
          <w:szCs w:val="26"/>
        </w:rPr>
        <w:t> », XIII</w:t>
      </w:r>
      <w:r w:rsidRPr="00C56E30">
        <w:rPr>
          <w:sz w:val="26"/>
          <w:szCs w:val="26"/>
          <w:vertAlign w:val="superscript"/>
        </w:rPr>
        <w:t>ème</w:t>
      </w:r>
      <w:r w:rsidRPr="00C56E30">
        <w:rPr>
          <w:sz w:val="26"/>
          <w:szCs w:val="26"/>
        </w:rPr>
        <w:t xml:space="preserve"> Table ronde internationale, septembre 1997 (</w:t>
      </w:r>
      <w:r w:rsidRPr="00C56E30">
        <w:rPr>
          <w:i/>
          <w:sz w:val="26"/>
          <w:szCs w:val="26"/>
        </w:rPr>
        <w:t>A.I.J.C.</w:t>
      </w:r>
      <w:r w:rsidRPr="00C56E30">
        <w:rPr>
          <w:sz w:val="26"/>
          <w:szCs w:val="26"/>
        </w:rPr>
        <w:t>, T. XIII, 1997)</w:t>
      </w:r>
      <w:r>
        <w:rPr>
          <w:sz w:val="26"/>
          <w:szCs w:val="26"/>
        </w:rPr>
        <w:t>.</w:t>
      </w:r>
    </w:p>
    <w:p w:rsidR="00306308" w:rsidRDefault="00306308" w:rsidP="00306308">
      <w:pPr>
        <w:pStyle w:val="En-tte"/>
        <w:tabs>
          <w:tab w:val="clear" w:pos="4819"/>
          <w:tab w:val="clear" w:pos="9638"/>
        </w:tabs>
        <w:ind w:left="708" w:hanging="566"/>
        <w:rPr>
          <w:b/>
          <w:bCs/>
          <w:sz w:val="28"/>
          <w:szCs w:val="28"/>
        </w:rPr>
      </w:pPr>
    </w:p>
    <w:p w:rsidR="00306308" w:rsidRPr="00CE3A13" w:rsidRDefault="00306308" w:rsidP="00306308">
      <w:pPr>
        <w:pStyle w:val="En-tte"/>
        <w:tabs>
          <w:tab w:val="clear" w:pos="4819"/>
          <w:tab w:val="clear" w:pos="9638"/>
        </w:tabs>
        <w:ind w:left="708" w:hanging="566"/>
        <w:rPr>
          <w:b/>
          <w:bCs/>
          <w:sz w:val="28"/>
          <w:szCs w:val="28"/>
        </w:rPr>
      </w:pPr>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Default="00306308" w:rsidP="0091627E">
            <w:pPr>
              <w:pStyle w:val="En-tte"/>
              <w:tabs>
                <w:tab w:val="clear" w:pos="4819"/>
                <w:tab w:val="clear" w:pos="9638"/>
              </w:tabs>
              <w:ind w:left="708" w:hanging="566"/>
              <w:jc w:val="both"/>
              <w:rPr>
                <w:b/>
                <w:sz w:val="28"/>
              </w:rPr>
            </w:pPr>
            <w:r>
              <w:rPr>
                <w:b/>
                <w:sz w:val="28"/>
              </w:rPr>
              <w:t>VII – Participation à des leçons d’agrégation de droit public</w:t>
            </w:r>
          </w:p>
        </w:tc>
      </w:tr>
    </w:tbl>
    <w:p w:rsidR="00306308" w:rsidRDefault="00306308" w:rsidP="00306308">
      <w:pPr>
        <w:pStyle w:val="Enum"/>
        <w:ind w:left="708" w:hanging="566"/>
        <w:rPr>
          <w:b/>
          <w:sz w:val="24"/>
        </w:rPr>
      </w:pPr>
    </w:p>
    <w:p w:rsidR="00306308" w:rsidRDefault="00306308" w:rsidP="00306308">
      <w:pPr>
        <w:numPr>
          <w:ilvl w:val="0"/>
          <w:numId w:val="3"/>
        </w:numPr>
        <w:tabs>
          <w:tab w:val="clear" w:pos="927"/>
          <w:tab w:val="num" w:pos="0"/>
        </w:tabs>
        <w:ind w:left="708" w:hanging="566"/>
        <w:jc w:val="both"/>
      </w:pPr>
      <w:r w:rsidRPr="008B797B">
        <w:t>Participation à la leçon de 24 heures de Matthieu Fau</w:t>
      </w:r>
      <w:r w:rsidRPr="008B797B">
        <w:rPr>
          <w:smallCaps/>
        </w:rPr>
        <w:t>-</w:t>
      </w:r>
      <w:proofErr w:type="spellStart"/>
      <w:r w:rsidRPr="008B797B">
        <w:rPr>
          <w:smallCaps/>
        </w:rPr>
        <w:t>N</w:t>
      </w:r>
      <w:r w:rsidRPr="008B797B">
        <w:t>ougaret</w:t>
      </w:r>
      <w:proofErr w:type="spellEnd"/>
      <w:r w:rsidRPr="008B797B">
        <w:t xml:space="preserve"> en droit constitutionnel pour le concours d’agrégation en droit public, concours 2005/2006.</w:t>
      </w:r>
    </w:p>
    <w:p w:rsidR="00306308" w:rsidRPr="008B797B" w:rsidRDefault="00306308" w:rsidP="00306308">
      <w:pPr>
        <w:ind w:left="708" w:hanging="566"/>
        <w:jc w:val="both"/>
      </w:pPr>
    </w:p>
    <w:p w:rsidR="00306308" w:rsidRDefault="00306308" w:rsidP="00306308">
      <w:pPr>
        <w:numPr>
          <w:ilvl w:val="0"/>
          <w:numId w:val="3"/>
        </w:numPr>
        <w:tabs>
          <w:tab w:val="clear" w:pos="927"/>
          <w:tab w:val="num" w:pos="0"/>
        </w:tabs>
        <w:ind w:left="708" w:hanging="566"/>
        <w:jc w:val="both"/>
      </w:pPr>
      <w:r w:rsidRPr="008B797B">
        <w:t>Participation à la leçon de 24 heures de Jean-Jacques Pardini en théorie du droit et idées politiques pour le concours d’agrégation en droit public, concours 2001/2002.</w:t>
      </w:r>
    </w:p>
    <w:p w:rsidR="00306308" w:rsidRPr="008B797B" w:rsidRDefault="00306308" w:rsidP="00306308">
      <w:pPr>
        <w:tabs>
          <w:tab w:val="num" w:pos="0"/>
        </w:tabs>
        <w:ind w:left="708" w:hanging="566"/>
        <w:jc w:val="both"/>
      </w:pPr>
    </w:p>
    <w:p w:rsidR="00306308" w:rsidRPr="000B7D4C" w:rsidRDefault="00306308" w:rsidP="00306308">
      <w:pPr>
        <w:numPr>
          <w:ilvl w:val="0"/>
          <w:numId w:val="3"/>
        </w:numPr>
        <w:tabs>
          <w:tab w:val="clear" w:pos="927"/>
          <w:tab w:val="num" w:pos="0"/>
        </w:tabs>
        <w:ind w:left="708" w:hanging="566"/>
        <w:jc w:val="both"/>
      </w:pPr>
      <w:r w:rsidRPr="008B797B">
        <w:t xml:space="preserve">Participation à la leçon de 24 heures de Jean-Jacques Pardini en théorie du droit pour le concours d’agrégation en droit public, concours 1999/2000. </w:t>
      </w:r>
    </w:p>
    <w:p w:rsidR="00306308" w:rsidRDefault="00306308" w:rsidP="00306308">
      <w:r>
        <w:br w:type="page"/>
      </w:r>
    </w:p>
    <w:p w:rsidR="00306308" w:rsidRDefault="00306308" w:rsidP="00306308"/>
    <w:tbl>
      <w:tblPr>
        <w:tblW w:w="0" w:type="auto"/>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Pr="00A82DA2" w:rsidRDefault="00306308" w:rsidP="0091627E">
            <w:pPr>
              <w:pStyle w:val="Titre1"/>
              <w:ind w:left="708" w:hanging="566"/>
              <w:jc w:val="left"/>
              <w:rPr>
                <w:sz w:val="32"/>
                <w:lang w:val="fr-FR"/>
              </w:rPr>
            </w:pPr>
            <w:proofErr w:type="spellStart"/>
            <w:r w:rsidRPr="00A82DA2">
              <w:rPr>
                <w:sz w:val="32"/>
              </w:rPr>
              <w:t>Activités</w:t>
            </w:r>
            <w:proofErr w:type="spellEnd"/>
            <w:r w:rsidRPr="00A82DA2">
              <w:rPr>
                <w:sz w:val="32"/>
              </w:rPr>
              <w:t xml:space="preserve"> </w:t>
            </w:r>
            <w:r>
              <w:rPr>
                <w:sz w:val="32"/>
                <w:lang w:val="fr-FR"/>
              </w:rPr>
              <w:t xml:space="preserve">administratives </w:t>
            </w:r>
          </w:p>
        </w:tc>
      </w:tr>
    </w:tbl>
    <w:p w:rsidR="00306308" w:rsidRDefault="00306308" w:rsidP="00306308">
      <w:pPr>
        <w:ind w:left="708" w:hanging="566"/>
        <w:jc w:val="both"/>
      </w:pPr>
    </w:p>
    <w:p w:rsidR="00306308" w:rsidRDefault="00306308" w:rsidP="00306308">
      <w:pPr>
        <w:numPr>
          <w:ilvl w:val="0"/>
          <w:numId w:val="3"/>
        </w:numPr>
        <w:tabs>
          <w:tab w:val="clear" w:pos="927"/>
          <w:tab w:val="num" w:pos="0"/>
        </w:tabs>
        <w:ind w:left="708" w:hanging="566"/>
        <w:jc w:val="both"/>
        <w:rPr>
          <w:b/>
          <w:sz w:val="26"/>
          <w:szCs w:val="26"/>
        </w:rPr>
      </w:pPr>
      <w:r>
        <w:rPr>
          <w:b/>
          <w:sz w:val="26"/>
          <w:szCs w:val="26"/>
        </w:rPr>
        <w:t>Présidence de jury de baccalauréat, juillet 2024, Bordeaux</w:t>
      </w:r>
    </w:p>
    <w:p w:rsidR="00306308" w:rsidRDefault="00306308" w:rsidP="00306308">
      <w:pPr>
        <w:ind w:left="708"/>
        <w:jc w:val="both"/>
        <w:rPr>
          <w:b/>
          <w:sz w:val="26"/>
          <w:szCs w:val="26"/>
        </w:rPr>
      </w:pPr>
    </w:p>
    <w:p w:rsidR="00306308" w:rsidRDefault="00306308" w:rsidP="00306308">
      <w:pPr>
        <w:numPr>
          <w:ilvl w:val="0"/>
          <w:numId w:val="3"/>
        </w:numPr>
        <w:tabs>
          <w:tab w:val="clear" w:pos="927"/>
          <w:tab w:val="num" w:pos="0"/>
        </w:tabs>
        <w:ind w:left="708" w:hanging="566"/>
        <w:jc w:val="both"/>
        <w:rPr>
          <w:b/>
          <w:sz w:val="26"/>
          <w:szCs w:val="26"/>
        </w:rPr>
      </w:pPr>
      <w:r w:rsidRPr="006A69EE">
        <w:rPr>
          <w:b/>
          <w:sz w:val="26"/>
          <w:szCs w:val="26"/>
        </w:rPr>
        <w:t>Depuis 2022</w:t>
      </w:r>
    </w:p>
    <w:p w:rsidR="00306308" w:rsidRPr="006A69EE" w:rsidRDefault="00306308" w:rsidP="00306308">
      <w:pPr>
        <w:ind w:left="708"/>
        <w:jc w:val="both"/>
        <w:rPr>
          <w:b/>
          <w:sz w:val="26"/>
          <w:szCs w:val="26"/>
        </w:rPr>
      </w:pPr>
    </w:p>
    <w:p w:rsidR="00306308" w:rsidRPr="006A69EE" w:rsidRDefault="00306308" w:rsidP="00306308">
      <w:pPr>
        <w:ind w:left="708"/>
        <w:jc w:val="both"/>
        <w:rPr>
          <w:b/>
          <w:sz w:val="26"/>
          <w:szCs w:val="26"/>
        </w:rPr>
      </w:pPr>
      <w:r w:rsidRPr="006A69EE">
        <w:rPr>
          <w:b/>
          <w:sz w:val="26"/>
          <w:szCs w:val="26"/>
        </w:rPr>
        <w:t>Membre du Comité éthique de la vidéo</w:t>
      </w:r>
      <w:r>
        <w:rPr>
          <w:b/>
          <w:sz w:val="26"/>
          <w:szCs w:val="26"/>
        </w:rPr>
        <w:t xml:space="preserve"> protection </w:t>
      </w:r>
      <w:r w:rsidRPr="006A69EE">
        <w:rPr>
          <w:b/>
          <w:sz w:val="26"/>
          <w:szCs w:val="26"/>
        </w:rPr>
        <w:t>de la ville de Bordeaux</w:t>
      </w:r>
      <w:r>
        <w:rPr>
          <w:b/>
          <w:sz w:val="26"/>
          <w:szCs w:val="26"/>
        </w:rPr>
        <w:t>.</w:t>
      </w:r>
    </w:p>
    <w:p w:rsidR="00306308" w:rsidRPr="006A69EE" w:rsidRDefault="00306308" w:rsidP="00306308">
      <w:pPr>
        <w:ind w:left="708"/>
        <w:jc w:val="both"/>
        <w:rPr>
          <w:b/>
          <w:sz w:val="26"/>
          <w:szCs w:val="26"/>
        </w:rPr>
      </w:pPr>
    </w:p>
    <w:p w:rsidR="00306308" w:rsidRPr="005A03DE" w:rsidRDefault="00306308" w:rsidP="00306308">
      <w:pPr>
        <w:numPr>
          <w:ilvl w:val="0"/>
          <w:numId w:val="3"/>
        </w:numPr>
        <w:tabs>
          <w:tab w:val="clear" w:pos="927"/>
          <w:tab w:val="num" w:pos="0"/>
        </w:tabs>
        <w:ind w:left="708" w:hanging="566"/>
        <w:jc w:val="both"/>
        <w:rPr>
          <w:b/>
          <w:bCs/>
        </w:rPr>
      </w:pPr>
      <w:r w:rsidRPr="005A03DE">
        <w:rPr>
          <w:b/>
          <w:bCs/>
        </w:rPr>
        <w:t>Depuis 2019</w:t>
      </w:r>
    </w:p>
    <w:p w:rsidR="00306308" w:rsidRDefault="00306308" w:rsidP="00306308">
      <w:pPr>
        <w:ind w:left="708" w:hanging="566"/>
        <w:jc w:val="both"/>
      </w:pPr>
    </w:p>
    <w:p w:rsidR="00306308" w:rsidRDefault="00306308" w:rsidP="00306308">
      <w:pPr>
        <w:pStyle w:val="Paragraphedeliste"/>
        <w:numPr>
          <w:ilvl w:val="0"/>
          <w:numId w:val="4"/>
        </w:numPr>
        <w:ind w:left="708" w:hanging="566"/>
        <w:jc w:val="both"/>
      </w:pPr>
      <w:r>
        <w:t xml:space="preserve">Membre des jurys </w:t>
      </w:r>
      <w:r w:rsidRPr="00D11083">
        <w:t xml:space="preserve">de simulation </w:t>
      </w:r>
      <w:r>
        <w:t>grand oral</w:t>
      </w:r>
      <w:r w:rsidRPr="00D11083">
        <w:t xml:space="preserve"> CRFPA à l’IEJ de l’Université de Bordeaux</w:t>
      </w:r>
      <w:r>
        <w:t>.</w:t>
      </w:r>
    </w:p>
    <w:p w:rsidR="00306308" w:rsidRDefault="00306308" w:rsidP="00306308">
      <w:pPr>
        <w:ind w:left="708" w:hanging="566"/>
        <w:jc w:val="both"/>
      </w:pPr>
    </w:p>
    <w:p w:rsidR="00306308" w:rsidRDefault="00306308" w:rsidP="00306308">
      <w:pPr>
        <w:numPr>
          <w:ilvl w:val="0"/>
          <w:numId w:val="3"/>
        </w:numPr>
        <w:tabs>
          <w:tab w:val="clear" w:pos="927"/>
          <w:tab w:val="num" w:pos="0"/>
        </w:tabs>
        <w:ind w:left="708" w:hanging="566"/>
        <w:jc w:val="both"/>
        <w:rPr>
          <w:b/>
          <w:sz w:val="26"/>
          <w:szCs w:val="26"/>
        </w:rPr>
      </w:pPr>
      <w:r w:rsidRPr="00440065">
        <w:rPr>
          <w:b/>
          <w:sz w:val="26"/>
          <w:szCs w:val="26"/>
        </w:rPr>
        <w:t>2015-2019</w:t>
      </w:r>
    </w:p>
    <w:p w:rsidR="00306308" w:rsidRPr="00440065" w:rsidRDefault="00306308" w:rsidP="00306308">
      <w:pPr>
        <w:ind w:left="708" w:hanging="566"/>
        <w:jc w:val="both"/>
        <w:rPr>
          <w:b/>
          <w:sz w:val="26"/>
          <w:szCs w:val="26"/>
        </w:rPr>
      </w:pPr>
    </w:p>
    <w:p w:rsidR="00306308" w:rsidRPr="00C76281" w:rsidRDefault="00306308" w:rsidP="00306308">
      <w:pPr>
        <w:pStyle w:val="Paragraphedeliste"/>
        <w:numPr>
          <w:ilvl w:val="0"/>
          <w:numId w:val="4"/>
        </w:numPr>
        <w:ind w:left="708" w:hanging="566"/>
        <w:jc w:val="both"/>
        <w:rPr>
          <w:b/>
          <w:sz w:val="26"/>
          <w:szCs w:val="26"/>
        </w:rPr>
      </w:pPr>
      <w:r>
        <w:rPr>
          <w:b/>
          <w:sz w:val="26"/>
          <w:szCs w:val="26"/>
        </w:rPr>
        <w:t xml:space="preserve">Membre </w:t>
      </w:r>
      <w:r w:rsidRPr="00440065">
        <w:rPr>
          <w:b/>
          <w:sz w:val="26"/>
          <w:szCs w:val="26"/>
        </w:rPr>
        <w:t xml:space="preserve">titulaire de la section droit public (02) du </w:t>
      </w:r>
      <w:r>
        <w:rPr>
          <w:b/>
          <w:sz w:val="26"/>
          <w:szCs w:val="26"/>
        </w:rPr>
        <w:t>Conseil national des Universités.</w:t>
      </w:r>
    </w:p>
    <w:p w:rsidR="00306308" w:rsidRPr="00C76281" w:rsidRDefault="00306308" w:rsidP="00306308">
      <w:pPr>
        <w:pStyle w:val="Paragraphedeliste"/>
        <w:numPr>
          <w:ilvl w:val="0"/>
          <w:numId w:val="4"/>
        </w:numPr>
        <w:ind w:left="708" w:hanging="566"/>
        <w:jc w:val="both"/>
        <w:rPr>
          <w:b/>
          <w:sz w:val="26"/>
          <w:szCs w:val="26"/>
        </w:rPr>
      </w:pPr>
      <w:r w:rsidRPr="00440065">
        <w:rPr>
          <w:b/>
          <w:sz w:val="26"/>
          <w:szCs w:val="26"/>
        </w:rPr>
        <w:t xml:space="preserve">Assesseur au Bureau de la section droit public (02) du </w:t>
      </w:r>
      <w:r>
        <w:rPr>
          <w:b/>
          <w:sz w:val="26"/>
          <w:szCs w:val="26"/>
        </w:rPr>
        <w:t>Conseil national des Universités.</w:t>
      </w:r>
    </w:p>
    <w:p w:rsidR="00306308" w:rsidRPr="00321E3C" w:rsidRDefault="00306308" w:rsidP="00306308">
      <w:pPr>
        <w:pStyle w:val="Paragraphedeliste"/>
        <w:numPr>
          <w:ilvl w:val="0"/>
          <w:numId w:val="4"/>
        </w:numPr>
        <w:ind w:left="708" w:hanging="566"/>
        <w:jc w:val="both"/>
        <w:rPr>
          <w:b/>
          <w:bCs/>
          <w:sz w:val="26"/>
          <w:szCs w:val="26"/>
        </w:rPr>
      </w:pPr>
      <w:r w:rsidRPr="00321E3C">
        <w:rPr>
          <w:b/>
          <w:bCs/>
          <w:sz w:val="26"/>
          <w:szCs w:val="26"/>
        </w:rPr>
        <w:t>Membre de la Conférence permanente du Conseil national des Universités (CP-CNU)</w:t>
      </w:r>
      <w:r>
        <w:rPr>
          <w:b/>
          <w:bCs/>
          <w:sz w:val="26"/>
          <w:szCs w:val="26"/>
        </w:rPr>
        <w:t>.</w:t>
      </w:r>
    </w:p>
    <w:p w:rsidR="00306308" w:rsidRPr="00321E3C" w:rsidRDefault="00306308" w:rsidP="00306308">
      <w:pPr>
        <w:jc w:val="both"/>
        <w:rPr>
          <w:b/>
          <w:sz w:val="26"/>
          <w:szCs w:val="26"/>
        </w:rPr>
      </w:pPr>
    </w:p>
    <w:p w:rsidR="00306308" w:rsidRPr="00221621" w:rsidRDefault="00306308" w:rsidP="00306308">
      <w:pPr>
        <w:numPr>
          <w:ilvl w:val="0"/>
          <w:numId w:val="3"/>
        </w:numPr>
        <w:tabs>
          <w:tab w:val="clear" w:pos="927"/>
          <w:tab w:val="num" w:pos="0"/>
        </w:tabs>
        <w:ind w:left="708" w:hanging="566"/>
        <w:jc w:val="both"/>
      </w:pPr>
      <w:r>
        <w:t>2019</w:t>
      </w:r>
    </w:p>
    <w:p w:rsidR="00306308" w:rsidRDefault="00306308" w:rsidP="00306308">
      <w:pPr>
        <w:pStyle w:val="Paragraphedeliste"/>
        <w:ind w:left="708" w:hanging="566"/>
        <w:jc w:val="both"/>
      </w:pPr>
    </w:p>
    <w:p w:rsidR="00306308" w:rsidRPr="007E3F19" w:rsidRDefault="00306308" w:rsidP="00306308">
      <w:pPr>
        <w:pStyle w:val="Paragraphedeliste"/>
        <w:numPr>
          <w:ilvl w:val="0"/>
          <w:numId w:val="4"/>
        </w:numPr>
        <w:ind w:left="708" w:hanging="566"/>
        <w:jc w:val="both"/>
      </w:pPr>
      <w:r w:rsidRPr="007E3F19">
        <w:t xml:space="preserve">Retour d’expérience CNU auprès des doctorants du </w:t>
      </w:r>
      <w:r w:rsidRPr="007E3F19">
        <w:rPr>
          <w:iCs/>
        </w:rPr>
        <w:t>Centre de droit et de politique comparés Jean-Claude Escarras</w:t>
      </w:r>
      <w:r>
        <w:rPr>
          <w:iCs/>
        </w:rPr>
        <w:t>, faculté de droit de Toulon</w:t>
      </w:r>
      <w:r w:rsidRPr="007E3F19">
        <w:rPr>
          <w:iCs/>
        </w:rPr>
        <w:t>, DICE UMR-CNRS 731</w:t>
      </w:r>
      <w:r>
        <w:rPr>
          <w:iCs/>
        </w:rPr>
        <w:t>8</w:t>
      </w:r>
      <w:r w:rsidRPr="007E3F19">
        <w:rPr>
          <w:iCs/>
        </w:rPr>
        <w:t xml:space="preserve"> le 28 novembre 2019</w:t>
      </w:r>
      <w:r>
        <w:t>.</w:t>
      </w:r>
    </w:p>
    <w:p w:rsidR="00306308" w:rsidRPr="0061686A" w:rsidRDefault="00306308" w:rsidP="00306308">
      <w:pPr>
        <w:ind w:left="708" w:hanging="566"/>
        <w:jc w:val="both"/>
        <w:rPr>
          <w:b/>
        </w:rPr>
      </w:pPr>
    </w:p>
    <w:p w:rsidR="00306308" w:rsidRDefault="00306308" w:rsidP="00306308">
      <w:pPr>
        <w:numPr>
          <w:ilvl w:val="0"/>
          <w:numId w:val="3"/>
        </w:numPr>
        <w:tabs>
          <w:tab w:val="clear" w:pos="927"/>
          <w:tab w:val="num" w:pos="0"/>
        </w:tabs>
        <w:ind w:left="708" w:hanging="566"/>
        <w:jc w:val="both"/>
      </w:pPr>
      <w:r>
        <w:t>2018</w:t>
      </w:r>
    </w:p>
    <w:p w:rsidR="00306308" w:rsidRDefault="00306308" w:rsidP="00306308">
      <w:pPr>
        <w:ind w:left="708" w:hanging="566"/>
        <w:jc w:val="both"/>
      </w:pPr>
    </w:p>
    <w:p w:rsidR="00306308" w:rsidRDefault="00306308" w:rsidP="00306308">
      <w:pPr>
        <w:pStyle w:val="Paragraphedeliste"/>
        <w:numPr>
          <w:ilvl w:val="0"/>
          <w:numId w:val="4"/>
        </w:numPr>
        <w:ind w:left="708" w:hanging="566"/>
        <w:jc w:val="both"/>
      </w:pPr>
      <w:r>
        <w:t>- Membre du Comité de sélection section droit public LRU docteur de la faculté de droit de Bordeaux.</w:t>
      </w:r>
    </w:p>
    <w:p w:rsidR="00306308" w:rsidRDefault="00306308" w:rsidP="00306308">
      <w:pPr>
        <w:pStyle w:val="Paragraphedeliste"/>
        <w:numPr>
          <w:ilvl w:val="0"/>
          <w:numId w:val="4"/>
        </w:numPr>
        <w:ind w:left="708" w:hanging="566"/>
        <w:jc w:val="both"/>
      </w:pPr>
      <w:r>
        <w:t>Membre du Comité de sélection section droit public LRU docteur de la faculté de droit de La Rochelle.</w:t>
      </w:r>
    </w:p>
    <w:p w:rsidR="00306308" w:rsidRDefault="00306308" w:rsidP="00306308">
      <w:pPr>
        <w:ind w:left="708" w:hanging="566"/>
        <w:jc w:val="both"/>
      </w:pPr>
    </w:p>
    <w:p w:rsidR="00306308" w:rsidRDefault="00306308" w:rsidP="00306308">
      <w:pPr>
        <w:numPr>
          <w:ilvl w:val="0"/>
          <w:numId w:val="3"/>
        </w:numPr>
        <w:tabs>
          <w:tab w:val="clear" w:pos="927"/>
          <w:tab w:val="num" w:pos="0"/>
        </w:tabs>
        <w:ind w:left="708" w:hanging="566"/>
        <w:jc w:val="both"/>
      </w:pPr>
      <w:r>
        <w:t>2017</w:t>
      </w:r>
    </w:p>
    <w:p w:rsidR="00306308" w:rsidRDefault="00306308" w:rsidP="00306308">
      <w:pPr>
        <w:ind w:left="708" w:hanging="566"/>
        <w:jc w:val="both"/>
      </w:pPr>
    </w:p>
    <w:p w:rsidR="00306308" w:rsidRDefault="00306308" w:rsidP="00306308">
      <w:pPr>
        <w:pStyle w:val="Paragraphedeliste"/>
        <w:numPr>
          <w:ilvl w:val="0"/>
          <w:numId w:val="4"/>
        </w:numPr>
        <w:ind w:left="708" w:hanging="566"/>
        <w:jc w:val="both"/>
      </w:pPr>
      <w:r>
        <w:t>Membre du Comité de sélection section droit public LRU docteur de la faculté de droit de Bordeaux.</w:t>
      </w:r>
    </w:p>
    <w:p w:rsidR="00306308" w:rsidRDefault="00306308" w:rsidP="00306308">
      <w:pPr>
        <w:pStyle w:val="Paragraphedeliste"/>
        <w:ind w:left="708"/>
        <w:jc w:val="both"/>
      </w:pPr>
    </w:p>
    <w:p w:rsidR="00306308" w:rsidRPr="00440065" w:rsidRDefault="00306308" w:rsidP="00306308">
      <w:pPr>
        <w:numPr>
          <w:ilvl w:val="0"/>
          <w:numId w:val="3"/>
        </w:numPr>
        <w:tabs>
          <w:tab w:val="clear" w:pos="927"/>
          <w:tab w:val="num" w:pos="0"/>
        </w:tabs>
        <w:ind w:left="708" w:hanging="566"/>
        <w:jc w:val="both"/>
        <w:rPr>
          <w:b/>
          <w:sz w:val="26"/>
          <w:szCs w:val="26"/>
        </w:rPr>
      </w:pPr>
      <w:r w:rsidRPr="00440065">
        <w:rPr>
          <w:b/>
          <w:sz w:val="26"/>
          <w:szCs w:val="26"/>
        </w:rPr>
        <w:t>2011-2015</w:t>
      </w:r>
    </w:p>
    <w:p w:rsidR="00306308" w:rsidRDefault="00306308" w:rsidP="00306308">
      <w:pPr>
        <w:ind w:left="708" w:hanging="566"/>
        <w:jc w:val="both"/>
        <w:rPr>
          <w:sz w:val="26"/>
          <w:szCs w:val="26"/>
        </w:rPr>
      </w:pPr>
    </w:p>
    <w:p w:rsidR="00306308" w:rsidRPr="000B7D4C" w:rsidRDefault="00306308" w:rsidP="00306308">
      <w:pPr>
        <w:pStyle w:val="Paragraphedeliste"/>
        <w:numPr>
          <w:ilvl w:val="0"/>
          <w:numId w:val="4"/>
        </w:numPr>
        <w:ind w:left="708" w:hanging="566"/>
        <w:jc w:val="both"/>
        <w:rPr>
          <w:b/>
          <w:bCs/>
          <w:sz w:val="26"/>
          <w:szCs w:val="26"/>
        </w:rPr>
      </w:pPr>
      <w:r w:rsidRPr="000B7D4C">
        <w:rPr>
          <w:b/>
          <w:bCs/>
          <w:sz w:val="26"/>
          <w:szCs w:val="26"/>
        </w:rPr>
        <w:t>Chargé de Mission handicap près le Président de l’Université Montesquieu Bordeaux IV puis Directeur du service handicap.</w:t>
      </w:r>
    </w:p>
    <w:p w:rsidR="00306308" w:rsidRPr="00683E33" w:rsidRDefault="00306308" w:rsidP="00306308">
      <w:pPr>
        <w:ind w:left="708" w:hanging="566"/>
        <w:jc w:val="both"/>
      </w:pPr>
    </w:p>
    <w:p w:rsidR="00306308" w:rsidRDefault="00306308" w:rsidP="00306308">
      <w:pPr>
        <w:pStyle w:val="Paragraphedeliste"/>
        <w:numPr>
          <w:ilvl w:val="0"/>
          <w:numId w:val="4"/>
        </w:numPr>
        <w:ind w:left="708" w:hanging="566"/>
        <w:jc w:val="both"/>
      </w:pPr>
      <w:r>
        <w:t>Membre du Conseil des études et de la vie universitaire de l’Université Montesquieu Bordeaux IV.</w:t>
      </w:r>
    </w:p>
    <w:p w:rsidR="00306308" w:rsidRDefault="00306308" w:rsidP="00306308">
      <w:pPr>
        <w:ind w:left="708" w:hanging="566"/>
        <w:jc w:val="both"/>
      </w:pPr>
    </w:p>
    <w:p w:rsidR="00306308" w:rsidRDefault="00306308" w:rsidP="00306308">
      <w:pPr>
        <w:ind w:left="708" w:hanging="566"/>
        <w:jc w:val="both"/>
      </w:pPr>
    </w:p>
    <w:p w:rsidR="00306308" w:rsidRDefault="00306308" w:rsidP="00306308">
      <w:pPr>
        <w:numPr>
          <w:ilvl w:val="0"/>
          <w:numId w:val="3"/>
        </w:numPr>
        <w:tabs>
          <w:tab w:val="clear" w:pos="927"/>
          <w:tab w:val="num" w:pos="0"/>
        </w:tabs>
        <w:ind w:left="708" w:hanging="566"/>
        <w:jc w:val="both"/>
      </w:pPr>
      <w:r>
        <w:t>2009-2011 </w:t>
      </w:r>
    </w:p>
    <w:p w:rsidR="00306308" w:rsidRDefault="00306308" w:rsidP="00306308">
      <w:pPr>
        <w:ind w:left="708" w:hanging="566"/>
        <w:jc w:val="both"/>
      </w:pPr>
    </w:p>
    <w:p w:rsidR="00306308" w:rsidRDefault="00306308" w:rsidP="00306308">
      <w:pPr>
        <w:pStyle w:val="Paragraphedeliste"/>
        <w:numPr>
          <w:ilvl w:val="0"/>
          <w:numId w:val="4"/>
        </w:numPr>
        <w:ind w:left="708" w:hanging="566"/>
        <w:jc w:val="both"/>
      </w:pPr>
      <w:r>
        <w:t>Membre du Conseil d’UFR droit et sciences politiques de l’Université Montesquieu Bordeaux IV.</w:t>
      </w:r>
    </w:p>
    <w:p w:rsidR="00306308" w:rsidRDefault="00306308" w:rsidP="00306308">
      <w:pPr>
        <w:ind w:left="708" w:hanging="566"/>
        <w:jc w:val="both"/>
      </w:pPr>
    </w:p>
    <w:p w:rsidR="00306308" w:rsidRDefault="00306308" w:rsidP="00306308">
      <w:pPr>
        <w:numPr>
          <w:ilvl w:val="0"/>
          <w:numId w:val="3"/>
        </w:numPr>
        <w:tabs>
          <w:tab w:val="clear" w:pos="927"/>
          <w:tab w:val="num" w:pos="0"/>
        </w:tabs>
        <w:ind w:left="708" w:hanging="566"/>
        <w:jc w:val="both"/>
      </w:pPr>
      <w:r>
        <w:t>2005-2009</w:t>
      </w:r>
    </w:p>
    <w:p w:rsidR="00306308" w:rsidRDefault="00306308" w:rsidP="00306308">
      <w:pPr>
        <w:ind w:left="708" w:hanging="566"/>
        <w:jc w:val="both"/>
      </w:pPr>
    </w:p>
    <w:p w:rsidR="00306308" w:rsidRDefault="00306308" w:rsidP="00306308">
      <w:pPr>
        <w:pStyle w:val="Paragraphedeliste"/>
        <w:numPr>
          <w:ilvl w:val="0"/>
          <w:numId w:val="4"/>
        </w:numPr>
        <w:ind w:left="708" w:hanging="566"/>
        <w:jc w:val="both"/>
      </w:pPr>
      <w:r>
        <w:t>Membre suppléant du Comité de spécialistes section droit public de la faculté de droit de Toulon.</w:t>
      </w:r>
    </w:p>
    <w:p w:rsidR="00306308" w:rsidRDefault="00306308" w:rsidP="00306308">
      <w:pPr>
        <w:spacing w:after="200" w:line="276" w:lineRule="auto"/>
      </w:pPr>
    </w:p>
    <w:p w:rsidR="00306308" w:rsidRDefault="00306308" w:rsidP="00306308"/>
    <w:tbl>
      <w:tblPr>
        <w:tblW w:w="0" w:type="auto"/>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Pr="00A82DA2" w:rsidRDefault="00306308" w:rsidP="0091627E">
            <w:pPr>
              <w:pStyle w:val="Titre1"/>
              <w:ind w:left="708" w:hanging="566"/>
              <w:jc w:val="left"/>
              <w:rPr>
                <w:sz w:val="32"/>
                <w:lang w:val="fr-FR"/>
              </w:rPr>
            </w:pPr>
            <w:r>
              <w:rPr>
                <w:sz w:val="32"/>
              </w:rPr>
              <w:t>International</w:t>
            </w:r>
          </w:p>
        </w:tc>
      </w:tr>
    </w:tbl>
    <w:p w:rsidR="00306308" w:rsidRDefault="00306308" w:rsidP="00306308">
      <w:pPr>
        <w:ind w:left="708" w:hanging="566"/>
        <w:jc w:val="both"/>
      </w:pPr>
    </w:p>
    <w:p w:rsidR="00306308" w:rsidRDefault="00306308" w:rsidP="00306308">
      <w:pPr>
        <w:spacing w:after="200" w:line="276" w:lineRule="auto"/>
      </w:pPr>
      <w:r>
        <w:t>Référent français à l’Université La Sapienza, Rome</w:t>
      </w:r>
    </w:p>
    <w:p w:rsidR="00306308" w:rsidRDefault="00306308" w:rsidP="00306308">
      <w:pPr>
        <w:spacing w:after="200" w:line="276" w:lineRule="auto"/>
      </w:pPr>
    </w:p>
    <w:p w:rsidR="00306308" w:rsidRDefault="00306308" w:rsidP="00306308">
      <w:pPr>
        <w:spacing w:after="200" w:line="276" w:lineRule="auto"/>
      </w:pPr>
    </w:p>
    <w:tbl>
      <w:tblPr>
        <w:tblW w:w="0" w:type="auto"/>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Default="00306308" w:rsidP="0091627E">
            <w:pPr>
              <w:pStyle w:val="Titre1"/>
              <w:ind w:left="708" w:hanging="566"/>
              <w:rPr>
                <w:lang w:val="fr-FR"/>
              </w:rPr>
            </w:pPr>
            <w:r>
              <w:rPr>
                <w:lang w:val="fr-FR"/>
              </w:rPr>
              <w:t xml:space="preserve">Soutenances de </w:t>
            </w:r>
            <w:proofErr w:type="spellStart"/>
            <w:r w:rsidRPr="00E63AE5">
              <w:t>thèse</w:t>
            </w:r>
            <w:r>
              <w:t>s</w:t>
            </w:r>
            <w:proofErr w:type="spellEnd"/>
          </w:p>
          <w:p w:rsidR="00306308" w:rsidRDefault="00306308" w:rsidP="0091627E">
            <w:pPr>
              <w:pStyle w:val="Titre1"/>
              <w:ind w:left="708" w:hanging="566"/>
              <w:rPr>
                <w:sz w:val="32"/>
                <w:lang w:val="fr-FR"/>
              </w:rPr>
            </w:pPr>
            <w:r>
              <w:rPr>
                <w:lang w:val="fr-FR"/>
              </w:rPr>
              <w:t xml:space="preserve">et d’habilitations </w:t>
            </w:r>
            <w:r w:rsidRPr="00E63AE5">
              <w:t>à</w:t>
            </w:r>
            <w:r>
              <w:rPr>
                <w:lang w:val="fr-FR"/>
              </w:rPr>
              <w:t xml:space="preserve"> diriger des recherches</w:t>
            </w:r>
          </w:p>
        </w:tc>
      </w:tr>
    </w:tbl>
    <w:p w:rsidR="00306308" w:rsidRDefault="00306308" w:rsidP="00306308">
      <w:pPr>
        <w:spacing w:after="200" w:line="276" w:lineRule="auto"/>
        <w:ind w:left="708" w:hanging="566"/>
      </w:pPr>
    </w:p>
    <w:p w:rsidR="00306308" w:rsidRPr="000B7D4C" w:rsidRDefault="00306308" w:rsidP="00306308">
      <w:pPr>
        <w:numPr>
          <w:ilvl w:val="0"/>
          <w:numId w:val="3"/>
        </w:numPr>
        <w:tabs>
          <w:tab w:val="clear" w:pos="927"/>
          <w:tab w:val="num" w:pos="0"/>
        </w:tabs>
        <w:ind w:left="708" w:hanging="566"/>
        <w:jc w:val="both"/>
        <w:rPr>
          <w:sz w:val="26"/>
          <w:szCs w:val="26"/>
        </w:rPr>
      </w:pPr>
      <w:r w:rsidRPr="000B7D4C">
        <w:rPr>
          <w:sz w:val="26"/>
          <w:szCs w:val="26"/>
        </w:rPr>
        <w:t xml:space="preserve">Véronique Fumaroli, HDR, (rapporteur), « Les anamorphoses de l’urbanisme », soutenue le </w:t>
      </w:r>
      <w:r>
        <w:rPr>
          <w:sz w:val="26"/>
          <w:szCs w:val="26"/>
        </w:rPr>
        <w:t>30 juin</w:t>
      </w:r>
      <w:r w:rsidRPr="000B7D4C">
        <w:rPr>
          <w:sz w:val="26"/>
          <w:szCs w:val="26"/>
        </w:rPr>
        <w:t xml:space="preserve"> 2023 à Toulon (</w:t>
      </w:r>
      <w:r>
        <w:rPr>
          <w:sz w:val="26"/>
          <w:szCs w:val="26"/>
        </w:rPr>
        <w:t>m</w:t>
      </w:r>
      <w:r w:rsidRPr="000B7D4C">
        <w:rPr>
          <w:sz w:val="26"/>
          <w:szCs w:val="26"/>
        </w:rPr>
        <w:t xml:space="preserve">embres du jury : Jean-Jacques Pardini, président, Roberto Louvin, </w:t>
      </w:r>
      <w:r>
        <w:rPr>
          <w:sz w:val="26"/>
          <w:szCs w:val="26"/>
        </w:rPr>
        <w:t>Alexandre Zabalza</w:t>
      </w:r>
      <w:r w:rsidRPr="000B7D4C">
        <w:rPr>
          <w:sz w:val="26"/>
          <w:szCs w:val="26"/>
        </w:rPr>
        <w:t xml:space="preserve"> Julien Giudicelli, rapporteurs, Laurent </w:t>
      </w:r>
      <w:proofErr w:type="spellStart"/>
      <w:r w:rsidRPr="000B7D4C">
        <w:rPr>
          <w:sz w:val="26"/>
          <w:szCs w:val="26"/>
        </w:rPr>
        <w:t>Reverso</w:t>
      </w:r>
      <w:proofErr w:type="spellEnd"/>
      <w:r w:rsidRPr="000B7D4C">
        <w:rPr>
          <w:sz w:val="26"/>
          <w:szCs w:val="26"/>
        </w:rPr>
        <w:t>)</w:t>
      </w:r>
      <w:r>
        <w:rPr>
          <w:sz w:val="26"/>
          <w:szCs w:val="26"/>
        </w:rPr>
        <w:t>.</w:t>
      </w:r>
    </w:p>
    <w:p w:rsidR="00306308" w:rsidRPr="000B7D4C" w:rsidRDefault="00306308" w:rsidP="00306308">
      <w:pPr>
        <w:ind w:left="708"/>
        <w:jc w:val="both"/>
        <w:rPr>
          <w:sz w:val="26"/>
          <w:szCs w:val="26"/>
        </w:rPr>
      </w:pPr>
    </w:p>
    <w:p w:rsidR="00306308" w:rsidRPr="000B7D4C" w:rsidRDefault="00306308" w:rsidP="00306308">
      <w:pPr>
        <w:numPr>
          <w:ilvl w:val="0"/>
          <w:numId w:val="3"/>
        </w:numPr>
        <w:tabs>
          <w:tab w:val="clear" w:pos="927"/>
          <w:tab w:val="num" w:pos="0"/>
        </w:tabs>
        <w:ind w:left="708" w:hanging="566"/>
        <w:jc w:val="both"/>
        <w:rPr>
          <w:sz w:val="26"/>
          <w:szCs w:val="26"/>
        </w:rPr>
      </w:pPr>
      <w:proofErr w:type="spellStart"/>
      <w:r w:rsidRPr="000B7D4C">
        <w:rPr>
          <w:sz w:val="26"/>
          <w:szCs w:val="26"/>
        </w:rPr>
        <w:t>Yssiaka</w:t>
      </w:r>
      <w:proofErr w:type="spellEnd"/>
      <w:r w:rsidRPr="000B7D4C">
        <w:rPr>
          <w:sz w:val="26"/>
          <w:szCs w:val="26"/>
        </w:rPr>
        <w:t xml:space="preserve"> </w:t>
      </w:r>
      <w:proofErr w:type="spellStart"/>
      <w:r w:rsidRPr="000B7D4C">
        <w:rPr>
          <w:sz w:val="26"/>
          <w:szCs w:val="26"/>
        </w:rPr>
        <w:t>Yaro</w:t>
      </w:r>
      <w:proofErr w:type="spellEnd"/>
      <w:r w:rsidRPr="000B7D4C">
        <w:rPr>
          <w:sz w:val="26"/>
          <w:szCs w:val="26"/>
        </w:rPr>
        <w:t xml:space="preserve">, thèse, </w:t>
      </w:r>
      <w:r>
        <w:rPr>
          <w:sz w:val="26"/>
          <w:szCs w:val="26"/>
        </w:rPr>
        <w:t xml:space="preserve">(rapporteur), </w:t>
      </w:r>
      <w:r w:rsidRPr="000B7D4C">
        <w:rPr>
          <w:sz w:val="26"/>
          <w:szCs w:val="26"/>
        </w:rPr>
        <w:t>« L’extension politique des droits du citoyen »</w:t>
      </w:r>
      <w:r>
        <w:rPr>
          <w:sz w:val="26"/>
          <w:szCs w:val="26"/>
        </w:rPr>
        <w:t xml:space="preserve">, </w:t>
      </w:r>
      <w:r w:rsidRPr="000B7D4C">
        <w:rPr>
          <w:sz w:val="26"/>
          <w:szCs w:val="26"/>
        </w:rPr>
        <w:t>soutenue le 11 mars 2022 à Toulon (</w:t>
      </w:r>
      <w:r>
        <w:rPr>
          <w:sz w:val="26"/>
          <w:szCs w:val="26"/>
        </w:rPr>
        <w:t>m</w:t>
      </w:r>
      <w:r w:rsidRPr="000B7D4C">
        <w:rPr>
          <w:sz w:val="26"/>
          <w:szCs w:val="26"/>
        </w:rPr>
        <w:t xml:space="preserve">embres du jury : Marthe Fatin-Rouge </w:t>
      </w:r>
      <w:proofErr w:type="spellStart"/>
      <w:r w:rsidRPr="000B7D4C">
        <w:rPr>
          <w:sz w:val="26"/>
          <w:szCs w:val="26"/>
        </w:rPr>
        <w:t>Stefanini</w:t>
      </w:r>
      <w:proofErr w:type="spellEnd"/>
      <w:r w:rsidRPr="000B7D4C">
        <w:rPr>
          <w:sz w:val="26"/>
          <w:szCs w:val="26"/>
        </w:rPr>
        <w:t xml:space="preserve">, présidente, Paolo </w:t>
      </w:r>
      <w:proofErr w:type="spellStart"/>
      <w:r w:rsidRPr="000B7D4C">
        <w:rPr>
          <w:sz w:val="26"/>
          <w:szCs w:val="26"/>
        </w:rPr>
        <w:t>Passaglia</w:t>
      </w:r>
      <w:proofErr w:type="spellEnd"/>
      <w:r w:rsidRPr="000B7D4C">
        <w:rPr>
          <w:sz w:val="26"/>
          <w:szCs w:val="26"/>
        </w:rPr>
        <w:t xml:space="preserve">, Julien Giudicelli, rapporteurs, Max </w:t>
      </w:r>
      <w:proofErr w:type="spellStart"/>
      <w:r w:rsidRPr="000B7D4C">
        <w:rPr>
          <w:sz w:val="26"/>
          <w:szCs w:val="26"/>
        </w:rPr>
        <w:t>Gounelle</w:t>
      </w:r>
      <w:proofErr w:type="spellEnd"/>
      <w:r w:rsidRPr="000B7D4C">
        <w:rPr>
          <w:sz w:val="26"/>
          <w:szCs w:val="26"/>
        </w:rPr>
        <w:t>, Michaël Bardin).</w:t>
      </w:r>
    </w:p>
    <w:p w:rsidR="00306308" w:rsidRDefault="00306308" w:rsidP="00306308">
      <w:pPr>
        <w:spacing w:after="200" w:line="276" w:lineRule="auto"/>
        <w:ind w:left="708" w:hanging="566"/>
      </w:pPr>
    </w:p>
    <w:p w:rsidR="00306308" w:rsidRDefault="00306308" w:rsidP="00306308">
      <w:pPr>
        <w:spacing w:after="200" w:line="276" w:lineRule="auto"/>
        <w:ind w:left="708" w:hanging="566"/>
      </w:pPr>
    </w:p>
    <w:tbl>
      <w:tblPr>
        <w:tblW w:w="0" w:type="auto"/>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Default="00306308" w:rsidP="0091627E">
            <w:pPr>
              <w:pStyle w:val="Titre1"/>
              <w:ind w:left="708" w:hanging="566"/>
              <w:rPr>
                <w:sz w:val="32"/>
                <w:lang w:val="fr-FR"/>
              </w:rPr>
            </w:pPr>
            <w:r>
              <w:rPr>
                <w:lang w:val="fr-FR"/>
              </w:rPr>
              <w:t xml:space="preserve">Participation </w:t>
            </w:r>
            <w:r w:rsidRPr="00E63AE5">
              <w:t>à</w:t>
            </w:r>
            <w:r>
              <w:rPr>
                <w:lang w:val="fr-FR"/>
              </w:rPr>
              <w:t xml:space="preserve"> des jurys de prix de </w:t>
            </w:r>
            <w:proofErr w:type="spellStart"/>
            <w:r w:rsidRPr="00E63AE5">
              <w:t>thèse</w:t>
            </w:r>
            <w:proofErr w:type="spellEnd"/>
            <w:r>
              <w:rPr>
                <w:lang w:val="fr-FR"/>
              </w:rPr>
              <w:t xml:space="preserve"> </w:t>
            </w:r>
          </w:p>
        </w:tc>
      </w:tr>
    </w:tbl>
    <w:p w:rsidR="00306308" w:rsidRDefault="00306308" w:rsidP="00306308">
      <w:pPr>
        <w:spacing w:after="200" w:line="276" w:lineRule="auto"/>
        <w:ind w:left="708" w:hanging="566"/>
      </w:pPr>
    </w:p>
    <w:p w:rsidR="00306308" w:rsidRPr="000B7D4C" w:rsidRDefault="00306308" w:rsidP="00306308">
      <w:pPr>
        <w:numPr>
          <w:ilvl w:val="0"/>
          <w:numId w:val="3"/>
        </w:numPr>
        <w:tabs>
          <w:tab w:val="clear" w:pos="927"/>
          <w:tab w:val="num" w:pos="0"/>
        </w:tabs>
        <w:ind w:left="708" w:hanging="566"/>
        <w:jc w:val="both"/>
        <w:rPr>
          <w:sz w:val="26"/>
          <w:szCs w:val="26"/>
        </w:rPr>
      </w:pPr>
      <w:r w:rsidRPr="000B7D4C">
        <w:rPr>
          <w:sz w:val="26"/>
          <w:szCs w:val="26"/>
        </w:rPr>
        <w:t xml:space="preserve">Évaluateur de la thèse de Mathias </w:t>
      </w:r>
      <w:proofErr w:type="spellStart"/>
      <w:r w:rsidRPr="000B7D4C">
        <w:rPr>
          <w:sz w:val="26"/>
          <w:szCs w:val="26"/>
        </w:rPr>
        <w:t>Revon</w:t>
      </w:r>
      <w:proofErr w:type="spellEnd"/>
      <w:r w:rsidRPr="000B7D4C">
        <w:rPr>
          <w:sz w:val="26"/>
          <w:szCs w:val="26"/>
        </w:rPr>
        <w:t>, « L’indétermination du statut du peuple en droit constitutionnel. Réflexions à partir des tensions entre référendum et état de droit », lauréat ex aequo du prix de thèse de l’UMR DICE 7318 (Droit international, comparé et européen), octobre 2022.</w:t>
      </w:r>
    </w:p>
    <w:p w:rsidR="00306308" w:rsidRDefault="00306308" w:rsidP="00306308">
      <w:r>
        <w:rPr>
          <w:b/>
          <w:smallCaps/>
        </w:rPr>
        <w:br w:type="page"/>
      </w:r>
    </w:p>
    <w:tbl>
      <w:tblPr>
        <w:tblW w:w="0" w:type="auto"/>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Default="00306308" w:rsidP="0091627E">
            <w:pPr>
              <w:pStyle w:val="Titre1"/>
              <w:ind w:left="708" w:hanging="566"/>
              <w:rPr>
                <w:sz w:val="32"/>
                <w:lang w:val="fr-FR"/>
              </w:rPr>
            </w:pPr>
            <w:r w:rsidRPr="0034243F">
              <w:rPr>
                <w:lang w:val="fr-FR"/>
              </w:rPr>
              <w:lastRenderedPageBreak/>
              <w:br w:type="page"/>
            </w:r>
            <w:r>
              <w:rPr>
                <w:sz w:val="32"/>
                <w:lang w:val="fr-FR"/>
              </w:rPr>
              <w:t>enseignements</w:t>
            </w:r>
          </w:p>
        </w:tc>
      </w:tr>
    </w:tbl>
    <w:p w:rsidR="00306308" w:rsidRDefault="00306308" w:rsidP="00306308"/>
    <w:p w:rsidR="00306308" w:rsidRDefault="00306308" w:rsidP="00306308">
      <w:pPr>
        <w:pStyle w:val="Paragraphedeliste"/>
        <w:ind w:left="927"/>
        <w:jc w:val="both"/>
      </w:pPr>
      <w:r>
        <w:t>NB : à l’exception des établissements explicitement mentionnés, tous les cours ont été dispensés à l’Université de Bordeaux.</w:t>
      </w:r>
    </w:p>
    <w:p w:rsidR="00306308" w:rsidRDefault="00306308" w:rsidP="00306308"/>
    <w:p w:rsidR="00306308" w:rsidRPr="000418A7" w:rsidRDefault="00306308" w:rsidP="00306308">
      <w:pPr>
        <w:pStyle w:val="Enum"/>
        <w:numPr>
          <w:ilvl w:val="0"/>
          <w:numId w:val="2"/>
        </w:numPr>
        <w:tabs>
          <w:tab w:val="clear" w:pos="360"/>
          <w:tab w:val="clear" w:pos="927"/>
          <w:tab w:val="left" w:pos="426"/>
        </w:tabs>
        <w:ind w:left="708" w:hanging="566"/>
        <w:rPr>
          <w:b/>
          <w:smallCaps/>
          <w:sz w:val="24"/>
        </w:rPr>
      </w:pPr>
      <w:r w:rsidRPr="00D10985">
        <w:rPr>
          <w:b/>
          <w:smallCaps/>
          <w:sz w:val="24"/>
        </w:rPr>
        <w:t>Cours magistraux</w:t>
      </w:r>
    </w:p>
    <w:tbl>
      <w:tblPr>
        <w:tblW w:w="0" w:type="auto"/>
        <w:tblInd w:w="5" w:type="dxa"/>
        <w:tblLayout w:type="fixed"/>
        <w:tblCellMar>
          <w:left w:w="70" w:type="dxa"/>
          <w:right w:w="70" w:type="dxa"/>
        </w:tblCellMar>
        <w:tblLook w:val="0000" w:firstRow="0" w:lastRow="0" w:firstColumn="0" w:lastColumn="0" w:noHBand="0" w:noVBand="0"/>
      </w:tblPr>
      <w:tblGrid>
        <w:gridCol w:w="1346"/>
        <w:gridCol w:w="7580"/>
      </w:tblGrid>
      <w:tr w:rsidR="00306308" w:rsidRPr="00D10985" w:rsidTr="0091627E">
        <w:tc>
          <w:tcPr>
            <w:tcW w:w="1346" w:type="dxa"/>
          </w:tcPr>
          <w:p w:rsidR="00306308" w:rsidRDefault="00306308" w:rsidP="0091627E">
            <w:pPr>
              <w:ind w:left="709" w:hanging="567"/>
              <w:jc w:val="both"/>
              <w:rPr>
                <w:b/>
                <w:sz w:val="22"/>
                <w:szCs w:val="22"/>
              </w:rPr>
            </w:pPr>
          </w:p>
          <w:p w:rsidR="00306308" w:rsidRDefault="00306308" w:rsidP="0091627E">
            <w:pPr>
              <w:ind w:left="709" w:hanging="567"/>
              <w:jc w:val="both"/>
              <w:rPr>
                <w:b/>
                <w:sz w:val="22"/>
                <w:szCs w:val="22"/>
              </w:rPr>
            </w:pPr>
            <w:r>
              <w:rPr>
                <w:b/>
                <w:sz w:val="22"/>
                <w:szCs w:val="22"/>
              </w:rPr>
              <w:t>2024-2025</w:t>
            </w:r>
          </w:p>
        </w:tc>
        <w:tc>
          <w:tcPr>
            <w:tcW w:w="7580" w:type="dxa"/>
          </w:tcPr>
          <w:p w:rsidR="00306308" w:rsidRDefault="00306308" w:rsidP="0091627E">
            <w:pPr>
              <w:pStyle w:val="Corpsdetexte"/>
              <w:spacing w:after="0"/>
              <w:ind w:left="709" w:hanging="567"/>
              <w:jc w:val="both"/>
              <w:rPr>
                <w:sz w:val="22"/>
                <w:szCs w:val="22"/>
              </w:rPr>
            </w:pPr>
          </w:p>
          <w:p w:rsidR="00306308" w:rsidRPr="00D10985" w:rsidRDefault="00306308" w:rsidP="0091627E">
            <w:pPr>
              <w:pStyle w:val="Corpsdetexte"/>
              <w:spacing w:after="0"/>
              <w:ind w:left="709" w:hanging="567"/>
              <w:jc w:val="both"/>
              <w:rPr>
                <w:sz w:val="22"/>
                <w:szCs w:val="22"/>
              </w:rPr>
            </w:pPr>
            <w:r w:rsidRPr="00D10985">
              <w:rPr>
                <w:sz w:val="22"/>
                <w:szCs w:val="22"/>
              </w:rPr>
              <w:t xml:space="preserve">Histoire des idées politiques, </w:t>
            </w:r>
            <w:r>
              <w:rPr>
                <w:sz w:val="22"/>
                <w:szCs w:val="22"/>
              </w:rPr>
              <w:t xml:space="preserve">Pessac </w:t>
            </w:r>
            <w:r w:rsidRPr="00D10985">
              <w:rPr>
                <w:sz w:val="22"/>
                <w:szCs w:val="22"/>
              </w:rPr>
              <w:t xml:space="preserve">L1 droit </w:t>
            </w:r>
            <w:r>
              <w:rPr>
                <w:sz w:val="22"/>
                <w:szCs w:val="22"/>
              </w:rPr>
              <w:t>(800 étudiants)</w:t>
            </w:r>
          </w:p>
          <w:p w:rsidR="00306308" w:rsidRPr="00D10985" w:rsidRDefault="00306308" w:rsidP="0091627E">
            <w:pPr>
              <w:pStyle w:val="Corpsdetexte"/>
              <w:spacing w:after="0"/>
              <w:ind w:left="709" w:hanging="567"/>
              <w:jc w:val="both"/>
              <w:rPr>
                <w:sz w:val="22"/>
                <w:szCs w:val="22"/>
              </w:rPr>
            </w:pPr>
            <w:r w:rsidRPr="00D10985">
              <w:rPr>
                <w:sz w:val="22"/>
                <w:szCs w:val="22"/>
              </w:rPr>
              <w:t>Droit constitutionnel,</w:t>
            </w:r>
            <w:r>
              <w:rPr>
                <w:sz w:val="22"/>
                <w:szCs w:val="22"/>
              </w:rPr>
              <w:t xml:space="preserve"> Agen </w:t>
            </w:r>
            <w:r w:rsidRPr="00D10985">
              <w:rPr>
                <w:sz w:val="22"/>
                <w:szCs w:val="22"/>
              </w:rPr>
              <w:t>L1 droit</w:t>
            </w:r>
            <w:r>
              <w:rPr>
                <w:sz w:val="22"/>
                <w:szCs w:val="22"/>
              </w:rPr>
              <w:t xml:space="preserve"> (200 étudiants)</w:t>
            </w:r>
          </w:p>
          <w:p w:rsidR="00306308" w:rsidRDefault="00306308" w:rsidP="0091627E">
            <w:pPr>
              <w:pStyle w:val="Corpsdetexte"/>
              <w:spacing w:after="0"/>
              <w:ind w:left="709" w:hanging="567"/>
              <w:jc w:val="both"/>
              <w:rPr>
                <w:sz w:val="22"/>
                <w:szCs w:val="22"/>
              </w:rPr>
            </w:pPr>
            <w:r>
              <w:rPr>
                <w:sz w:val="22"/>
                <w:szCs w:val="22"/>
              </w:rPr>
              <w:t>Introduction au droit constitutionnel</w:t>
            </w:r>
            <w:r w:rsidRPr="00D10985">
              <w:rPr>
                <w:sz w:val="22"/>
                <w:szCs w:val="22"/>
              </w:rPr>
              <w:t xml:space="preserve">, </w:t>
            </w:r>
            <w:r>
              <w:rPr>
                <w:sz w:val="22"/>
                <w:szCs w:val="22"/>
              </w:rPr>
              <w:t xml:space="preserve">Agen </w:t>
            </w:r>
            <w:r w:rsidRPr="00D10985">
              <w:rPr>
                <w:sz w:val="22"/>
                <w:szCs w:val="22"/>
              </w:rPr>
              <w:t>L</w:t>
            </w:r>
            <w:r>
              <w:rPr>
                <w:sz w:val="22"/>
                <w:szCs w:val="22"/>
              </w:rPr>
              <w:t>1</w:t>
            </w:r>
            <w:r w:rsidRPr="00D10985">
              <w:rPr>
                <w:sz w:val="22"/>
                <w:szCs w:val="22"/>
              </w:rPr>
              <w:t xml:space="preserve"> </w:t>
            </w:r>
            <w:r>
              <w:rPr>
                <w:sz w:val="22"/>
                <w:szCs w:val="22"/>
              </w:rPr>
              <w:t>AES (100 étudiants)</w:t>
            </w:r>
          </w:p>
          <w:p w:rsidR="00306308" w:rsidRDefault="00306308" w:rsidP="0091627E">
            <w:pPr>
              <w:pStyle w:val="Corpsdetexte"/>
              <w:spacing w:after="0"/>
              <w:ind w:left="709" w:hanging="567"/>
              <w:jc w:val="both"/>
              <w:rPr>
                <w:sz w:val="22"/>
                <w:szCs w:val="22"/>
              </w:rPr>
            </w:pPr>
            <w:r>
              <w:rPr>
                <w:sz w:val="22"/>
                <w:szCs w:val="22"/>
              </w:rPr>
              <w:t>Droit constitutionnel comparé, Pessac, Université Bordeaux-Montaigne, L1 LEA, (deux fois 700 étudiants)</w:t>
            </w:r>
          </w:p>
          <w:p w:rsidR="00306308" w:rsidRPr="00D10985" w:rsidRDefault="00306308" w:rsidP="0091627E">
            <w:pPr>
              <w:pStyle w:val="Corpsdetexte"/>
              <w:spacing w:after="0"/>
              <w:ind w:left="709" w:hanging="567"/>
              <w:jc w:val="both"/>
              <w:rPr>
                <w:sz w:val="22"/>
                <w:szCs w:val="22"/>
              </w:rPr>
            </w:pPr>
            <w:r>
              <w:rPr>
                <w:sz w:val="22"/>
                <w:szCs w:val="22"/>
              </w:rPr>
              <w:t>Droit constitutionnel comparé, Agen, Université Bordeaux-Montaigne, L1 LEA, (50 étudiants)</w:t>
            </w:r>
          </w:p>
          <w:p w:rsidR="00306308" w:rsidRPr="00D10985" w:rsidRDefault="00306308" w:rsidP="0091627E">
            <w:pPr>
              <w:pStyle w:val="Corpsdetexte"/>
              <w:spacing w:after="0"/>
              <w:ind w:left="709" w:hanging="567"/>
              <w:jc w:val="both"/>
              <w:rPr>
                <w:sz w:val="22"/>
                <w:szCs w:val="22"/>
              </w:rPr>
            </w:pPr>
            <w:r w:rsidRPr="00D10985">
              <w:rPr>
                <w:sz w:val="22"/>
                <w:szCs w:val="22"/>
              </w:rPr>
              <w:t>Libertés fondamentales, L3 droit</w:t>
            </w:r>
            <w:r>
              <w:rPr>
                <w:sz w:val="22"/>
                <w:szCs w:val="22"/>
              </w:rPr>
              <w:t>, Agen (50 étudiants)</w:t>
            </w:r>
          </w:p>
        </w:tc>
      </w:tr>
      <w:tr w:rsidR="00306308" w:rsidRPr="00D10985" w:rsidTr="0091627E">
        <w:tc>
          <w:tcPr>
            <w:tcW w:w="1346" w:type="dxa"/>
          </w:tcPr>
          <w:p w:rsidR="00306308" w:rsidRDefault="00306308" w:rsidP="0091627E">
            <w:pPr>
              <w:ind w:left="709" w:hanging="567"/>
              <w:jc w:val="both"/>
              <w:rPr>
                <w:b/>
                <w:sz w:val="22"/>
                <w:szCs w:val="22"/>
              </w:rPr>
            </w:pPr>
            <w:r>
              <w:rPr>
                <w:b/>
                <w:sz w:val="22"/>
                <w:szCs w:val="22"/>
              </w:rPr>
              <w:t>2023-2024</w:t>
            </w:r>
          </w:p>
        </w:tc>
        <w:tc>
          <w:tcPr>
            <w:tcW w:w="7580" w:type="dxa"/>
          </w:tcPr>
          <w:p w:rsidR="00306308" w:rsidRPr="00D10985" w:rsidRDefault="00306308" w:rsidP="0091627E">
            <w:pPr>
              <w:pStyle w:val="Corpsdetexte"/>
              <w:spacing w:after="0"/>
              <w:ind w:left="709" w:hanging="567"/>
              <w:jc w:val="both"/>
              <w:rPr>
                <w:sz w:val="22"/>
                <w:szCs w:val="22"/>
              </w:rPr>
            </w:pPr>
            <w:r w:rsidRPr="00D10985">
              <w:rPr>
                <w:sz w:val="22"/>
                <w:szCs w:val="22"/>
              </w:rPr>
              <w:t xml:space="preserve">Histoire des idées politiques, </w:t>
            </w:r>
            <w:r>
              <w:rPr>
                <w:sz w:val="22"/>
                <w:szCs w:val="22"/>
              </w:rPr>
              <w:t xml:space="preserve">Pessac </w:t>
            </w:r>
            <w:r w:rsidRPr="00D10985">
              <w:rPr>
                <w:sz w:val="22"/>
                <w:szCs w:val="22"/>
              </w:rPr>
              <w:t xml:space="preserve">L1 droit </w:t>
            </w:r>
            <w:r>
              <w:rPr>
                <w:sz w:val="22"/>
                <w:szCs w:val="22"/>
              </w:rPr>
              <w:t>(800 étudiants)</w:t>
            </w:r>
          </w:p>
          <w:p w:rsidR="00306308" w:rsidRDefault="00306308" w:rsidP="0091627E">
            <w:pPr>
              <w:pStyle w:val="Corpsdetexte"/>
              <w:spacing w:after="0"/>
              <w:ind w:left="709" w:hanging="567"/>
              <w:jc w:val="both"/>
              <w:rPr>
                <w:sz w:val="22"/>
                <w:szCs w:val="22"/>
              </w:rPr>
            </w:pPr>
            <w:r w:rsidRPr="00D10985">
              <w:rPr>
                <w:sz w:val="22"/>
                <w:szCs w:val="22"/>
              </w:rPr>
              <w:t>Libertés fondamentales, L3 droit</w:t>
            </w:r>
            <w:r>
              <w:rPr>
                <w:sz w:val="22"/>
                <w:szCs w:val="22"/>
              </w:rPr>
              <w:t>, Agen (50 étudiants)</w:t>
            </w:r>
          </w:p>
          <w:p w:rsidR="00306308" w:rsidRPr="00D10985" w:rsidRDefault="00306308" w:rsidP="0091627E">
            <w:pPr>
              <w:pStyle w:val="Corpsdetexte"/>
              <w:spacing w:after="0"/>
              <w:ind w:left="709" w:hanging="567"/>
              <w:jc w:val="both"/>
              <w:rPr>
                <w:sz w:val="22"/>
                <w:szCs w:val="22"/>
              </w:rPr>
            </w:pPr>
            <w:r w:rsidRPr="00D10985">
              <w:rPr>
                <w:sz w:val="22"/>
                <w:szCs w:val="22"/>
              </w:rPr>
              <w:t>Droit constitutionnel,</w:t>
            </w:r>
            <w:r>
              <w:rPr>
                <w:sz w:val="22"/>
                <w:szCs w:val="22"/>
              </w:rPr>
              <w:t xml:space="preserve"> Agen </w:t>
            </w:r>
            <w:r w:rsidRPr="00D10985">
              <w:rPr>
                <w:sz w:val="22"/>
                <w:szCs w:val="22"/>
              </w:rPr>
              <w:t>L1 droit</w:t>
            </w:r>
            <w:r>
              <w:rPr>
                <w:sz w:val="22"/>
                <w:szCs w:val="22"/>
              </w:rPr>
              <w:t xml:space="preserve"> (200 étudiants)</w:t>
            </w:r>
          </w:p>
          <w:p w:rsidR="00306308" w:rsidRDefault="00306308" w:rsidP="0091627E">
            <w:pPr>
              <w:pStyle w:val="Corpsdetexte"/>
              <w:spacing w:after="0"/>
              <w:ind w:left="709" w:hanging="567"/>
              <w:jc w:val="both"/>
              <w:rPr>
                <w:sz w:val="22"/>
                <w:szCs w:val="22"/>
              </w:rPr>
            </w:pPr>
            <w:r>
              <w:rPr>
                <w:sz w:val="22"/>
                <w:szCs w:val="22"/>
              </w:rPr>
              <w:t>Introduction au droit constitutionnel</w:t>
            </w:r>
            <w:r w:rsidRPr="00D10985">
              <w:rPr>
                <w:sz w:val="22"/>
                <w:szCs w:val="22"/>
              </w:rPr>
              <w:t xml:space="preserve">, </w:t>
            </w:r>
            <w:r>
              <w:rPr>
                <w:sz w:val="22"/>
                <w:szCs w:val="22"/>
              </w:rPr>
              <w:t xml:space="preserve">Agen </w:t>
            </w:r>
            <w:r w:rsidRPr="00D10985">
              <w:rPr>
                <w:sz w:val="22"/>
                <w:szCs w:val="22"/>
              </w:rPr>
              <w:t>L</w:t>
            </w:r>
            <w:r>
              <w:rPr>
                <w:sz w:val="22"/>
                <w:szCs w:val="22"/>
              </w:rPr>
              <w:t>1</w:t>
            </w:r>
            <w:r w:rsidRPr="00D10985">
              <w:rPr>
                <w:sz w:val="22"/>
                <w:szCs w:val="22"/>
              </w:rPr>
              <w:t xml:space="preserve"> </w:t>
            </w:r>
            <w:r>
              <w:rPr>
                <w:sz w:val="22"/>
                <w:szCs w:val="22"/>
              </w:rPr>
              <w:t>AES (100 étudiants)</w:t>
            </w:r>
          </w:p>
          <w:p w:rsidR="00306308" w:rsidRDefault="00306308" w:rsidP="0091627E">
            <w:pPr>
              <w:pStyle w:val="Corpsdetexte"/>
              <w:spacing w:after="0"/>
              <w:ind w:left="709" w:hanging="567"/>
              <w:jc w:val="both"/>
              <w:rPr>
                <w:sz w:val="22"/>
                <w:szCs w:val="22"/>
              </w:rPr>
            </w:pPr>
            <w:r>
              <w:rPr>
                <w:sz w:val="22"/>
                <w:szCs w:val="22"/>
              </w:rPr>
              <w:t>Droit constitutionnel comparé, Pessac Université Bordeaux-Montaigne, L1 LEA, (deux fois 700 étudiants)</w:t>
            </w:r>
          </w:p>
          <w:p w:rsidR="00306308" w:rsidRPr="00D10985" w:rsidRDefault="00306308" w:rsidP="0091627E">
            <w:pPr>
              <w:pStyle w:val="Corpsdetexte"/>
              <w:spacing w:after="0"/>
              <w:ind w:left="709" w:hanging="567"/>
              <w:jc w:val="both"/>
              <w:rPr>
                <w:sz w:val="22"/>
                <w:szCs w:val="22"/>
              </w:rPr>
            </w:pPr>
            <w:r>
              <w:rPr>
                <w:sz w:val="22"/>
                <w:szCs w:val="22"/>
              </w:rPr>
              <w:t>Droit constitutionnel comparé, Agen, Université Bordeaux-Montaigne, L1 LEA, (50 étudiants)</w:t>
            </w:r>
          </w:p>
        </w:tc>
      </w:tr>
      <w:tr w:rsidR="00306308" w:rsidRPr="00D10985" w:rsidTr="0091627E">
        <w:tc>
          <w:tcPr>
            <w:tcW w:w="1346" w:type="dxa"/>
          </w:tcPr>
          <w:p w:rsidR="00306308" w:rsidRDefault="00306308" w:rsidP="0091627E">
            <w:pPr>
              <w:ind w:left="709" w:hanging="567"/>
              <w:jc w:val="both"/>
              <w:rPr>
                <w:b/>
                <w:sz w:val="22"/>
                <w:szCs w:val="22"/>
              </w:rPr>
            </w:pPr>
            <w:r>
              <w:rPr>
                <w:b/>
                <w:sz w:val="22"/>
                <w:szCs w:val="22"/>
              </w:rPr>
              <w:t>2021-2023</w:t>
            </w:r>
          </w:p>
        </w:tc>
        <w:tc>
          <w:tcPr>
            <w:tcW w:w="7580" w:type="dxa"/>
          </w:tcPr>
          <w:p w:rsidR="00306308" w:rsidRPr="00D10985" w:rsidRDefault="00306308" w:rsidP="0091627E">
            <w:pPr>
              <w:pStyle w:val="Corpsdetexte"/>
              <w:spacing w:after="0"/>
              <w:ind w:left="709" w:hanging="567"/>
              <w:jc w:val="both"/>
              <w:rPr>
                <w:sz w:val="22"/>
                <w:szCs w:val="22"/>
              </w:rPr>
            </w:pPr>
            <w:r w:rsidRPr="00D10985">
              <w:rPr>
                <w:sz w:val="22"/>
                <w:szCs w:val="22"/>
              </w:rPr>
              <w:t xml:space="preserve">Histoire des idées politiques, </w:t>
            </w:r>
            <w:r>
              <w:rPr>
                <w:sz w:val="22"/>
                <w:szCs w:val="22"/>
              </w:rPr>
              <w:t>Pessac</w:t>
            </w:r>
            <w:r w:rsidRPr="00D10985">
              <w:rPr>
                <w:sz w:val="22"/>
                <w:szCs w:val="22"/>
              </w:rPr>
              <w:t xml:space="preserve"> L1 droit </w:t>
            </w:r>
            <w:r>
              <w:rPr>
                <w:sz w:val="22"/>
                <w:szCs w:val="22"/>
              </w:rPr>
              <w:t>(800 étudiants)</w:t>
            </w:r>
          </w:p>
          <w:p w:rsidR="00306308" w:rsidRPr="00D10985" w:rsidRDefault="00306308" w:rsidP="0091627E">
            <w:pPr>
              <w:pStyle w:val="Corpsdetexte"/>
              <w:spacing w:after="0"/>
              <w:ind w:left="709" w:hanging="567"/>
              <w:jc w:val="both"/>
              <w:rPr>
                <w:sz w:val="22"/>
                <w:szCs w:val="22"/>
              </w:rPr>
            </w:pPr>
            <w:r w:rsidRPr="00D10985">
              <w:rPr>
                <w:sz w:val="22"/>
                <w:szCs w:val="22"/>
              </w:rPr>
              <w:t xml:space="preserve">Droit constitutionnel, </w:t>
            </w:r>
            <w:r>
              <w:rPr>
                <w:sz w:val="22"/>
                <w:szCs w:val="22"/>
              </w:rPr>
              <w:t xml:space="preserve">Agen </w:t>
            </w:r>
            <w:r w:rsidRPr="00D10985">
              <w:rPr>
                <w:sz w:val="22"/>
                <w:szCs w:val="22"/>
              </w:rPr>
              <w:t>L1 droit</w:t>
            </w:r>
            <w:r>
              <w:rPr>
                <w:sz w:val="22"/>
                <w:szCs w:val="22"/>
              </w:rPr>
              <w:t>, (200 étudiants)</w:t>
            </w:r>
          </w:p>
          <w:p w:rsidR="00306308" w:rsidRDefault="00306308" w:rsidP="0091627E">
            <w:pPr>
              <w:pStyle w:val="Corpsdetexte"/>
              <w:spacing w:after="0"/>
              <w:ind w:left="709" w:hanging="567"/>
              <w:jc w:val="both"/>
              <w:rPr>
                <w:sz w:val="22"/>
                <w:szCs w:val="22"/>
              </w:rPr>
            </w:pPr>
            <w:r>
              <w:rPr>
                <w:sz w:val="22"/>
                <w:szCs w:val="22"/>
              </w:rPr>
              <w:t>Introduction au droit constitutionnel</w:t>
            </w:r>
            <w:r w:rsidRPr="00D10985">
              <w:rPr>
                <w:sz w:val="22"/>
                <w:szCs w:val="22"/>
              </w:rPr>
              <w:t>,</w:t>
            </w:r>
            <w:r>
              <w:rPr>
                <w:sz w:val="22"/>
                <w:szCs w:val="22"/>
              </w:rPr>
              <w:t xml:space="preserve"> Agen</w:t>
            </w:r>
            <w:r w:rsidRPr="00D10985">
              <w:rPr>
                <w:sz w:val="22"/>
                <w:szCs w:val="22"/>
              </w:rPr>
              <w:t xml:space="preserve"> L</w:t>
            </w:r>
            <w:r>
              <w:rPr>
                <w:sz w:val="22"/>
                <w:szCs w:val="22"/>
              </w:rPr>
              <w:t>1</w:t>
            </w:r>
            <w:r w:rsidRPr="00D10985">
              <w:rPr>
                <w:sz w:val="22"/>
                <w:szCs w:val="22"/>
              </w:rPr>
              <w:t xml:space="preserve"> </w:t>
            </w:r>
            <w:r>
              <w:rPr>
                <w:sz w:val="22"/>
                <w:szCs w:val="22"/>
              </w:rPr>
              <w:t>AES (100 étudiants)</w:t>
            </w:r>
          </w:p>
          <w:p w:rsidR="00306308" w:rsidRPr="00D10985" w:rsidRDefault="00306308" w:rsidP="0091627E">
            <w:pPr>
              <w:pStyle w:val="Corpsdetexte"/>
              <w:spacing w:after="0"/>
              <w:ind w:left="709" w:hanging="567"/>
              <w:jc w:val="both"/>
              <w:rPr>
                <w:sz w:val="22"/>
                <w:szCs w:val="22"/>
              </w:rPr>
            </w:pPr>
            <w:r w:rsidRPr="00D10985">
              <w:rPr>
                <w:sz w:val="22"/>
                <w:szCs w:val="22"/>
              </w:rPr>
              <w:t xml:space="preserve">Libertés fondamentales, </w:t>
            </w:r>
            <w:r>
              <w:rPr>
                <w:sz w:val="22"/>
                <w:szCs w:val="22"/>
              </w:rPr>
              <w:t xml:space="preserve">Agen </w:t>
            </w:r>
            <w:r w:rsidRPr="00D10985">
              <w:rPr>
                <w:sz w:val="22"/>
                <w:szCs w:val="22"/>
              </w:rPr>
              <w:t>L3 droit</w:t>
            </w:r>
            <w:r>
              <w:rPr>
                <w:sz w:val="22"/>
                <w:szCs w:val="22"/>
              </w:rPr>
              <w:t xml:space="preserve"> (50 étudiants)</w:t>
            </w:r>
          </w:p>
        </w:tc>
      </w:tr>
      <w:tr w:rsidR="00306308" w:rsidRPr="00D10985" w:rsidTr="0091627E">
        <w:tc>
          <w:tcPr>
            <w:tcW w:w="1346" w:type="dxa"/>
          </w:tcPr>
          <w:p w:rsidR="00306308" w:rsidRPr="00D10985" w:rsidRDefault="00306308" w:rsidP="0091627E">
            <w:pPr>
              <w:ind w:left="709" w:hanging="567"/>
              <w:jc w:val="both"/>
              <w:rPr>
                <w:b/>
                <w:sz w:val="22"/>
                <w:szCs w:val="22"/>
              </w:rPr>
            </w:pPr>
            <w:r>
              <w:rPr>
                <w:b/>
                <w:sz w:val="22"/>
                <w:szCs w:val="22"/>
              </w:rPr>
              <w:t>2020-2021</w:t>
            </w:r>
          </w:p>
        </w:tc>
        <w:tc>
          <w:tcPr>
            <w:tcW w:w="7580" w:type="dxa"/>
          </w:tcPr>
          <w:p w:rsidR="00306308" w:rsidRPr="00D10985" w:rsidRDefault="00306308" w:rsidP="0091627E">
            <w:pPr>
              <w:pStyle w:val="Corpsdetexte"/>
              <w:spacing w:after="0"/>
              <w:ind w:left="709" w:hanging="567"/>
              <w:jc w:val="both"/>
              <w:rPr>
                <w:sz w:val="22"/>
                <w:szCs w:val="22"/>
              </w:rPr>
            </w:pPr>
            <w:r w:rsidRPr="00D10985">
              <w:rPr>
                <w:sz w:val="22"/>
                <w:szCs w:val="22"/>
              </w:rPr>
              <w:t xml:space="preserve">Histoire des idées politiques, </w:t>
            </w:r>
            <w:r>
              <w:rPr>
                <w:sz w:val="22"/>
                <w:szCs w:val="22"/>
              </w:rPr>
              <w:t>Pessac</w:t>
            </w:r>
            <w:r w:rsidRPr="00D10985">
              <w:rPr>
                <w:sz w:val="22"/>
                <w:szCs w:val="22"/>
              </w:rPr>
              <w:t xml:space="preserve"> L1 droit </w:t>
            </w:r>
            <w:r>
              <w:rPr>
                <w:sz w:val="22"/>
                <w:szCs w:val="22"/>
              </w:rPr>
              <w:t>(800 étudiants)</w:t>
            </w:r>
          </w:p>
          <w:p w:rsidR="00306308" w:rsidRPr="00D10985" w:rsidRDefault="00306308" w:rsidP="0091627E">
            <w:pPr>
              <w:pStyle w:val="Corpsdetexte"/>
              <w:spacing w:after="0"/>
              <w:ind w:left="709" w:hanging="567"/>
              <w:jc w:val="both"/>
              <w:rPr>
                <w:sz w:val="22"/>
                <w:szCs w:val="22"/>
              </w:rPr>
            </w:pPr>
            <w:r w:rsidRPr="00D10985">
              <w:rPr>
                <w:sz w:val="22"/>
                <w:szCs w:val="22"/>
              </w:rPr>
              <w:t xml:space="preserve">Droit constitutionnel, </w:t>
            </w:r>
            <w:r>
              <w:rPr>
                <w:sz w:val="22"/>
                <w:szCs w:val="22"/>
              </w:rPr>
              <w:t xml:space="preserve">Agen </w:t>
            </w:r>
            <w:r w:rsidRPr="00D10985">
              <w:rPr>
                <w:sz w:val="22"/>
                <w:szCs w:val="22"/>
              </w:rPr>
              <w:t>L1 droit</w:t>
            </w:r>
            <w:r>
              <w:rPr>
                <w:sz w:val="22"/>
                <w:szCs w:val="22"/>
              </w:rPr>
              <w:t xml:space="preserve"> (200 étudiants)</w:t>
            </w:r>
          </w:p>
          <w:p w:rsidR="00306308" w:rsidRPr="00D10985" w:rsidRDefault="00306308" w:rsidP="0091627E">
            <w:pPr>
              <w:pStyle w:val="Corpsdetexte"/>
              <w:spacing w:after="0"/>
              <w:ind w:left="709" w:hanging="567"/>
              <w:jc w:val="both"/>
              <w:rPr>
                <w:sz w:val="22"/>
                <w:szCs w:val="22"/>
              </w:rPr>
            </w:pPr>
            <w:r w:rsidRPr="00D10985">
              <w:rPr>
                <w:sz w:val="22"/>
                <w:szCs w:val="22"/>
              </w:rPr>
              <w:t xml:space="preserve">Droits constitutionnels européens, </w:t>
            </w:r>
            <w:r>
              <w:rPr>
                <w:sz w:val="22"/>
                <w:szCs w:val="22"/>
              </w:rPr>
              <w:t xml:space="preserve">Agen </w:t>
            </w:r>
            <w:r w:rsidRPr="00D10985">
              <w:rPr>
                <w:sz w:val="22"/>
                <w:szCs w:val="22"/>
              </w:rPr>
              <w:t>L2 droit</w:t>
            </w:r>
            <w:r>
              <w:rPr>
                <w:sz w:val="22"/>
                <w:szCs w:val="22"/>
              </w:rPr>
              <w:t xml:space="preserve"> (100 étudiants)</w:t>
            </w:r>
          </w:p>
          <w:p w:rsidR="00306308" w:rsidRPr="00D10985" w:rsidRDefault="00306308" w:rsidP="0091627E">
            <w:pPr>
              <w:pStyle w:val="Corpsdetexte"/>
              <w:spacing w:after="0"/>
              <w:ind w:left="709" w:hanging="567"/>
              <w:jc w:val="both"/>
              <w:rPr>
                <w:sz w:val="22"/>
                <w:szCs w:val="22"/>
              </w:rPr>
            </w:pPr>
            <w:r w:rsidRPr="00D10985">
              <w:rPr>
                <w:sz w:val="22"/>
                <w:szCs w:val="22"/>
              </w:rPr>
              <w:t xml:space="preserve">Libertés fondamentales, </w:t>
            </w:r>
            <w:r>
              <w:rPr>
                <w:sz w:val="22"/>
                <w:szCs w:val="22"/>
              </w:rPr>
              <w:t xml:space="preserve">Agen </w:t>
            </w:r>
            <w:r w:rsidRPr="00D10985">
              <w:rPr>
                <w:sz w:val="22"/>
                <w:szCs w:val="22"/>
              </w:rPr>
              <w:t>L3 droit</w:t>
            </w:r>
            <w:r>
              <w:rPr>
                <w:sz w:val="22"/>
                <w:szCs w:val="22"/>
              </w:rPr>
              <w:t xml:space="preserve"> (50 étudiants)</w:t>
            </w:r>
          </w:p>
        </w:tc>
      </w:tr>
      <w:tr w:rsidR="00306308" w:rsidRPr="00D10985" w:rsidTr="0091627E">
        <w:tc>
          <w:tcPr>
            <w:tcW w:w="1346" w:type="dxa"/>
          </w:tcPr>
          <w:p w:rsidR="00306308" w:rsidRDefault="00306308" w:rsidP="0091627E">
            <w:pPr>
              <w:ind w:left="709" w:hanging="567"/>
              <w:jc w:val="both"/>
              <w:rPr>
                <w:b/>
                <w:sz w:val="22"/>
                <w:szCs w:val="22"/>
              </w:rPr>
            </w:pPr>
            <w:r>
              <w:rPr>
                <w:b/>
                <w:sz w:val="22"/>
                <w:szCs w:val="22"/>
              </w:rPr>
              <w:t>2019-2022</w:t>
            </w:r>
          </w:p>
        </w:tc>
        <w:tc>
          <w:tcPr>
            <w:tcW w:w="7580" w:type="dxa"/>
          </w:tcPr>
          <w:p w:rsidR="00306308" w:rsidRPr="00D10985" w:rsidRDefault="00306308" w:rsidP="0091627E">
            <w:pPr>
              <w:pStyle w:val="Corpsdetexte"/>
              <w:spacing w:after="0"/>
              <w:ind w:left="709" w:hanging="567"/>
              <w:jc w:val="both"/>
              <w:rPr>
                <w:sz w:val="22"/>
                <w:szCs w:val="22"/>
              </w:rPr>
            </w:pPr>
            <w:r w:rsidRPr="00D10985">
              <w:rPr>
                <w:sz w:val="22"/>
                <w:szCs w:val="22"/>
              </w:rPr>
              <w:t xml:space="preserve">Histoire des idées politiques, </w:t>
            </w:r>
            <w:r>
              <w:rPr>
                <w:sz w:val="22"/>
                <w:szCs w:val="22"/>
              </w:rPr>
              <w:t>Pessac</w:t>
            </w:r>
            <w:r w:rsidRPr="00D10985">
              <w:rPr>
                <w:sz w:val="22"/>
                <w:szCs w:val="22"/>
              </w:rPr>
              <w:t xml:space="preserve"> L1 droit </w:t>
            </w:r>
            <w:r>
              <w:rPr>
                <w:sz w:val="22"/>
                <w:szCs w:val="22"/>
              </w:rPr>
              <w:t>(800 étudiants)</w:t>
            </w:r>
          </w:p>
          <w:p w:rsidR="00306308" w:rsidRPr="00D10985" w:rsidRDefault="00306308" w:rsidP="0091627E">
            <w:pPr>
              <w:pStyle w:val="Corpsdetexte"/>
              <w:spacing w:after="0"/>
              <w:ind w:left="709" w:hanging="567"/>
              <w:jc w:val="both"/>
              <w:rPr>
                <w:sz w:val="22"/>
                <w:szCs w:val="22"/>
              </w:rPr>
            </w:pPr>
            <w:r w:rsidRPr="00D10985">
              <w:rPr>
                <w:sz w:val="22"/>
                <w:szCs w:val="22"/>
              </w:rPr>
              <w:t xml:space="preserve">Droit constitutionnel, </w:t>
            </w:r>
            <w:r>
              <w:rPr>
                <w:sz w:val="22"/>
                <w:szCs w:val="22"/>
              </w:rPr>
              <w:t xml:space="preserve">Agen </w:t>
            </w:r>
            <w:r w:rsidRPr="00D10985">
              <w:rPr>
                <w:sz w:val="22"/>
                <w:szCs w:val="22"/>
              </w:rPr>
              <w:t>L1 droit</w:t>
            </w:r>
            <w:r>
              <w:rPr>
                <w:sz w:val="22"/>
                <w:szCs w:val="22"/>
              </w:rPr>
              <w:t xml:space="preserve"> (100 étudiants)</w:t>
            </w:r>
          </w:p>
          <w:p w:rsidR="00306308" w:rsidRPr="00D10985" w:rsidRDefault="00306308" w:rsidP="0091627E">
            <w:pPr>
              <w:pStyle w:val="Corpsdetexte"/>
              <w:spacing w:after="0"/>
              <w:ind w:left="709" w:hanging="567"/>
              <w:jc w:val="both"/>
              <w:rPr>
                <w:sz w:val="22"/>
                <w:szCs w:val="22"/>
              </w:rPr>
            </w:pPr>
            <w:r w:rsidRPr="00D10985">
              <w:rPr>
                <w:sz w:val="22"/>
                <w:szCs w:val="22"/>
              </w:rPr>
              <w:t xml:space="preserve">Droits constitutionnels européens, </w:t>
            </w:r>
            <w:r>
              <w:rPr>
                <w:sz w:val="22"/>
                <w:szCs w:val="22"/>
              </w:rPr>
              <w:t xml:space="preserve">Agen </w:t>
            </w:r>
            <w:r w:rsidRPr="00D10985">
              <w:rPr>
                <w:sz w:val="22"/>
                <w:szCs w:val="22"/>
              </w:rPr>
              <w:t>L2 droit</w:t>
            </w:r>
            <w:r>
              <w:rPr>
                <w:sz w:val="22"/>
                <w:szCs w:val="22"/>
              </w:rPr>
              <w:t xml:space="preserve"> (100 étudiants)</w:t>
            </w:r>
          </w:p>
          <w:p w:rsidR="00306308" w:rsidRPr="00D10985" w:rsidRDefault="00306308" w:rsidP="0091627E">
            <w:pPr>
              <w:pStyle w:val="Corpsdetexte"/>
              <w:spacing w:after="0"/>
              <w:ind w:left="709" w:hanging="567"/>
              <w:jc w:val="both"/>
              <w:rPr>
                <w:sz w:val="22"/>
                <w:szCs w:val="22"/>
              </w:rPr>
            </w:pPr>
            <w:r w:rsidRPr="00D10985">
              <w:rPr>
                <w:sz w:val="22"/>
                <w:szCs w:val="22"/>
              </w:rPr>
              <w:t>Libertés fondamentales, L3 droit</w:t>
            </w:r>
            <w:r>
              <w:rPr>
                <w:sz w:val="22"/>
                <w:szCs w:val="22"/>
              </w:rPr>
              <w:t>, Agen (50 étudiants)</w:t>
            </w:r>
          </w:p>
          <w:p w:rsidR="00306308" w:rsidRPr="00D10985" w:rsidRDefault="00306308" w:rsidP="0091627E">
            <w:pPr>
              <w:pStyle w:val="Corpsdetexte"/>
              <w:spacing w:after="0"/>
              <w:ind w:left="709" w:hanging="567"/>
              <w:jc w:val="both"/>
              <w:rPr>
                <w:sz w:val="22"/>
                <w:szCs w:val="22"/>
              </w:rPr>
            </w:pPr>
            <w:r w:rsidRPr="00D10985">
              <w:rPr>
                <w:sz w:val="22"/>
                <w:szCs w:val="22"/>
              </w:rPr>
              <w:t>Politiques publiques de l’éducation,</w:t>
            </w:r>
            <w:r>
              <w:rPr>
                <w:sz w:val="22"/>
                <w:szCs w:val="22"/>
              </w:rPr>
              <w:t xml:space="preserve"> </w:t>
            </w:r>
            <w:r w:rsidRPr="00D10985">
              <w:rPr>
                <w:sz w:val="22"/>
                <w:szCs w:val="22"/>
              </w:rPr>
              <w:t>INSPE Mérignac</w:t>
            </w:r>
            <w:r>
              <w:rPr>
                <w:sz w:val="22"/>
                <w:szCs w:val="22"/>
              </w:rPr>
              <w:t>, M2 (20 étudiants)</w:t>
            </w:r>
          </w:p>
        </w:tc>
      </w:tr>
      <w:tr w:rsidR="00306308" w:rsidRPr="00D10985" w:rsidTr="0091627E">
        <w:tc>
          <w:tcPr>
            <w:tcW w:w="1346" w:type="dxa"/>
          </w:tcPr>
          <w:p w:rsidR="00306308" w:rsidRPr="00D10985" w:rsidRDefault="00306308" w:rsidP="0091627E">
            <w:pPr>
              <w:ind w:left="709" w:hanging="567"/>
              <w:jc w:val="both"/>
              <w:rPr>
                <w:b/>
                <w:sz w:val="22"/>
                <w:szCs w:val="22"/>
              </w:rPr>
            </w:pPr>
            <w:r>
              <w:rPr>
                <w:b/>
                <w:sz w:val="22"/>
                <w:szCs w:val="22"/>
              </w:rPr>
              <w:t>2018-2019</w:t>
            </w:r>
          </w:p>
        </w:tc>
        <w:tc>
          <w:tcPr>
            <w:tcW w:w="7580" w:type="dxa"/>
          </w:tcPr>
          <w:p w:rsidR="00306308" w:rsidRPr="00D10985" w:rsidRDefault="00306308" w:rsidP="0091627E">
            <w:pPr>
              <w:pStyle w:val="Corpsdetexte"/>
              <w:spacing w:after="0"/>
              <w:ind w:left="709" w:hanging="567"/>
              <w:jc w:val="both"/>
              <w:rPr>
                <w:sz w:val="22"/>
                <w:szCs w:val="22"/>
              </w:rPr>
            </w:pPr>
            <w:r w:rsidRPr="00D10985">
              <w:rPr>
                <w:sz w:val="22"/>
                <w:szCs w:val="22"/>
              </w:rPr>
              <w:t>Histoire des idées politique</w:t>
            </w:r>
            <w:r>
              <w:rPr>
                <w:sz w:val="22"/>
                <w:szCs w:val="22"/>
              </w:rPr>
              <w:t>s</w:t>
            </w:r>
            <w:r w:rsidRPr="00D10985">
              <w:rPr>
                <w:sz w:val="22"/>
                <w:szCs w:val="22"/>
              </w:rPr>
              <w:t xml:space="preserve">, </w:t>
            </w:r>
            <w:r>
              <w:rPr>
                <w:sz w:val="22"/>
                <w:szCs w:val="22"/>
              </w:rPr>
              <w:t>Pessac</w:t>
            </w:r>
            <w:r w:rsidRPr="00D10985">
              <w:rPr>
                <w:sz w:val="22"/>
                <w:szCs w:val="22"/>
              </w:rPr>
              <w:t xml:space="preserve"> L1 droit</w:t>
            </w:r>
            <w:r>
              <w:rPr>
                <w:sz w:val="22"/>
                <w:szCs w:val="22"/>
              </w:rPr>
              <w:t xml:space="preserve"> (800 étudiants)</w:t>
            </w:r>
          </w:p>
          <w:p w:rsidR="00306308" w:rsidRPr="00D10985" w:rsidRDefault="00306308" w:rsidP="0091627E">
            <w:pPr>
              <w:pStyle w:val="Corpsdetexte"/>
              <w:spacing w:after="0"/>
              <w:ind w:left="709" w:hanging="567"/>
              <w:jc w:val="both"/>
              <w:rPr>
                <w:sz w:val="22"/>
                <w:szCs w:val="22"/>
              </w:rPr>
            </w:pPr>
            <w:r w:rsidRPr="00D10985">
              <w:rPr>
                <w:sz w:val="22"/>
                <w:szCs w:val="22"/>
              </w:rPr>
              <w:t xml:space="preserve">Histoire des idées politiques, </w:t>
            </w:r>
            <w:r>
              <w:rPr>
                <w:sz w:val="22"/>
                <w:szCs w:val="22"/>
              </w:rPr>
              <w:t>Pessac</w:t>
            </w:r>
            <w:r w:rsidRPr="00D10985">
              <w:rPr>
                <w:sz w:val="22"/>
                <w:szCs w:val="22"/>
              </w:rPr>
              <w:t xml:space="preserve"> L1 AES</w:t>
            </w:r>
            <w:r>
              <w:rPr>
                <w:sz w:val="22"/>
                <w:szCs w:val="22"/>
              </w:rPr>
              <w:t xml:space="preserve"> (500 étudiants)</w:t>
            </w:r>
          </w:p>
          <w:p w:rsidR="00306308" w:rsidRPr="00D10985" w:rsidRDefault="00306308" w:rsidP="0091627E">
            <w:pPr>
              <w:pStyle w:val="Corpsdetexte"/>
              <w:spacing w:after="0"/>
              <w:ind w:left="709" w:hanging="567"/>
              <w:jc w:val="both"/>
              <w:rPr>
                <w:sz w:val="22"/>
                <w:szCs w:val="22"/>
              </w:rPr>
            </w:pPr>
            <w:r w:rsidRPr="00D10985">
              <w:rPr>
                <w:sz w:val="22"/>
                <w:szCs w:val="22"/>
              </w:rPr>
              <w:t xml:space="preserve">Droit constitutionnel, </w:t>
            </w:r>
            <w:r>
              <w:rPr>
                <w:sz w:val="22"/>
                <w:szCs w:val="22"/>
              </w:rPr>
              <w:t xml:space="preserve">Agen </w:t>
            </w:r>
            <w:r w:rsidRPr="00D10985">
              <w:rPr>
                <w:sz w:val="22"/>
                <w:szCs w:val="22"/>
              </w:rPr>
              <w:t>L1 droit</w:t>
            </w:r>
            <w:r>
              <w:rPr>
                <w:sz w:val="22"/>
                <w:szCs w:val="22"/>
              </w:rPr>
              <w:t xml:space="preserve"> (200 étudiants)</w:t>
            </w:r>
          </w:p>
          <w:p w:rsidR="00306308" w:rsidRPr="00D10985" w:rsidRDefault="00306308" w:rsidP="0091627E">
            <w:pPr>
              <w:pStyle w:val="Corpsdetexte"/>
              <w:spacing w:after="0"/>
              <w:ind w:left="709" w:hanging="567"/>
              <w:jc w:val="both"/>
              <w:rPr>
                <w:sz w:val="22"/>
                <w:szCs w:val="22"/>
              </w:rPr>
            </w:pPr>
            <w:r w:rsidRPr="00D10985">
              <w:rPr>
                <w:sz w:val="22"/>
                <w:szCs w:val="22"/>
              </w:rPr>
              <w:t xml:space="preserve">Droits constitutionnels européens, </w:t>
            </w:r>
            <w:r>
              <w:rPr>
                <w:sz w:val="22"/>
                <w:szCs w:val="22"/>
              </w:rPr>
              <w:t xml:space="preserve">Agen </w:t>
            </w:r>
            <w:r w:rsidRPr="00D10985">
              <w:rPr>
                <w:sz w:val="22"/>
                <w:szCs w:val="22"/>
              </w:rPr>
              <w:t>L2 droit</w:t>
            </w:r>
            <w:r>
              <w:rPr>
                <w:sz w:val="22"/>
                <w:szCs w:val="22"/>
              </w:rPr>
              <w:t xml:space="preserve"> (100 étudiants)</w:t>
            </w:r>
          </w:p>
          <w:p w:rsidR="00306308" w:rsidRPr="00D10985" w:rsidRDefault="00306308" w:rsidP="0091627E">
            <w:pPr>
              <w:pStyle w:val="Corpsdetexte"/>
              <w:spacing w:after="0"/>
              <w:ind w:left="709" w:hanging="567"/>
              <w:jc w:val="both"/>
              <w:rPr>
                <w:sz w:val="22"/>
                <w:szCs w:val="22"/>
              </w:rPr>
            </w:pPr>
            <w:r w:rsidRPr="00D10985">
              <w:rPr>
                <w:sz w:val="22"/>
                <w:szCs w:val="22"/>
              </w:rPr>
              <w:t>Libertés fondamentales,</w:t>
            </w:r>
            <w:r>
              <w:rPr>
                <w:sz w:val="22"/>
                <w:szCs w:val="22"/>
              </w:rPr>
              <w:t xml:space="preserve"> Agen</w:t>
            </w:r>
            <w:r w:rsidRPr="00D10985">
              <w:rPr>
                <w:sz w:val="22"/>
                <w:szCs w:val="22"/>
              </w:rPr>
              <w:t xml:space="preserve"> L3 droit</w:t>
            </w:r>
            <w:r>
              <w:rPr>
                <w:sz w:val="22"/>
                <w:szCs w:val="22"/>
              </w:rPr>
              <w:t xml:space="preserve"> (50 étudiants)</w:t>
            </w:r>
          </w:p>
          <w:p w:rsidR="00306308" w:rsidRPr="00D10985" w:rsidRDefault="00306308" w:rsidP="0091627E">
            <w:pPr>
              <w:pStyle w:val="Corpsdetexte"/>
              <w:spacing w:after="0"/>
              <w:ind w:left="709" w:hanging="567"/>
              <w:jc w:val="both"/>
              <w:rPr>
                <w:sz w:val="22"/>
                <w:szCs w:val="22"/>
              </w:rPr>
            </w:pPr>
            <w:r w:rsidRPr="00D10985">
              <w:rPr>
                <w:sz w:val="22"/>
                <w:szCs w:val="22"/>
              </w:rPr>
              <w:t>Politiques publiques de l’éducation, INSPE Mérignac</w:t>
            </w:r>
            <w:r>
              <w:rPr>
                <w:sz w:val="22"/>
                <w:szCs w:val="22"/>
              </w:rPr>
              <w:t>, Agen, M2 (20 étudiants)</w:t>
            </w:r>
          </w:p>
          <w:p w:rsidR="00306308" w:rsidRPr="00D10985" w:rsidRDefault="00306308" w:rsidP="0091627E">
            <w:pPr>
              <w:pStyle w:val="Corpsdetexte"/>
              <w:spacing w:after="0"/>
              <w:ind w:left="147" w:hanging="5"/>
              <w:jc w:val="both"/>
              <w:rPr>
                <w:sz w:val="22"/>
                <w:szCs w:val="22"/>
              </w:rPr>
            </w:pPr>
            <w:r w:rsidRPr="00D10985">
              <w:rPr>
                <w:sz w:val="22"/>
                <w:szCs w:val="22"/>
              </w:rPr>
              <w:t>Entrée et séjour des étrangers extracommunautaires dans l’Union européenne, M2 professionnel Migrations et droit des étrangers</w:t>
            </w:r>
            <w:r>
              <w:rPr>
                <w:sz w:val="22"/>
                <w:szCs w:val="22"/>
              </w:rPr>
              <w:t xml:space="preserve">, Université </w:t>
            </w:r>
            <w:r w:rsidRPr="00D10985">
              <w:rPr>
                <w:sz w:val="22"/>
                <w:szCs w:val="22"/>
              </w:rPr>
              <w:t>de Toulon</w:t>
            </w:r>
            <w:r>
              <w:rPr>
                <w:sz w:val="22"/>
                <w:szCs w:val="22"/>
              </w:rPr>
              <w:t xml:space="preserve"> (20 étudiants)</w:t>
            </w:r>
          </w:p>
        </w:tc>
      </w:tr>
      <w:tr w:rsidR="00306308" w:rsidRPr="00D10985" w:rsidTr="0091627E">
        <w:tc>
          <w:tcPr>
            <w:tcW w:w="1346" w:type="dxa"/>
          </w:tcPr>
          <w:p w:rsidR="00306308" w:rsidRPr="00D10985" w:rsidRDefault="00306308" w:rsidP="0091627E">
            <w:pPr>
              <w:ind w:left="709" w:hanging="567"/>
              <w:jc w:val="both"/>
              <w:rPr>
                <w:b/>
                <w:sz w:val="22"/>
                <w:szCs w:val="22"/>
              </w:rPr>
            </w:pPr>
            <w:r w:rsidRPr="00D10985">
              <w:rPr>
                <w:b/>
                <w:sz w:val="22"/>
                <w:szCs w:val="22"/>
              </w:rPr>
              <w:t>2016-2018</w:t>
            </w:r>
          </w:p>
        </w:tc>
        <w:tc>
          <w:tcPr>
            <w:tcW w:w="7580" w:type="dxa"/>
          </w:tcPr>
          <w:p w:rsidR="00306308" w:rsidRPr="00D10985" w:rsidRDefault="00306308" w:rsidP="0091627E">
            <w:pPr>
              <w:pStyle w:val="Corpsdetexte"/>
              <w:spacing w:after="0"/>
              <w:ind w:left="709" w:hanging="567"/>
              <w:jc w:val="both"/>
              <w:rPr>
                <w:sz w:val="22"/>
                <w:szCs w:val="22"/>
              </w:rPr>
            </w:pPr>
            <w:r w:rsidRPr="00D10985">
              <w:rPr>
                <w:sz w:val="22"/>
                <w:szCs w:val="22"/>
              </w:rPr>
              <w:t xml:space="preserve">Histoire des idées politiques, </w:t>
            </w:r>
            <w:r>
              <w:rPr>
                <w:sz w:val="22"/>
                <w:szCs w:val="22"/>
              </w:rPr>
              <w:t>Pessac</w:t>
            </w:r>
            <w:r w:rsidRPr="00D10985">
              <w:rPr>
                <w:sz w:val="22"/>
                <w:szCs w:val="22"/>
              </w:rPr>
              <w:t xml:space="preserve"> L1 droit</w:t>
            </w:r>
            <w:r>
              <w:rPr>
                <w:sz w:val="22"/>
                <w:szCs w:val="22"/>
              </w:rPr>
              <w:t xml:space="preserve"> (800 étudiants)</w:t>
            </w:r>
          </w:p>
          <w:p w:rsidR="00306308" w:rsidRPr="00D10985" w:rsidRDefault="00306308" w:rsidP="0091627E">
            <w:pPr>
              <w:pStyle w:val="Corpsdetexte"/>
              <w:spacing w:after="0"/>
              <w:ind w:left="709" w:hanging="567"/>
              <w:jc w:val="both"/>
              <w:rPr>
                <w:sz w:val="22"/>
                <w:szCs w:val="22"/>
              </w:rPr>
            </w:pPr>
            <w:r w:rsidRPr="00D10985">
              <w:rPr>
                <w:sz w:val="22"/>
                <w:szCs w:val="22"/>
              </w:rPr>
              <w:t>Droit constitutionnel, L1 droit</w:t>
            </w:r>
            <w:r>
              <w:rPr>
                <w:sz w:val="22"/>
                <w:szCs w:val="22"/>
              </w:rPr>
              <w:t>, Agen (200 étudiants)</w:t>
            </w:r>
          </w:p>
          <w:p w:rsidR="00306308" w:rsidRPr="00D10985" w:rsidRDefault="00306308" w:rsidP="0091627E">
            <w:pPr>
              <w:pStyle w:val="Corpsdetexte"/>
              <w:spacing w:after="0"/>
              <w:ind w:left="709" w:hanging="567"/>
              <w:jc w:val="both"/>
              <w:rPr>
                <w:sz w:val="22"/>
                <w:szCs w:val="22"/>
              </w:rPr>
            </w:pPr>
            <w:r w:rsidRPr="00D10985">
              <w:rPr>
                <w:sz w:val="22"/>
                <w:szCs w:val="22"/>
              </w:rPr>
              <w:t>Droits constitutionnels européens</w:t>
            </w:r>
            <w:r>
              <w:rPr>
                <w:sz w:val="22"/>
                <w:szCs w:val="22"/>
              </w:rPr>
              <w:t>, Agen</w:t>
            </w:r>
            <w:r w:rsidRPr="00D10985">
              <w:rPr>
                <w:sz w:val="22"/>
                <w:szCs w:val="22"/>
              </w:rPr>
              <w:t xml:space="preserve"> L2 droit</w:t>
            </w:r>
            <w:r>
              <w:rPr>
                <w:sz w:val="22"/>
                <w:szCs w:val="22"/>
              </w:rPr>
              <w:t xml:space="preserve"> (100 étudiants)</w:t>
            </w:r>
          </w:p>
          <w:p w:rsidR="00306308" w:rsidRPr="00D10985" w:rsidRDefault="00306308" w:rsidP="0091627E">
            <w:pPr>
              <w:pStyle w:val="Corpsdetexte"/>
              <w:spacing w:after="0"/>
              <w:ind w:left="709" w:hanging="567"/>
              <w:jc w:val="both"/>
              <w:rPr>
                <w:sz w:val="22"/>
                <w:szCs w:val="22"/>
              </w:rPr>
            </w:pPr>
            <w:r w:rsidRPr="00D10985">
              <w:rPr>
                <w:sz w:val="22"/>
                <w:szCs w:val="22"/>
              </w:rPr>
              <w:t>Libertés fondamentales</w:t>
            </w:r>
            <w:r>
              <w:rPr>
                <w:sz w:val="22"/>
                <w:szCs w:val="22"/>
              </w:rPr>
              <w:t>, Agen</w:t>
            </w:r>
            <w:r w:rsidRPr="00D10985">
              <w:rPr>
                <w:sz w:val="22"/>
                <w:szCs w:val="22"/>
              </w:rPr>
              <w:t xml:space="preserve"> L3 droit</w:t>
            </w:r>
            <w:r>
              <w:rPr>
                <w:sz w:val="22"/>
                <w:szCs w:val="22"/>
              </w:rPr>
              <w:t xml:space="preserve"> (50 étudiants)</w:t>
            </w:r>
          </w:p>
          <w:p w:rsidR="00306308" w:rsidRPr="00D10985" w:rsidRDefault="00306308" w:rsidP="0091627E">
            <w:pPr>
              <w:pStyle w:val="Corpsdetexte"/>
              <w:spacing w:after="0"/>
              <w:ind w:left="709" w:hanging="567"/>
              <w:jc w:val="both"/>
              <w:rPr>
                <w:sz w:val="22"/>
                <w:szCs w:val="22"/>
              </w:rPr>
            </w:pPr>
            <w:r w:rsidRPr="00D10985">
              <w:rPr>
                <w:sz w:val="22"/>
                <w:szCs w:val="22"/>
              </w:rPr>
              <w:t>Politiques publiques de l’éducation, M2 ESPE Mérignac</w:t>
            </w:r>
            <w:r>
              <w:rPr>
                <w:sz w:val="22"/>
                <w:szCs w:val="22"/>
              </w:rPr>
              <w:t xml:space="preserve"> (20 étudiants)</w:t>
            </w:r>
          </w:p>
          <w:p w:rsidR="00306308" w:rsidRPr="00D10985" w:rsidRDefault="00306308" w:rsidP="0091627E">
            <w:pPr>
              <w:pStyle w:val="Corpsdetexte"/>
              <w:spacing w:after="0"/>
              <w:ind w:left="147" w:hanging="5"/>
              <w:jc w:val="both"/>
              <w:rPr>
                <w:sz w:val="22"/>
                <w:szCs w:val="22"/>
              </w:rPr>
            </w:pPr>
            <w:r w:rsidRPr="00D10985">
              <w:rPr>
                <w:sz w:val="22"/>
                <w:szCs w:val="22"/>
              </w:rPr>
              <w:t>Entrée et séjour des étrangers extracommunautaires dans l’Union européenne, M2 professionnel Migrations et droit des étrangers</w:t>
            </w:r>
            <w:r>
              <w:rPr>
                <w:sz w:val="22"/>
                <w:szCs w:val="22"/>
              </w:rPr>
              <w:t>, Université</w:t>
            </w:r>
            <w:r w:rsidRPr="00D10985">
              <w:rPr>
                <w:sz w:val="22"/>
                <w:szCs w:val="22"/>
              </w:rPr>
              <w:t xml:space="preserve"> de Toulon</w:t>
            </w:r>
            <w:r>
              <w:rPr>
                <w:sz w:val="22"/>
                <w:szCs w:val="22"/>
              </w:rPr>
              <w:t xml:space="preserve"> (20 étudiants)</w:t>
            </w:r>
          </w:p>
        </w:tc>
      </w:tr>
      <w:tr w:rsidR="00306308" w:rsidRPr="00D10985" w:rsidTr="0091627E">
        <w:tc>
          <w:tcPr>
            <w:tcW w:w="1346" w:type="dxa"/>
          </w:tcPr>
          <w:p w:rsidR="00306308" w:rsidRPr="00D10985" w:rsidRDefault="00306308" w:rsidP="0091627E">
            <w:pPr>
              <w:pStyle w:val="Corpsdetexte"/>
              <w:spacing w:after="0"/>
              <w:ind w:left="709" w:hanging="567"/>
              <w:jc w:val="both"/>
              <w:rPr>
                <w:b/>
                <w:bCs/>
                <w:sz w:val="22"/>
                <w:szCs w:val="22"/>
              </w:rPr>
            </w:pPr>
            <w:r w:rsidRPr="00D10985">
              <w:rPr>
                <w:b/>
                <w:bCs/>
                <w:sz w:val="22"/>
                <w:szCs w:val="22"/>
              </w:rPr>
              <w:t>2014-2015</w:t>
            </w:r>
          </w:p>
        </w:tc>
        <w:tc>
          <w:tcPr>
            <w:tcW w:w="7580" w:type="dxa"/>
          </w:tcPr>
          <w:p w:rsidR="00306308" w:rsidRPr="00D10985" w:rsidRDefault="00306308" w:rsidP="0091627E">
            <w:pPr>
              <w:pStyle w:val="Corpsdetexte"/>
              <w:spacing w:after="0"/>
              <w:ind w:left="709" w:hanging="567"/>
              <w:jc w:val="both"/>
              <w:rPr>
                <w:sz w:val="22"/>
                <w:szCs w:val="22"/>
              </w:rPr>
            </w:pPr>
            <w:r w:rsidRPr="00D10985">
              <w:rPr>
                <w:sz w:val="22"/>
                <w:szCs w:val="22"/>
              </w:rPr>
              <w:t xml:space="preserve">Histoire des idées politiques, </w:t>
            </w:r>
            <w:r>
              <w:rPr>
                <w:sz w:val="22"/>
                <w:szCs w:val="22"/>
              </w:rPr>
              <w:t>Pessac</w:t>
            </w:r>
            <w:r w:rsidRPr="00D10985">
              <w:rPr>
                <w:sz w:val="22"/>
                <w:szCs w:val="22"/>
              </w:rPr>
              <w:t xml:space="preserve"> L1 droit</w:t>
            </w:r>
            <w:r>
              <w:rPr>
                <w:sz w:val="22"/>
                <w:szCs w:val="22"/>
              </w:rPr>
              <w:t xml:space="preserve"> (800 étudiants)</w:t>
            </w:r>
          </w:p>
          <w:p w:rsidR="00306308" w:rsidRPr="00D10985" w:rsidRDefault="00306308" w:rsidP="0091627E">
            <w:pPr>
              <w:pStyle w:val="Corpsdetexte"/>
              <w:spacing w:after="0"/>
              <w:ind w:left="709" w:hanging="567"/>
              <w:jc w:val="both"/>
              <w:rPr>
                <w:sz w:val="22"/>
                <w:szCs w:val="22"/>
              </w:rPr>
            </w:pPr>
            <w:r w:rsidRPr="00D10985">
              <w:rPr>
                <w:sz w:val="22"/>
                <w:szCs w:val="22"/>
              </w:rPr>
              <w:t>Sciences politiques</w:t>
            </w:r>
            <w:r>
              <w:rPr>
                <w:sz w:val="22"/>
                <w:szCs w:val="22"/>
              </w:rPr>
              <w:t>, Université</w:t>
            </w:r>
            <w:r w:rsidRPr="00D10985">
              <w:rPr>
                <w:sz w:val="22"/>
                <w:szCs w:val="22"/>
              </w:rPr>
              <w:t xml:space="preserve"> de Toulon</w:t>
            </w:r>
            <w:r>
              <w:rPr>
                <w:sz w:val="22"/>
                <w:szCs w:val="22"/>
              </w:rPr>
              <w:t>,</w:t>
            </w:r>
            <w:r w:rsidRPr="00D10985">
              <w:rPr>
                <w:sz w:val="22"/>
                <w:szCs w:val="22"/>
              </w:rPr>
              <w:t xml:space="preserve"> partie Italie, L1 </w:t>
            </w:r>
            <w:proofErr w:type="gramStart"/>
            <w:r w:rsidRPr="00D10985">
              <w:rPr>
                <w:sz w:val="22"/>
                <w:szCs w:val="22"/>
              </w:rPr>
              <w:t>droit</w:t>
            </w:r>
            <w:r>
              <w:rPr>
                <w:sz w:val="22"/>
                <w:szCs w:val="22"/>
              </w:rPr>
              <w:t xml:space="preserve">  (</w:t>
            </w:r>
            <w:proofErr w:type="gramEnd"/>
            <w:r>
              <w:rPr>
                <w:sz w:val="22"/>
                <w:szCs w:val="22"/>
              </w:rPr>
              <w:t>200 étudiants)</w:t>
            </w:r>
          </w:p>
          <w:p w:rsidR="00306308" w:rsidRPr="00D10985" w:rsidRDefault="00306308" w:rsidP="0091627E">
            <w:pPr>
              <w:pStyle w:val="Corpsdetexte"/>
              <w:spacing w:after="0"/>
              <w:ind w:left="709" w:hanging="567"/>
              <w:jc w:val="both"/>
              <w:rPr>
                <w:sz w:val="22"/>
                <w:szCs w:val="22"/>
              </w:rPr>
            </w:pPr>
            <w:r w:rsidRPr="00D10985">
              <w:rPr>
                <w:sz w:val="22"/>
                <w:szCs w:val="22"/>
              </w:rPr>
              <w:lastRenderedPageBreak/>
              <w:t xml:space="preserve">Droit constitutionnel, </w:t>
            </w:r>
            <w:r>
              <w:rPr>
                <w:sz w:val="22"/>
                <w:szCs w:val="22"/>
              </w:rPr>
              <w:t xml:space="preserve">Agen </w:t>
            </w:r>
            <w:r w:rsidRPr="00D10985">
              <w:rPr>
                <w:sz w:val="22"/>
                <w:szCs w:val="22"/>
              </w:rPr>
              <w:t>L1 droit</w:t>
            </w:r>
            <w:r>
              <w:rPr>
                <w:sz w:val="22"/>
                <w:szCs w:val="22"/>
              </w:rPr>
              <w:t xml:space="preserve"> (200 étudiants)</w:t>
            </w:r>
          </w:p>
          <w:p w:rsidR="00306308" w:rsidRPr="00D10985" w:rsidRDefault="00306308" w:rsidP="0091627E">
            <w:pPr>
              <w:pStyle w:val="Corpsdetexte"/>
              <w:spacing w:after="0"/>
              <w:ind w:left="709" w:hanging="567"/>
              <w:jc w:val="both"/>
              <w:rPr>
                <w:sz w:val="22"/>
                <w:szCs w:val="22"/>
              </w:rPr>
            </w:pPr>
            <w:r w:rsidRPr="00D10985">
              <w:rPr>
                <w:sz w:val="22"/>
                <w:szCs w:val="22"/>
              </w:rPr>
              <w:t>Société française contemporaine</w:t>
            </w:r>
            <w:r>
              <w:rPr>
                <w:sz w:val="22"/>
                <w:szCs w:val="22"/>
              </w:rPr>
              <w:t>, Agen</w:t>
            </w:r>
            <w:r w:rsidRPr="00D10985">
              <w:rPr>
                <w:sz w:val="22"/>
                <w:szCs w:val="22"/>
              </w:rPr>
              <w:t xml:space="preserve"> L1 AES</w:t>
            </w:r>
            <w:r>
              <w:rPr>
                <w:sz w:val="22"/>
                <w:szCs w:val="22"/>
              </w:rPr>
              <w:t xml:space="preserve"> (100 étudiants)</w:t>
            </w:r>
          </w:p>
          <w:p w:rsidR="00306308" w:rsidRPr="00D10985" w:rsidRDefault="00306308" w:rsidP="0091627E">
            <w:pPr>
              <w:pStyle w:val="Corpsdetexte"/>
              <w:spacing w:after="0"/>
              <w:ind w:left="709" w:hanging="567"/>
              <w:jc w:val="both"/>
              <w:rPr>
                <w:sz w:val="22"/>
                <w:szCs w:val="22"/>
              </w:rPr>
            </w:pPr>
            <w:r w:rsidRPr="00D10985">
              <w:rPr>
                <w:sz w:val="22"/>
                <w:szCs w:val="22"/>
              </w:rPr>
              <w:t xml:space="preserve">Droits constitutionnels européens, </w:t>
            </w:r>
            <w:r>
              <w:rPr>
                <w:sz w:val="22"/>
                <w:szCs w:val="22"/>
              </w:rPr>
              <w:t>Agen</w:t>
            </w:r>
            <w:r w:rsidRPr="00D10985">
              <w:rPr>
                <w:sz w:val="22"/>
                <w:szCs w:val="22"/>
              </w:rPr>
              <w:t xml:space="preserve"> L2 droit</w:t>
            </w:r>
            <w:r>
              <w:rPr>
                <w:sz w:val="22"/>
                <w:szCs w:val="22"/>
              </w:rPr>
              <w:t xml:space="preserve"> (100 étudiants)</w:t>
            </w:r>
          </w:p>
          <w:p w:rsidR="00306308" w:rsidRPr="00D10985" w:rsidRDefault="00306308" w:rsidP="0091627E">
            <w:pPr>
              <w:pStyle w:val="Corpsdetexte"/>
              <w:spacing w:after="0"/>
              <w:ind w:left="709" w:hanging="567"/>
              <w:jc w:val="both"/>
              <w:rPr>
                <w:sz w:val="22"/>
                <w:szCs w:val="22"/>
              </w:rPr>
            </w:pPr>
            <w:r w:rsidRPr="00D10985">
              <w:rPr>
                <w:sz w:val="22"/>
                <w:szCs w:val="22"/>
              </w:rPr>
              <w:t xml:space="preserve">Libertés fondamentales, </w:t>
            </w:r>
            <w:r>
              <w:rPr>
                <w:sz w:val="22"/>
                <w:szCs w:val="22"/>
              </w:rPr>
              <w:t>Agen</w:t>
            </w:r>
            <w:r w:rsidRPr="00D10985">
              <w:rPr>
                <w:sz w:val="22"/>
                <w:szCs w:val="22"/>
              </w:rPr>
              <w:t xml:space="preserve"> L3 droit</w:t>
            </w:r>
            <w:r>
              <w:rPr>
                <w:sz w:val="22"/>
                <w:szCs w:val="22"/>
              </w:rPr>
              <w:t xml:space="preserve"> (50 étudiants)</w:t>
            </w:r>
          </w:p>
          <w:p w:rsidR="00306308" w:rsidRPr="00D10985" w:rsidRDefault="00306308" w:rsidP="0091627E">
            <w:pPr>
              <w:pStyle w:val="Corpsdetexte"/>
              <w:spacing w:after="0"/>
              <w:ind w:left="709" w:hanging="567"/>
              <w:jc w:val="both"/>
              <w:rPr>
                <w:sz w:val="22"/>
                <w:szCs w:val="22"/>
              </w:rPr>
            </w:pPr>
            <w:r w:rsidRPr="00D10985">
              <w:rPr>
                <w:sz w:val="22"/>
                <w:szCs w:val="22"/>
              </w:rPr>
              <w:t>Politiques publiques de l’éducation, M2 ESPE Mérignac</w:t>
            </w:r>
            <w:r>
              <w:rPr>
                <w:sz w:val="22"/>
                <w:szCs w:val="22"/>
              </w:rPr>
              <w:t xml:space="preserve"> (20 étudiants)</w:t>
            </w:r>
          </w:p>
          <w:p w:rsidR="00306308" w:rsidRPr="00D10985" w:rsidRDefault="00306308" w:rsidP="0091627E">
            <w:pPr>
              <w:pStyle w:val="Corpsdetexte"/>
              <w:spacing w:after="0"/>
              <w:ind w:left="147" w:hanging="5"/>
              <w:jc w:val="both"/>
              <w:rPr>
                <w:sz w:val="22"/>
                <w:szCs w:val="22"/>
              </w:rPr>
            </w:pPr>
            <w:r w:rsidRPr="00D10985">
              <w:rPr>
                <w:sz w:val="22"/>
                <w:szCs w:val="22"/>
              </w:rPr>
              <w:t>Entrée et séjour des étrangers extracommunautaires dans l’Union européenne,</w:t>
            </w:r>
            <w:r>
              <w:rPr>
                <w:sz w:val="22"/>
                <w:szCs w:val="22"/>
              </w:rPr>
              <w:t xml:space="preserve"> </w:t>
            </w:r>
            <w:r w:rsidRPr="00D10985">
              <w:rPr>
                <w:sz w:val="22"/>
                <w:szCs w:val="22"/>
              </w:rPr>
              <w:t>M2 professionnel Migrations et droit des étrangers</w:t>
            </w:r>
            <w:r>
              <w:rPr>
                <w:sz w:val="22"/>
                <w:szCs w:val="22"/>
              </w:rPr>
              <w:t>, Université</w:t>
            </w:r>
            <w:r w:rsidRPr="00D10985">
              <w:rPr>
                <w:sz w:val="22"/>
                <w:szCs w:val="22"/>
              </w:rPr>
              <w:t xml:space="preserve"> de Toulon</w:t>
            </w:r>
            <w:r>
              <w:rPr>
                <w:sz w:val="22"/>
                <w:szCs w:val="22"/>
              </w:rPr>
              <w:t xml:space="preserve"> (20 étudiants)</w:t>
            </w:r>
          </w:p>
        </w:tc>
      </w:tr>
      <w:tr w:rsidR="00306308" w:rsidRPr="00D10985" w:rsidTr="0091627E">
        <w:tc>
          <w:tcPr>
            <w:tcW w:w="1346" w:type="dxa"/>
          </w:tcPr>
          <w:p w:rsidR="00306308" w:rsidRPr="00D10985" w:rsidRDefault="00306308" w:rsidP="0091627E">
            <w:pPr>
              <w:ind w:left="709" w:hanging="567"/>
              <w:jc w:val="both"/>
              <w:rPr>
                <w:b/>
                <w:sz w:val="22"/>
                <w:szCs w:val="22"/>
              </w:rPr>
            </w:pPr>
            <w:r w:rsidRPr="00D10985">
              <w:rPr>
                <w:b/>
                <w:sz w:val="22"/>
                <w:szCs w:val="22"/>
              </w:rPr>
              <w:lastRenderedPageBreak/>
              <w:t>2012-201</w:t>
            </w:r>
            <w:r>
              <w:rPr>
                <w:b/>
                <w:sz w:val="22"/>
                <w:szCs w:val="22"/>
              </w:rPr>
              <w:t>4</w:t>
            </w:r>
          </w:p>
        </w:tc>
        <w:tc>
          <w:tcPr>
            <w:tcW w:w="7580" w:type="dxa"/>
          </w:tcPr>
          <w:p w:rsidR="00306308" w:rsidRPr="00D10985" w:rsidRDefault="00306308" w:rsidP="0091627E">
            <w:pPr>
              <w:pStyle w:val="Corpsdetexte"/>
              <w:spacing w:after="0"/>
              <w:ind w:left="709" w:hanging="567"/>
              <w:jc w:val="both"/>
              <w:rPr>
                <w:b/>
                <w:sz w:val="22"/>
                <w:szCs w:val="22"/>
              </w:rPr>
            </w:pPr>
            <w:r w:rsidRPr="00D10985">
              <w:rPr>
                <w:sz w:val="22"/>
                <w:szCs w:val="22"/>
              </w:rPr>
              <w:t xml:space="preserve">Histoire des idées politiques, </w:t>
            </w:r>
            <w:r>
              <w:rPr>
                <w:sz w:val="22"/>
                <w:szCs w:val="22"/>
              </w:rPr>
              <w:t>Pessac</w:t>
            </w:r>
            <w:r w:rsidRPr="00D10985">
              <w:rPr>
                <w:sz w:val="22"/>
                <w:szCs w:val="22"/>
              </w:rPr>
              <w:t xml:space="preserve"> L1 droit</w:t>
            </w:r>
            <w:r>
              <w:rPr>
                <w:sz w:val="22"/>
                <w:szCs w:val="22"/>
              </w:rPr>
              <w:t xml:space="preserve"> (800 étudiants)</w:t>
            </w:r>
          </w:p>
          <w:p w:rsidR="00306308" w:rsidRPr="00D10985" w:rsidRDefault="00306308" w:rsidP="0091627E">
            <w:pPr>
              <w:pStyle w:val="Corpsdetexte"/>
              <w:spacing w:after="0"/>
              <w:ind w:left="709" w:hanging="567"/>
              <w:jc w:val="both"/>
              <w:rPr>
                <w:sz w:val="22"/>
                <w:szCs w:val="22"/>
              </w:rPr>
            </w:pPr>
            <w:r w:rsidRPr="00D10985">
              <w:rPr>
                <w:sz w:val="22"/>
                <w:szCs w:val="22"/>
              </w:rPr>
              <w:t xml:space="preserve">Droit constitutionnel, </w:t>
            </w:r>
            <w:r>
              <w:rPr>
                <w:sz w:val="22"/>
                <w:szCs w:val="22"/>
              </w:rPr>
              <w:t xml:space="preserve">Agen </w:t>
            </w:r>
            <w:r w:rsidRPr="00D10985">
              <w:rPr>
                <w:sz w:val="22"/>
                <w:szCs w:val="22"/>
              </w:rPr>
              <w:t>L1 droit</w:t>
            </w:r>
            <w:r>
              <w:rPr>
                <w:sz w:val="22"/>
                <w:szCs w:val="22"/>
              </w:rPr>
              <w:t xml:space="preserve"> (200 étudiants)</w:t>
            </w:r>
          </w:p>
          <w:p w:rsidR="00306308" w:rsidRPr="00D10985" w:rsidRDefault="00306308" w:rsidP="0091627E">
            <w:pPr>
              <w:pStyle w:val="Corpsdetexte"/>
              <w:spacing w:after="0"/>
              <w:ind w:left="709" w:hanging="567"/>
              <w:jc w:val="both"/>
              <w:rPr>
                <w:sz w:val="22"/>
                <w:szCs w:val="22"/>
              </w:rPr>
            </w:pPr>
            <w:r w:rsidRPr="00D10985">
              <w:rPr>
                <w:sz w:val="22"/>
                <w:szCs w:val="22"/>
              </w:rPr>
              <w:t xml:space="preserve">Société française contemporaine, </w:t>
            </w:r>
            <w:r>
              <w:rPr>
                <w:sz w:val="22"/>
                <w:szCs w:val="22"/>
              </w:rPr>
              <w:t xml:space="preserve">Agen </w:t>
            </w:r>
            <w:r w:rsidRPr="00D10985">
              <w:rPr>
                <w:sz w:val="22"/>
                <w:szCs w:val="22"/>
              </w:rPr>
              <w:t>L2 AES</w:t>
            </w:r>
            <w:r>
              <w:rPr>
                <w:sz w:val="22"/>
                <w:szCs w:val="22"/>
              </w:rPr>
              <w:t xml:space="preserve"> (70 étudiants)</w:t>
            </w:r>
          </w:p>
          <w:p w:rsidR="00306308" w:rsidRPr="00D10985" w:rsidRDefault="00306308" w:rsidP="0091627E">
            <w:pPr>
              <w:pStyle w:val="Corpsdetexte"/>
              <w:spacing w:after="0"/>
              <w:ind w:left="709" w:hanging="567"/>
              <w:jc w:val="both"/>
              <w:rPr>
                <w:b/>
                <w:sz w:val="22"/>
                <w:szCs w:val="22"/>
              </w:rPr>
            </w:pPr>
            <w:r w:rsidRPr="00D10985">
              <w:rPr>
                <w:sz w:val="22"/>
                <w:szCs w:val="22"/>
              </w:rPr>
              <w:t xml:space="preserve">Droits constitutionnels européens, </w:t>
            </w:r>
            <w:r>
              <w:rPr>
                <w:sz w:val="22"/>
                <w:szCs w:val="22"/>
              </w:rPr>
              <w:t xml:space="preserve">Agen </w:t>
            </w:r>
            <w:r w:rsidRPr="00D10985">
              <w:rPr>
                <w:sz w:val="22"/>
                <w:szCs w:val="22"/>
              </w:rPr>
              <w:t>L2 droit</w:t>
            </w:r>
            <w:r>
              <w:rPr>
                <w:sz w:val="22"/>
                <w:szCs w:val="22"/>
              </w:rPr>
              <w:t xml:space="preserve"> (70 étudiants)</w:t>
            </w:r>
          </w:p>
          <w:p w:rsidR="00306308" w:rsidRPr="00D10985" w:rsidRDefault="00306308" w:rsidP="0091627E">
            <w:pPr>
              <w:pStyle w:val="Corpsdetexte"/>
              <w:spacing w:after="0"/>
              <w:ind w:left="709" w:hanging="567"/>
              <w:jc w:val="both"/>
              <w:rPr>
                <w:sz w:val="22"/>
                <w:szCs w:val="22"/>
              </w:rPr>
            </w:pPr>
            <w:r w:rsidRPr="00D10985">
              <w:rPr>
                <w:sz w:val="22"/>
                <w:szCs w:val="22"/>
              </w:rPr>
              <w:t xml:space="preserve">Libertés fondamentales, </w:t>
            </w:r>
            <w:r>
              <w:rPr>
                <w:sz w:val="22"/>
                <w:szCs w:val="22"/>
              </w:rPr>
              <w:t xml:space="preserve">Agen </w:t>
            </w:r>
            <w:r w:rsidRPr="00D10985">
              <w:rPr>
                <w:sz w:val="22"/>
                <w:szCs w:val="22"/>
              </w:rPr>
              <w:t>L3 droit</w:t>
            </w:r>
            <w:r>
              <w:rPr>
                <w:sz w:val="22"/>
                <w:szCs w:val="22"/>
              </w:rPr>
              <w:t xml:space="preserve"> (50 étudiants)</w:t>
            </w:r>
          </w:p>
          <w:p w:rsidR="00306308" w:rsidRPr="00D10985" w:rsidRDefault="00306308" w:rsidP="0091627E">
            <w:pPr>
              <w:pStyle w:val="Corpsdetexte"/>
              <w:spacing w:after="0"/>
              <w:ind w:left="147" w:hanging="5"/>
              <w:jc w:val="both"/>
              <w:rPr>
                <w:sz w:val="22"/>
                <w:szCs w:val="22"/>
              </w:rPr>
            </w:pPr>
            <w:r w:rsidRPr="00D10985">
              <w:rPr>
                <w:sz w:val="22"/>
                <w:szCs w:val="22"/>
              </w:rPr>
              <w:t>Entrée et séjour des étrangers extracommunautaires dans l’Union européenne, M2 professionnel Migrations et droit des étrangers</w:t>
            </w:r>
            <w:r>
              <w:rPr>
                <w:sz w:val="22"/>
                <w:szCs w:val="22"/>
              </w:rPr>
              <w:t>, Université</w:t>
            </w:r>
            <w:r w:rsidRPr="00D10985">
              <w:rPr>
                <w:sz w:val="22"/>
                <w:szCs w:val="22"/>
              </w:rPr>
              <w:t xml:space="preserve"> de Toulon</w:t>
            </w:r>
            <w:r>
              <w:rPr>
                <w:sz w:val="22"/>
                <w:szCs w:val="22"/>
              </w:rPr>
              <w:t xml:space="preserve"> (20 étudiants)</w:t>
            </w:r>
          </w:p>
        </w:tc>
      </w:tr>
      <w:tr w:rsidR="00306308" w:rsidRPr="00D10985" w:rsidTr="0091627E">
        <w:tc>
          <w:tcPr>
            <w:tcW w:w="1346" w:type="dxa"/>
          </w:tcPr>
          <w:p w:rsidR="00306308" w:rsidRPr="00D10985" w:rsidRDefault="00306308" w:rsidP="0091627E">
            <w:pPr>
              <w:ind w:left="709" w:hanging="567"/>
              <w:jc w:val="both"/>
              <w:rPr>
                <w:b/>
                <w:sz w:val="22"/>
                <w:szCs w:val="22"/>
              </w:rPr>
            </w:pPr>
            <w:r w:rsidRPr="00D10985">
              <w:rPr>
                <w:b/>
                <w:sz w:val="22"/>
                <w:szCs w:val="22"/>
              </w:rPr>
              <w:t>2010-201</w:t>
            </w:r>
            <w:r>
              <w:rPr>
                <w:b/>
                <w:sz w:val="22"/>
                <w:szCs w:val="22"/>
              </w:rPr>
              <w:t>2</w:t>
            </w:r>
          </w:p>
        </w:tc>
        <w:tc>
          <w:tcPr>
            <w:tcW w:w="7580" w:type="dxa"/>
          </w:tcPr>
          <w:p w:rsidR="00306308" w:rsidRPr="00D10985" w:rsidRDefault="00306308" w:rsidP="0091627E">
            <w:pPr>
              <w:pStyle w:val="Corpsdetexte"/>
              <w:spacing w:after="0"/>
              <w:ind w:left="709" w:hanging="567"/>
              <w:jc w:val="both"/>
              <w:rPr>
                <w:b/>
                <w:sz w:val="22"/>
                <w:szCs w:val="22"/>
              </w:rPr>
            </w:pPr>
            <w:r w:rsidRPr="00D10985">
              <w:rPr>
                <w:sz w:val="22"/>
                <w:szCs w:val="22"/>
              </w:rPr>
              <w:t xml:space="preserve">Histoire des idées politiques, </w:t>
            </w:r>
            <w:r>
              <w:rPr>
                <w:sz w:val="22"/>
                <w:szCs w:val="22"/>
              </w:rPr>
              <w:t>Pessac</w:t>
            </w:r>
            <w:r w:rsidRPr="00D10985">
              <w:rPr>
                <w:sz w:val="22"/>
                <w:szCs w:val="22"/>
              </w:rPr>
              <w:t xml:space="preserve"> L1 droit</w:t>
            </w:r>
            <w:r>
              <w:rPr>
                <w:sz w:val="22"/>
                <w:szCs w:val="22"/>
              </w:rPr>
              <w:t xml:space="preserve"> (800 étudiants)</w:t>
            </w:r>
          </w:p>
          <w:p w:rsidR="00306308" w:rsidRPr="00D10985" w:rsidRDefault="00306308" w:rsidP="0091627E">
            <w:pPr>
              <w:pStyle w:val="Corpsdetexte"/>
              <w:spacing w:after="0"/>
              <w:ind w:left="709" w:hanging="567"/>
              <w:jc w:val="both"/>
              <w:rPr>
                <w:sz w:val="22"/>
                <w:szCs w:val="22"/>
              </w:rPr>
            </w:pPr>
            <w:r w:rsidRPr="00D10985">
              <w:rPr>
                <w:sz w:val="22"/>
                <w:szCs w:val="22"/>
              </w:rPr>
              <w:t xml:space="preserve">Droit constitutionnel, </w:t>
            </w:r>
            <w:r>
              <w:rPr>
                <w:sz w:val="22"/>
                <w:szCs w:val="22"/>
              </w:rPr>
              <w:t xml:space="preserve">Agen </w:t>
            </w:r>
            <w:r w:rsidRPr="00D10985">
              <w:rPr>
                <w:sz w:val="22"/>
                <w:szCs w:val="22"/>
              </w:rPr>
              <w:t>L1</w:t>
            </w:r>
            <w:r>
              <w:rPr>
                <w:sz w:val="22"/>
                <w:szCs w:val="22"/>
              </w:rPr>
              <w:t xml:space="preserve"> </w:t>
            </w:r>
            <w:r w:rsidRPr="00D10985">
              <w:rPr>
                <w:sz w:val="22"/>
                <w:szCs w:val="22"/>
              </w:rPr>
              <w:t>droit</w:t>
            </w:r>
            <w:r>
              <w:rPr>
                <w:sz w:val="22"/>
                <w:szCs w:val="22"/>
              </w:rPr>
              <w:t xml:space="preserve"> (200 étudiants)</w:t>
            </w:r>
          </w:p>
          <w:p w:rsidR="00306308" w:rsidRPr="00D10985" w:rsidRDefault="00306308" w:rsidP="0091627E">
            <w:pPr>
              <w:pStyle w:val="Corpsdetexte"/>
              <w:spacing w:after="0"/>
              <w:ind w:left="709" w:hanging="567"/>
              <w:jc w:val="both"/>
              <w:rPr>
                <w:sz w:val="22"/>
                <w:szCs w:val="22"/>
              </w:rPr>
            </w:pPr>
            <w:r w:rsidRPr="00D10985">
              <w:rPr>
                <w:sz w:val="22"/>
                <w:szCs w:val="22"/>
              </w:rPr>
              <w:t xml:space="preserve">Société française contemporaine, </w:t>
            </w:r>
            <w:r>
              <w:rPr>
                <w:sz w:val="22"/>
                <w:szCs w:val="22"/>
              </w:rPr>
              <w:t>Agen</w:t>
            </w:r>
            <w:r w:rsidRPr="00D10985">
              <w:rPr>
                <w:sz w:val="22"/>
                <w:szCs w:val="22"/>
              </w:rPr>
              <w:t xml:space="preserve"> L2 AES</w:t>
            </w:r>
            <w:r>
              <w:rPr>
                <w:sz w:val="22"/>
                <w:szCs w:val="22"/>
              </w:rPr>
              <w:t xml:space="preserve"> (100 étudiants)</w:t>
            </w:r>
          </w:p>
          <w:p w:rsidR="00306308" w:rsidRPr="00D10985" w:rsidRDefault="00306308" w:rsidP="0091627E">
            <w:pPr>
              <w:pStyle w:val="Corpsdetexte"/>
              <w:spacing w:after="0"/>
              <w:ind w:left="709" w:hanging="567"/>
              <w:jc w:val="both"/>
              <w:rPr>
                <w:b/>
                <w:sz w:val="22"/>
                <w:szCs w:val="22"/>
              </w:rPr>
            </w:pPr>
            <w:r w:rsidRPr="00D10985">
              <w:rPr>
                <w:sz w:val="22"/>
                <w:szCs w:val="22"/>
              </w:rPr>
              <w:t xml:space="preserve">Droits constitutionnels européens, </w:t>
            </w:r>
            <w:r>
              <w:rPr>
                <w:sz w:val="22"/>
                <w:szCs w:val="22"/>
              </w:rPr>
              <w:t>Agen</w:t>
            </w:r>
            <w:r w:rsidRPr="00D10985">
              <w:rPr>
                <w:sz w:val="22"/>
                <w:szCs w:val="22"/>
              </w:rPr>
              <w:t xml:space="preserve"> L2 droit</w:t>
            </w:r>
            <w:r>
              <w:rPr>
                <w:sz w:val="22"/>
                <w:szCs w:val="22"/>
              </w:rPr>
              <w:t xml:space="preserve"> (100 étudiants)</w:t>
            </w:r>
          </w:p>
          <w:p w:rsidR="00306308" w:rsidRPr="00D10985" w:rsidRDefault="00306308" w:rsidP="0091627E">
            <w:pPr>
              <w:pStyle w:val="Corpsdetexte"/>
              <w:spacing w:after="0"/>
              <w:ind w:left="709" w:hanging="567"/>
              <w:jc w:val="both"/>
              <w:rPr>
                <w:sz w:val="22"/>
                <w:szCs w:val="22"/>
              </w:rPr>
            </w:pPr>
            <w:r w:rsidRPr="00D10985">
              <w:rPr>
                <w:sz w:val="22"/>
                <w:szCs w:val="22"/>
              </w:rPr>
              <w:t xml:space="preserve">Libertés fondamentales, </w:t>
            </w:r>
            <w:r>
              <w:rPr>
                <w:sz w:val="22"/>
                <w:szCs w:val="22"/>
              </w:rPr>
              <w:t>Agen</w:t>
            </w:r>
            <w:r w:rsidRPr="00D10985">
              <w:rPr>
                <w:sz w:val="22"/>
                <w:szCs w:val="22"/>
              </w:rPr>
              <w:t xml:space="preserve"> L3 droit</w:t>
            </w:r>
            <w:r>
              <w:rPr>
                <w:sz w:val="22"/>
                <w:szCs w:val="22"/>
              </w:rPr>
              <w:t xml:space="preserve"> (50 étudiants)</w:t>
            </w:r>
          </w:p>
        </w:tc>
      </w:tr>
      <w:tr w:rsidR="00306308" w:rsidRPr="00D10985" w:rsidTr="0091627E">
        <w:tc>
          <w:tcPr>
            <w:tcW w:w="1346" w:type="dxa"/>
          </w:tcPr>
          <w:p w:rsidR="00306308" w:rsidRPr="00D10985" w:rsidRDefault="00306308" w:rsidP="0091627E">
            <w:pPr>
              <w:ind w:left="709" w:hanging="567"/>
              <w:jc w:val="both"/>
              <w:rPr>
                <w:b/>
                <w:sz w:val="22"/>
                <w:szCs w:val="22"/>
              </w:rPr>
            </w:pPr>
            <w:r w:rsidRPr="00D10985">
              <w:rPr>
                <w:b/>
                <w:sz w:val="22"/>
                <w:szCs w:val="22"/>
              </w:rPr>
              <w:t>2009-2010</w:t>
            </w:r>
          </w:p>
        </w:tc>
        <w:tc>
          <w:tcPr>
            <w:tcW w:w="7580" w:type="dxa"/>
          </w:tcPr>
          <w:p w:rsidR="00306308" w:rsidRPr="00D10985" w:rsidRDefault="00306308" w:rsidP="0091627E">
            <w:pPr>
              <w:pStyle w:val="Corpsdetexte"/>
              <w:spacing w:after="0"/>
              <w:ind w:left="709" w:hanging="567"/>
              <w:jc w:val="both"/>
              <w:rPr>
                <w:b/>
                <w:sz w:val="22"/>
                <w:szCs w:val="22"/>
              </w:rPr>
            </w:pPr>
            <w:r w:rsidRPr="00D10985">
              <w:rPr>
                <w:sz w:val="22"/>
                <w:szCs w:val="22"/>
              </w:rPr>
              <w:t xml:space="preserve">Histoire des idées politiques, </w:t>
            </w:r>
            <w:r>
              <w:rPr>
                <w:sz w:val="22"/>
                <w:szCs w:val="22"/>
              </w:rPr>
              <w:t>Pessac</w:t>
            </w:r>
            <w:r w:rsidRPr="00D10985">
              <w:rPr>
                <w:sz w:val="22"/>
                <w:szCs w:val="22"/>
              </w:rPr>
              <w:t xml:space="preserve"> L1 droit</w:t>
            </w:r>
            <w:r>
              <w:rPr>
                <w:sz w:val="22"/>
                <w:szCs w:val="22"/>
              </w:rPr>
              <w:t xml:space="preserve"> (800 étudiants)</w:t>
            </w:r>
          </w:p>
          <w:p w:rsidR="00306308" w:rsidRPr="00D10985" w:rsidRDefault="00306308" w:rsidP="0091627E">
            <w:pPr>
              <w:pStyle w:val="Corpsdetexte"/>
              <w:spacing w:after="0"/>
              <w:ind w:left="709" w:hanging="567"/>
              <w:jc w:val="both"/>
              <w:rPr>
                <w:sz w:val="22"/>
                <w:szCs w:val="22"/>
              </w:rPr>
            </w:pPr>
            <w:r w:rsidRPr="00D10985">
              <w:rPr>
                <w:sz w:val="22"/>
                <w:szCs w:val="22"/>
              </w:rPr>
              <w:t xml:space="preserve">Droit administratif, </w:t>
            </w:r>
            <w:r>
              <w:rPr>
                <w:sz w:val="22"/>
                <w:szCs w:val="22"/>
              </w:rPr>
              <w:t>Agen</w:t>
            </w:r>
            <w:r w:rsidRPr="00D10985">
              <w:rPr>
                <w:sz w:val="22"/>
                <w:szCs w:val="22"/>
              </w:rPr>
              <w:t xml:space="preserve"> L2 AES</w:t>
            </w:r>
            <w:r>
              <w:rPr>
                <w:sz w:val="22"/>
                <w:szCs w:val="22"/>
              </w:rPr>
              <w:t xml:space="preserve"> (70 étudiants)</w:t>
            </w:r>
          </w:p>
          <w:p w:rsidR="00306308" w:rsidRPr="00D10985" w:rsidRDefault="00306308" w:rsidP="0091627E">
            <w:pPr>
              <w:pStyle w:val="Corpsdetexte"/>
              <w:spacing w:after="0"/>
              <w:ind w:left="709" w:hanging="567"/>
              <w:jc w:val="both"/>
              <w:rPr>
                <w:sz w:val="22"/>
                <w:szCs w:val="22"/>
              </w:rPr>
            </w:pPr>
            <w:r w:rsidRPr="00D10985">
              <w:rPr>
                <w:sz w:val="22"/>
                <w:szCs w:val="22"/>
              </w:rPr>
              <w:t xml:space="preserve">Société française contemporaine, </w:t>
            </w:r>
            <w:r>
              <w:rPr>
                <w:sz w:val="22"/>
                <w:szCs w:val="22"/>
              </w:rPr>
              <w:t>Agen</w:t>
            </w:r>
            <w:r w:rsidRPr="00D10985">
              <w:rPr>
                <w:sz w:val="22"/>
                <w:szCs w:val="22"/>
              </w:rPr>
              <w:t xml:space="preserve"> L2 AES</w:t>
            </w:r>
          </w:p>
          <w:p w:rsidR="00306308" w:rsidRPr="00D10985" w:rsidRDefault="00306308" w:rsidP="0091627E">
            <w:pPr>
              <w:pStyle w:val="Corpsdetexte"/>
              <w:spacing w:after="0"/>
              <w:ind w:left="709" w:hanging="567"/>
              <w:jc w:val="both"/>
              <w:rPr>
                <w:b/>
                <w:sz w:val="22"/>
                <w:szCs w:val="22"/>
              </w:rPr>
            </w:pPr>
            <w:r w:rsidRPr="00D10985">
              <w:rPr>
                <w:sz w:val="22"/>
                <w:szCs w:val="22"/>
              </w:rPr>
              <w:t xml:space="preserve">Droits constitutionnels européens, </w:t>
            </w:r>
            <w:r>
              <w:rPr>
                <w:sz w:val="22"/>
                <w:szCs w:val="22"/>
              </w:rPr>
              <w:t>Agen</w:t>
            </w:r>
            <w:r w:rsidRPr="00D10985">
              <w:rPr>
                <w:sz w:val="22"/>
                <w:szCs w:val="22"/>
              </w:rPr>
              <w:t xml:space="preserve"> L2 droit</w:t>
            </w:r>
            <w:r>
              <w:rPr>
                <w:sz w:val="22"/>
                <w:szCs w:val="22"/>
              </w:rPr>
              <w:t xml:space="preserve"> </w:t>
            </w:r>
          </w:p>
          <w:p w:rsidR="00306308" w:rsidRPr="00D10985" w:rsidRDefault="00306308" w:rsidP="0091627E">
            <w:pPr>
              <w:pStyle w:val="Corpsdetexte"/>
              <w:spacing w:after="0"/>
              <w:ind w:left="709" w:hanging="567"/>
              <w:jc w:val="both"/>
              <w:rPr>
                <w:sz w:val="22"/>
                <w:szCs w:val="22"/>
              </w:rPr>
            </w:pPr>
            <w:r w:rsidRPr="00D10985">
              <w:rPr>
                <w:sz w:val="22"/>
                <w:szCs w:val="22"/>
              </w:rPr>
              <w:t xml:space="preserve">Libertés fondamentales, </w:t>
            </w:r>
            <w:r>
              <w:rPr>
                <w:sz w:val="22"/>
                <w:szCs w:val="22"/>
              </w:rPr>
              <w:t>Agen</w:t>
            </w:r>
            <w:r w:rsidRPr="00D10985">
              <w:rPr>
                <w:sz w:val="22"/>
                <w:szCs w:val="22"/>
              </w:rPr>
              <w:t xml:space="preserve"> L3 droit</w:t>
            </w:r>
            <w:r>
              <w:rPr>
                <w:sz w:val="22"/>
                <w:szCs w:val="22"/>
              </w:rPr>
              <w:t xml:space="preserve"> (50 étudiants)</w:t>
            </w:r>
          </w:p>
        </w:tc>
      </w:tr>
      <w:tr w:rsidR="00306308" w:rsidRPr="00D10985" w:rsidTr="0091627E">
        <w:tc>
          <w:tcPr>
            <w:tcW w:w="1346" w:type="dxa"/>
          </w:tcPr>
          <w:p w:rsidR="00306308" w:rsidRPr="00D10985" w:rsidRDefault="00306308" w:rsidP="0091627E">
            <w:pPr>
              <w:ind w:left="709" w:hanging="567"/>
              <w:jc w:val="both"/>
              <w:rPr>
                <w:b/>
                <w:sz w:val="22"/>
                <w:szCs w:val="22"/>
              </w:rPr>
            </w:pPr>
            <w:r w:rsidRPr="00D10985">
              <w:rPr>
                <w:b/>
                <w:sz w:val="22"/>
                <w:szCs w:val="22"/>
              </w:rPr>
              <w:t>2008-2009</w:t>
            </w:r>
          </w:p>
        </w:tc>
        <w:tc>
          <w:tcPr>
            <w:tcW w:w="7580" w:type="dxa"/>
          </w:tcPr>
          <w:p w:rsidR="00306308" w:rsidRPr="00D10985" w:rsidRDefault="00306308" w:rsidP="0091627E">
            <w:pPr>
              <w:pStyle w:val="Corpsdetexte"/>
              <w:spacing w:after="0"/>
              <w:ind w:left="709" w:hanging="567"/>
              <w:jc w:val="both"/>
              <w:rPr>
                <w:b/>
                <w:sz w:val="22"/>
                <w:szCs w:val="22"/>
              </w:rPr>
            </w:pPr>
            <w:r w:rsidRPr="00D10985">
              <w:rPr>
                <w:sz w:val="22"/>
                <w:szCs w:val="22"/>
              </w:rPr>
              <w:t xml:space="preserve">Histoire des idées politiques, </w:t>
            </w:r>
            <w:r>
              <w:rPr>
                <w:sz w:val="22"/>
                <w:szCs w:val="22"/>
              </w:rPr>
              <w:t>Pessac</w:t>
            </w:r>
            <w:r w:rsidRPr="00D10985">
              <w:rPr>
                <w:sz w:val="22"/>
                <w:szCs w:val="22"/>
              </w:rPr>
              <w:t xml:space="preserve"> L1 droit</w:t>
            </w:r>
            <w:r>
              <w:rPr>
                <w:sz w:val="22"/>
                <w:szCs w:val="22"/>
              </w:rPr>
              <w:t xml:space="preserve"> (800 étudiants)</w:t>
            </w:r>
          </w:p>
          <w:p w:rsidR="00306308" w:rsidRPr="00D10985" w:rsidRDefault="00306308" w:rsidP="0091627E">
            <w:pPr>
              <w:pStyle w:val="Corpsdetexte"/>
              <w:spacing w:after="0"/>
              <w:ind w:left="709" w:hanging="567"/>
              <w:jc w:val="both"/>
              <w:rPr>
                <w:sz w:val="22"/>
                <w:szCs w:val="22"/>
              </w:rPr>
            </w:pPr>
            <w:r w:rsidRPr="00D10985">
              <w:rPr>
                <w:sz w:val="22"/>
                <w:szCs w:val="22"/>
              </w:rPr>
              <w:t xml:space="preserve">Institutions juridictionnelles, </w:t>
            </w:r>
            <w:r>
              <w:rPr>
                <w:sz w:val="22"/>
                <w:szCs w:val="22"/>
              </w:rPr>
              <w:t xml:space="preserve">Pessac </w:t>
            </w:r>
            <w:r w:rsidRPr="00D10985">
              <w:rPr>
                <w:sz w:val="22"/>
                <w:szCs w:val="22"/>
              </w:rPr>
              <w:t>L1 droit</w:t>
            </w:r>
            <w:r>
              <w:rPr>
                <w:sz w:val="22"/>
                <w:szCs w:val="22"/>
              </w:rPr>
              <w:t xml:space="preserve"> (800 étudiants)</w:t>
            </w:r>
          </w:p>
          <w:p w:rsidR="00306308" w:rsidRPr="00D10985" w:rsidRDefault="00306308" w:rsidP="0091627E">
            <w:pPr>
              <w:pStyle w:val="Corpsdetexte"/>
              <w:spacing w:after="0"/>
              <w:ind w:left="709" w:hanging="567"/>
              <w:jc w:val="both"/>
              <w:rPr>
                <w:sz w:val="22"/>
                <w:szCs w:val="22"/>
              </w:rPr>
            </w:pPr>
            <w:r w:rsidRPr="00D10985">
              <w:rPr>
                <w:sz w:val="22"/>
                <w:szCs w:val="22"/>
              </w:rPr>
              <w:t xml:space="preserve">Droit administratif, </w:t>
            </w:r>
            <w:r>
              <w:rPr>
                <w:sz w:val="22"/>
                <w:szCs w:val="22"/>
              </w:rPr>
              <w:t>Agen</w:t>
            </w:r>
            <w:r w:rsidRPr="00D10985">
              <w:rPr>
                <w:sz w:val="22"/>
                <w:szCs w:val="22"/>
              </w:rPr>
              <w:t xml:space="preserve"> L2 AES</w:t>
            </w:r>
            <w:r>
              <w:rPr>
                <w:sz w:val="22"/>
                <w:szCs w:val="22"/>
              </w:rPr>
              <w:t xml:space="preserve"> (70 étudiants)</w:t>
            </w:r>
          </w:p>
          <w:p w:rsidR="00306308" w:rsidRPr="00D10985" w:rsidRDefault="00306308" w:rsidP="0091627E">
            <w:pPr>
              <w:pStyle w:val="Corpsdetexte"/>
              <w:spacing w:after="0"/>
              <w:ind w:left="709" w:hanging="567"/>
              <w:jc w:val="both"/>
              <w:rPr>
                <w:sz w:val="22"/>
                <w:szCs w:val="22"/>
              </w:rPr>
            </w:pPr>
            <w:r w:rsidRPr="00D10985">
              <w:rPr>
                <w:sz w:val="22"/>
                <w:szCs w:val="22"/>
              </w:rPr>
              <w:t xml:space="preserve">Société française contemporaine, </w:t>
            </w:r>
            <w:r>
              <w:rPr>
                <w:sz w:val="22"/>
                <w:szCs w:val="22"/>
              </w:rPr>
              <w:t>Agen</w:t>
            </w:r>
            <w:r w:rsidRPr="00D10985">
              <w:rPr>
                <w:sz w:val="22"/>
                <w:szCs w:val="22"/>
              </w:rPr>
              <w:t xml:space="preserve"> L2 AES</w:t>
            </w:r>
            <w:r>
              <w:rPr>
                <w:sz w:val="22"/>
                <w:szCs w:val="22"/>
              </w:rPr>
              <w:t xml:space="preserve"> (100 étudiants)</w:t>
            </w:r>
          </w:p>
          <w:p w:rsidR="00306308" w:rsidRPr="00D10985" w:rsidRDefault="00306308" w:rsidP="0091627E">
            <w:pPr>
              <w:pStyle w:val="Corpsdetexte"/>
              <w:spacing w:after="0"/>
              <w:ind w:left="709" w:hanging="567"/>
              <w:jc w:val="both"/>
              <w:rPr>
                <w:b/>
                <w:sz w:val="22"/>
                <w:szCs w:val="22"/>
              </w:rPr>
            </w:pPr>
            <w:r w:rsidRPr="00D10985">
              <w:rPr>
                <w:sz w:val="22"/>
                <w:szCs w:val="22"/>
              </w:rPr>
              <w:t xml:space="preserve">Droits constitutionnels européens, </w:t>
            </w:r>
            <w:r>
              <w:rPr>
                <w:sz w:val="22"/>
                <w:szCs w:val="22"/>
              </w:rPr>
              <w:t>Agen</w:t>
            </w:r>
            <w:r w:rsidRPr="00D10985">
              <w:rPr>
                <w:sz w:val="22"/>
                <w:szCs w:val="22"/>
              </w:rPr>
              <w:t xml:space="preserve"> L2 droit</w:t>
            </w:r>
            <w:r>
              <w:rPr>
                <w:sz w:val="22"/>
                <w:szCs w:val="22"/>
              </w:rPr>
              <w:t>, (70 étudiants)</w:t>
            </w:r>
          </w:p>
          <w:p w:rsidR="00306308" w:rsidRPr="00D10985" w:rsidRDefault="00306308" w:rsidP="0091627E">
            <w:pPr>
              <w:pStyle w:val="Corpsdetexte"/>
              <w:spacing w:after="0"/>
              <w:ind w:left="709" w:hanging="567"/>
              <w:jc w:val="both"/>
              <w:rPr>
                <w:sz w:val="22"/>
                <w:szCs w:val="22"/>
              </w:rPr>
            </w:pPr>
            <w:r w:rsidRPr="00D10985">
              <w:rPr>
                <w:sz w:val="22"/>
                <w:szCs w:val="22"/>
              </w:rPr>
              <w:t xml:space="preserve">Libertés fondamentales, </w:t>
            </w:r>
            <w:r>
              <w:rPr>
                <w:sz w:val="22"/>
                <w:szCs w:val="22"/>
              </w:rPr>
              <w:t>Agen</w:t>
            </w:r>
            <w:r w:rsidRPr="00D10985">
              <w:rPr>
                <w:sz w:val="22"/>
                <w:szCs w:val="22"/>
              </w:rPr>
              <w:t xml:space="preserve"> L3 droit</w:t>
            </w:r>
            <w:r>
              <w:rPr>
                <w:sz w:val="22"/>
                <w:szCs w:val="22"/>
              </w:rPr>
              <w:t xml:space="preserve"> (50 étudiants)</w:t>
            </w:r>
          </w:p>
        </w:tc>
      </w:tr>
      <w:tr w:rsidR="00306308" w:rsidRPr="00D10985" w:rsidTr="0091627E">
        <w:tc>
          <w:tcPr>
            <w:tcW w:w="1346" w:type="dxa"/>
          </w:tcPr>
          <w:p w:rsidR="00306308" w:rsidRPr="00D10985" w:rsidRDefault="00306308" w:rsidP="0091627E">
            <w:pPr>
              <w:ind w:left="709" w:hanging="567"/>
              <w:jc w:val="both"/>
              <w:rPr>
                <w:b/>
                <w:sz w:val="22"/>
                <w:szCs w:val="22"/>
              </w:rPr>
            </w:pPr>
            <w:r w:rsidRPr="00D10985">
              <w:rPr>
                <w:b/>
                <w:sz w:val="22"/>
                <w:szCs w:val="22"/>
              </w:rPr>
              <w:t>2007-2008</w:t>
            </w:r>
          </w:p>
        </w:tc>
        <w:tc>
          <w:tcPr>
            <w:tcW w:w="7580" w:type="dxa"/>
          </w:tcPr>
          <w:p w:rsidR="00306308" w:rsidRPr="00D10985" w:rsidRDefault="00306308" w:rsidP="0091627E">
            <w:pPr>
              <w:pStyle w:val="Corpsdetexte"/>
              <w:spacing w:after="0"/>
              <w:ind w:left="709" w:hanging="567"/>
              <w:jc w:val="both"/>
              <w:rPr>
                <w:b/>
                <w:sz w:val="22"/>
                <w:szCs w:val="22"/>
              </w:rPr>
            </w:pPr>
            <w:r w:rsidRPr="00D10985">
              <w:rPr>
                <w:sz w:val="22"/>
                <w:szCs w:val="22"/>
              </w:rPr>
              <w:t xml:space="preserve">Histoire des idées politiques, </w:t>
            </w:r>
            <w:r>
              <w:rPr>
                <w:sz w:val="22"/>
                <w:szCs w:val="22"/>
              </w:rPr>
              <w:t>Pessac</w:t>
            </w:r>
            <w:r w:rsidRPr="00D10985">
              <w:rPr>
                <w:sz w:val="22"/>
                <w:szCs w:val="22"/>
              </w:rPr>
              <w:t xml:space="preserve"> L1 droit</w:t>
            </w:r>
            <w:r>
              <w:rPr>
                <w:sz w:val="22"/>
                <w:szCs w:val="22"/>
              </w:rPr>
              <w:t xml:space="preserve"> (800 étudiants)</w:t>
            </w:r>
          </w:p>
          <w:p w:rsidR="00306308" w:rsidRPr="00D10985" w:rsidRDefault="00306308" w:rsidP="0091627E">
            <w:pPr>
              <w:pStyle w:val="Corpsdetexte"/>
              <w:spacing w:after="0"/>
              <w:ind w:left="709" w:hanging="567"/>
              <w:jc w:val="both"/>
              <w:rPr>
                <w:sz w:val="22"/>
                <w:szCs w:val="22"/>
              </w:rPr>
            </w:pPr>
            <w:r w:rsidRPr="00D10985">
              <w:rPr>
                <w:sz w:val="22"/>
                <w:szCs w:val="22"/>
              </w:rPr>
              <w:t xml:space="preserve">Droit administratif, </w:t>
            </w:r>
            <w:r>
              <w:rPr>
                <w:sz w:val="22"/>
                <w:szCs w:val="22"/>
              </w:rPr>
              <w:t>Agen</w:t>
            </w:r>
            <w:r w:rsidRPr="00D10985">
              <w:rPr>
                <w:sz w:val="22"/>
                <w:szCs w:val="22"/>
              </w:rPr>
              <w:t xml:space="preserve"> L2 AES</w:t>
            </w:r>
            <w:r>
              <w:rPr>
                <w:sz w:val="22"/>
                <w:szCs w:val="22"/>
              </w:rPr>
              <w:t xml:space="preserve"> (70 étudiants)</w:t>
            </w:r>
          </w:p>
          <w:p w:rsidR="00306308" w:rsidRPr="00D10985" w:rsidRDefault="00306308" w:rsidP="0091627E">
            <w:pPr>
              <w:pStyle w:val="Corpsdetexte"/>
              <w:spacing w:after="0"/>
              <w:ind w:left="709" w:hanging="567"/>
              <w:jc w:val="both"/>
              <w:rPr>
                <w:b/>
                <w:sz w:val="22"/>
                <w:szCs w:val="22"/>
              </w:rPr>
            </w:pPr>
            <w:r w:rsidRPr="00D10985">
              <w:rPr>
                <w:sz w:val="22"/>
                <w:szCs w:val="22"/>
              </w:rPr>
              <w:t xml:space="preserve">Méthode des sciences sociales, </w:t>
            </w:r>
            <w:r>
              <w:rPr>
                <w:sz w:val="22"/>
                <w:szCs w:val="22"/>
              </w:rPr>
              <w:t>Pessac</w:t>
            </w:r>
            <w:r w:rsidRPr="00D10985">
              <w:rPr>
                <w:sz w:val="22"/>
                <w:szCs w:val="22"/>
              </w:rPr>
              <w:t xml:space="preserve"> L1 droit</w:t>
            </w:r>
            <w:r>
              <w:rPr>
                <w:sz w:val="22"/>
                <w:szCs w:val="22"/>
              </w:rPr>
              <w:t xml:space="preserve"> (800 étudiants)</w:t>
            </w:r>
          </w:p>
          <w:p w:rsidR="00306308" w:rsidRPr="00D10985" w:rsidRDefault="00306308" w:rsidP="0091627E">
            <w:pPr>
              <w:pStyle w:val="Corpsdetexte"/>
              <w:spacing w:after="0"/>
              <w:ind w:left="709" w:hanging="567"/>
              <w:jc w:val="both"/>
              <w:rPr>
                <w:b/>
                <w:sz w:val="22"/>
                <w:szCs w:val="22"/>
              </w:rPr>
            </w:pPr>
            <w:r w:rsidRPr="00D10985">
              <w:rPr>
                <w:sz w:val="22"/>
                <w:szCs w:val="22"/>
              </w:rPr>
              <w:t xml:space="preserve">Droits constitutionnels européens, </w:t>
            </w:r>
            <w:r>
              <w:rPr>
                <w:sz w:val="22"/>
                <w:szCs w:val="22"/>
              </w:rPr>
              <w:t xml:space="preserve">Périgueux </w:t>
            </w:r>
            <w:r w:rsidRPr="00D10985">
              <w:rPr>
                <w:sz w:val="22"/>
                <w:szCs w:val="22"/>
              </w:rPr>
              <w:t>L2 droit</w:t>
            </w:r>
            <w:r>
              <w:rPr>
                <w:sz w:val="22"/>
                <w:szCs w:val="22"/>
              </w:rPr>
              <w:t xml:space="preserve"> (70 étudiants)</w:t>
            </w:r>
          </w:p>
          <w:p w:rsidR="00306308" w:rsidRPr="0076706C" w:rsidRDefault="00306308" w:rsidP="0091627E">
            <w:pPr>
              <w:pStyle w:val="Corpsdetexte"/>
              <w:spacing w:after="0"/>
              <w:ind w:left="709" w:hanging="567"/>
              <w:jc w:val="both"/>
              <w:rPr>
                <w:sz w:val="22"/>
                <w:szCs w:val="22"/>
              </w:rPr>
            </w:pPr>
            <w:r w:rsidRPr="00D10985">
              <w:rPr>
                <w:sz w:val="22"/>
                <w:szCs w:val="22"/>
              </w:rPr>
              <w:t xml:space="preserve">Droit international public, </w:t>
            </w:r>
            <w:r>
              <w:rPr>
                <w:sz w:val="22"/>
                <w:szCs w:val="22"/>
              </w:rPr>
              <w:t xml:space="preserve">Périgueux </w:t>
            </w:r>
            <w:r w:rsidRPr="00D10985">
              <w:rPr>
                <w:sz w:val="22"/>
                <w:szCs w:val="22"/>
              </w:rPr>
              <w:t>L3 droit</w:t>
            </w:r>
            <w:r>
              <w:rPr>
                <w:sz w:val="22"/>
                <w:szCs w:val="22"/>
              </w:rPr>
              <w:t xml:space="preserve"> (50 étudiants)</w:t>
            </w:r>
          </w:p>
        </w:tc>
      </w:tr>
      <w:tr w:rsidR="00306308" w:rsidRPr="00D10985" w:rsidTr="0091627E">
        <w:tc>
          <w:tcPr>
            <w:tcW w:w="1346" w:type="dxa"/>
          </w:tcPr>
          <w:p w:rsidR="00306308" w:rsidRPr="00D10985" w:rsidRDefault="00306308" w:rsidP="0091627E">
            <w:pPr>
              <w:ind w:left="709" w:hanging="567"/>
              <w:jc w:val="both"/>
              <w:rPr>
                <w:b/>
                <w:sz w:val="22"/>
                <w:szCs w:val="22"/>
              </w:rPr>
            </w:pPr>
            <w:r w:rsidRPr="00D10985">
              <w:rPr>
                <w:b/>
                <w:sz w:val="22"/>
                <w:szCs w:val="22"/>
              </w:rPr>
              <w:t>2006-2007</w:t>
            </w:r>
          </w:p>
        </w:tc>
        <w:tc>
          <w:tcPr>
            <w:tcW w:w="7580" w:type="dxa"/>
          </w:tcPr>
          <w:p w:rsidR="00306308" w:rsidRPr="00D10985" w:rsidRDefault="00306308" w:rsidP="0091627E">
            <w:pPr>
              <w:pStyle w:val="Corpsdetexte"/>
              <w:spacing w:after="0"/>
              <w:ind w:left="709" w:hanging="567"/>
              <w:jc w:val="both"/>
              <w:rPr>
                <w:b/>
                <w:sz w:val="22"/>
                <w:szCs w:val="22"/>
              </w:rPr>
            </w:pPr>
            <w:r w:rsidRPr="00D10985">
              <w:rPr>
                <w:sz w:val="22"/>
                <w:szCs w:val="22"/>
              </w:rPr>
              <w:t xml:space="preserve">Histoire des idées politiques, </w:t>
            </w:r>
            <w:r>
              <w:rPr>
                <w:sz w:val="22"/>
                <w:szCs w:val="22"/>
              </w:rPr>
              <w:t>Pessac</w:t>
            </w:r>
            <w:r w:rsidRPr="00D10985">
              <w:rPr>
                <w:sz w:val="22"/>
                <w:szCs w:val="22"/>
              </w:rPr>
              <w:t xml:space="preserve"> L1 droit</w:t>
            </w:r>
            <w:r>
              <w:rPr>
                <w:sz w:val="22"/>
                <w:szCs w:val="22"/>
              </w:rPr>
              <w:t xml:space="preserve"> (800 étudiants)</w:t>
            </w:r>
          </w:p>
          <w:p w:rsidR="00306308" w:rsidRPr="00D10985" w:rsidRDefault="00306308" w:rsidP="0091627E">
            <w:pPr>
              <w:pStyle w:val="Corpsdetexte"/>
              <w:spacing w:after="0"/>
              <w:ind w:left="709" w:hanging="567"/>
              <w:jc w:val="both"/>
              <w:rPr>
                <w:b/>
                <w:sz w:val="22"/>
                <w:szCs w:val="22"/>
              </w:rPr>
            </w:pPr>
            <w:r w:rsidRPr="00D10985">
              <w:rPr>
                <w:sz w:val="22"/>
                <w:szCs w:val="22"/>
              </w:rPr>
              <w:t>Méthode des sciences sociales, L1 droit</w:t>
            </w:r>
            <w:r>
              <w:rPr>
                <w:sz w:val="22"/>
                <w:szCs w:val="22"/>
              </w:rPr>
              <w:t xml:space="preserve"> (800 étudiants)</w:t>
            </w:r>
          </w:p>
          <w:p w:rsidR="00306308" w:rsidRPr="00D10985" w:rsidRDefault="00306308" w:rsidP="0091627E">
            <w:pPr>
              <w:pStyle w:val="Corpsdetexte"/>
              <w:spacing w:after="0"/>
              <w:ind w:left="709" w:hanging="567"/>
              <w:jc w:val="both"/>
              <w:rPr>
                <w:b/>
                <w:sz w:val="22"/>
                <w:szCs w:val="22"/>
              </w:rPr>
            </w:pPr>
            <w:r w:rsidRPr="00D10985">
              <w:rPr>
                <w:sz w:val="22"/>
                <w:szCs w:val="22"/>
              </w:rPr>
              <w:t xml:space="preserve">Droits constitutionnels européens, </w:t>
            </w:r>
            <w:r>
              <w:rPr>
                <w:sz w:val="22"/>
                <w:szCs w:val="22"/>
              </w:rPr>
              <w:t xml:space="preserve">Périgueux </w:t>
            </w:r>
            <w:r w:rsidRPr="00D10985">
              <w:rPr>
                <w:sz w:val="22"/>
                <w:szCs w:val="22"/>
              </w:rPr>
              <w:t>L2 droit</w:t>
            </w:r>
            <w:r>
              <w:rPr>
                <w:sz w:val="22"/>
                <w:szCs w:val="22"/>
              </w:rPr>
              <w:t xml:space="preserve"> (70 étudiants)</w:t>
            </w:r>
          </w:p>
          <w:p w:rsidR="00306308" w:rsidRPr="0076706C" w:rsidRDefault="00306308" w:rsidP="0091627E">
            <w:pPr>
              <w:pStyle w:val="Corpsdetexte"/>
              <w:spacing w:after="0"/>
              <w:ind w:left="709" w:hanging="567"/>
              <w:jc w:val="both"/>
              <w:rPr>
                <w:sz w:val="22"/>
                <w:szCs w:val="22"/>
              </w:rPr>
            </w:pPr>
            <w:r w:rsidRPr="00D10985">
              <w:rPr>
                <w:sz w:val="22"/>
                <w:szCs w:val="22"/>
              </w:rPr>
              <w:t xml:space="preserve">Sciences politiques, </w:t>
            </w:r>
            <w:r>
              <w:rPr>
                <w:sz w:val="22"/>
                <w:szCs w:val="22"/>
              </w:rPr>
              <w:t xml:space="preserve">Pessac </w:t>
            </w:r>
            <w:r w:rsidRPr="00D10985">
              <w:rPr>
                <w:sz w:val="22"/>
                <w:szCs w:val="22"/>
              </w:rPr>
              <w:t>L3 droit</w:t>
            </w:r>
            <w:r>
              <w:rPr>
                <w:sz w:val="22"/>
                <w:szCs w:val="22"/>
              </w:rPr>
              <w:t xml:space="preserve"> (70 étudiants)</w:t>
            </w:r>
          </w:p>
        </w:tc>
      </w:tr>
      <w:tr w:rsidR="00306308" w:rsidRPr="00D10985" w:rsidTr="0091627E">
        <w:tc>
          <w:tcPr>
            <w:tcW w:w="1346" w:type="dxa"/>
          </w:tcPr>
          <w:p w:rsidR="00306308" w:rsidRPr="00D10985" w:rsidRDefault="00306308" w:rsidP="0091627E">
            <w:pPr>
              <w:ind w:left="709" w:hanging="567"/>
              <w:jc w:val="both"/>
              <w:rPr>
                <w:b/>
                <w:sz w:val="22"/>
                <w:szCs w:val="22"/>
              </w:rPr>
            </w:pPr>
            <w:r w:rsidRPr="00D10985">
              <w:rPr>
                <w:b/>
                <w:sz w:val="22"/>
                <w:szCs w:val="22"/>
              </w:rPr>
              <w:t>2005-2006</w:t>
            </w:r>
          </w:p>
        </w:tc>
        <w:tc>
          <w:tcPr>
            <w:tcW w:w="7580" w:type="dxa"/>
          </w:tcPr>
          <w:p w:rsidR="00306308" w:rsidRPr="00D10985" w:rsidRDefault="00306308" w:rsidP="0091627E">
            <w:pPr>
              <w:pStyle w:val="Corpsdetexte"/>
              <w:spacing w:after="0"/>
              <w:ind w:left="709" w:hanging="567"/>
              <w:jc w:val="both"/>
              <w:rPr>
                <w:b/>
                <w:sz w:val="22"/>
                <w:szCs w:val="22"/>
              </w:rPr>
            </w:pPr>
            <w:r w:rsidRPr="00D10985">
              <w:rPr>
                <w:sz w:val="22"/>
                <w:szCs w:val="22"/>
              </w:rPr>
              <w:t xml:space="preserve">Histoire des idées politiques, </w:t>
            </w:r>
            <w:r>
              <w:rPr>
                <w:sz w:val="22"/>
                <w:szCs w:val="22"/>
              </w:rPr>
              <w:t>Pessac</w:t>
            </w:r>
            <w:r w:rsidRPr="00D10985">
              <w:rPr>
                <w:sz w:val="22"/>
                <w:szCs w:val="22"/>
              </w:rPr>
              <w:t xml:space="preserve"> L1 droit</w:t>
            </w:r>
            <w:r>
              <w:rPr>
                <w:sz w:val="22"/>
                <w:szCs w:val="22"/>
              </w:rPr>
              <w:t xml:space="preserve"> (800 étudiants)</w:t>
            </w:r>
          </w:p>
          <w:p w:rsidR="00306308" w:rsidRPr="00D10985" w:rsidRDefault="00306308" w:rsidP="0091627E">
            <w:pPr>
              <w:pStyle w:val="Corpsdetexte"/>
              <w:spacing w:after="0"/>
              <w:ind w:left="709" w:hanging="567"/>
              <w:jc w:val="both"/>
              <w:rPr>
                <w:b/>
                <w:sz w:val="22"/>
                <w:szCs w:val="22"/>
              </w:rPr>
            </w:pPr>
            <w:r w:rsidRPr="00D10985">
              <w:rPr>
                <w:sz w:val="22"/>
                <w:szCs w:val="22"/>
              </w:rPr>
              <w:t xml:space="preserve">Méthode des sciences sociales, </w:t>
            </w:r>
            <w:r>
              <w:rPr>
                <w:sz w:val="22"/>
                <w:szCs w:val="22"/>
              </w:rPr>
              <w:t xml:space="preserve">Pessac </w:t>
            </w:r>
            <w:r w:rsidRPr="00D10985">
              <w:rPr>
                <w:sz w:val="22"/>
                <w:szCs w:val="22"/>
              </w:rPr>
              <w:t>L1 droit</w:t>
            </w:r>
            <w:r>
              <w:rPr>
                <w:sz w:val="22"/>
                <w:szCs w:val="22"/>
              </w:rPr>
              <w:t xml:space="preserve"> (800 étudiants)</w:t>
            </w:r>
          </w:p>
          <w:p w:rsidR="00306308" w:rsidRPr="00D10985" w:rsidRDefault="00306308" w:rsidP="0091627E">
            <w:pPr>
              <w:pStyle w:val="Corpsdetexte"/>
              <w:spacing w:after="0"/>
              <w:ind w:left="709" w:hanging="567"/>
              <w:jc w:val="both"/>
              <w:rPr>
                <w:b/>
                <w:sz w:val="22"/>
                <w:szCs w:val="22"/>
              </w:rPr>
            </w:pPr>
            <w:r w:rsidRPr="00D10985">
              <w:rPr>
                <w:sz w:val="22"/>
                <w:szCs w:val="22"/>
              </w:rPr>
              <w:t xml:space="preserve">Droits constitutionnels européens, </w:t>
            </w:r>
            <w:r>
              <w:rPr>
                <w:sz w:val="22"/>
                <w:szCs w:val="22"/>
              </w:rPr>
              <w:t xml:space="preserve">Périgueux </w:t>
            </w:r>
            <w:r w:rsidRPr="00D10985">
              <w:rPr>
                <w:sz w:val="22"/>
                <w:szCs w:val="22"/>
              </w:rPr>
              <w:t>L2 droit</w:t>
            </w:r>
            <w:r>
              <w:rPr>
                <w:sz w:val="22"/>
                <w:szCs w:val="22"/>
              </w:rPr>
              <w:t xml:space="preserve"> (70 étudiants)</w:t>
            </w:r>
          </w:p>
          <w:p w:rsidR="00306308" w:rsidRPr="0076706C" w:rsidRDefault="00306308" w:rsidP="0091627E">
            <w:pPr>
              <w:pStyle w:val="Corpsdetexte"/>
              <w:spacing w:after="0"/>
              <w:ind w:left="709" w:hanging="567"/>
              <w:jc w:val="both"/>
              <w:rPr>
                <w:sz w:val="22"/>
                <w:szCs w:val="22"/>
              </w:rPr>
            </w:pPr>
            <w:r w:rsidRPr="00D10985">
              <w:rPr>
                <w:sz w:val="22"/>
                <w:szCs w:val="22"/>
              </w:rPr>
              <w:t>Sciences politiques, L3 droit</w:t>
            </w:r>
            <w:r>
              <w:rPr>
                <w:sz w:val="22"/>
                <w:szCs w:val="22"/>
              </w:rPr>
              <w:t xml:space="preserve"> (70 étudiants)</w:t>
            </w:r>
          </w:p>
        </w:tc>
      </w:tr>
      <w:tr w:rsidR="00306308" w:rsidRPr="00D10985" w:rsidTr="0091627E">
        <w:tc>
          <w:tcPr>
            <w:tcW w:w="1346" w:type="dxa"/>
          </w:tcPr>
          <w:p w:rsidR="00306308" w:rsidRPr="00D10985" w:rsidRDefault="00306308" w:rsidP="0091627E">
            <w:pPr>
              <w:ind w:left="709" w:hanging="567"/>
              <w:jc w:val="both"/>
              <w:rPr>
                <w:b/>
                <w:sz w:val="22"/>
                <w:szCs w:val="22"/>
              </w:rPr>
            </w:pPr>
            <w:r w:rsidRPr="00D10985">
              <w:rPr>
                <w:b/>
                <w:sz w:val="22"/>
                <w:szCs w:val="22"/>
              </w:rPr>
              <w:t>2004-2005</w:t>
            </w:r>
          </w:p>
        </w:tc>
        <w:tc>
          <w:tcPr>
            <w:tcW w:w="7580" w:type="dxa"/>
          </w:tcPr>
          <w:p w:rsidR="00306308" w:rsidRPr="00D10985" w:rsidRDefault="00306308" w:rsidP="0091627E">
            <w:pPr>
              <w:pStyle w:val="Corpsdetexte"/>
              <w:spacing w:after="0"/>
              <w:ind w:left="709" w:hanging="567"/>
              <w:jc w:val="both"/>
              <w:rPr>
                <w:b/>
                <w:sz w:val="22"/>
                <w:szCs w:val="22"/>
              </w:rPr>
            </w:pPr>
            <w:r w:rsidRPr="00D10985">
              <w:rPr>
                <w:sz w:val="22"/>
                <w:szCs w:val="22"/>
              </w:rPr>
              <w:t xml:space="preserve">Histoire des idées politiques, </w:t>
            </w:r>
            <w:r>
              <w:rPr>
                <w:sz w:val="22"/>
                <w:szCs w:val="22"/>
              </w:rPr>
              <w:t>Pessac</w:t>
            </w:r>
            <w:r w:rsidRPr="00D10985">
              <w:rPr>
                <w:sz w:val="22"/>
                <w:szCs w:val="22"/>
              </w:rPr>
              <w:t xml:space="preserve"> L1 droit</w:t>
            </w:r>
            <w:r>
              <w:rPr>
                <w:sz w:val="22"/>
                <w:szCs w:val="22"/>
              </w:rPr>
              <w:t xml:space="preserve"> (800 étudiants)</w:t>
            </w:r>
          </w:p>
          <w:p w:rsidR="00306308" w:rsidRPr="00D10985" w:rsidRDefault="00306308" w:rsidP="0091627E">
            <w:pPr>
              <w:pStyle w:val="Corpsdetexte"/>
              <w:spacing w:after="0"/>
              <w:ind w:left="709" w:hanging="567"/>
              <w:jc w:val="both"/>
              <w:rPr>
                <w:b/>
                <w:sz w:val="22"/>
                <w:szCs w:val="22"/>
              </w:rPr>
            </w:pPr>
            <w:r w:rsidRPr="00D10985">
              <w:rPr>
                <w:sz w:val="22"/>
                <w:szCs w:val="22"/>
              </w:rPr>
              <w:t xml:space="preserve">Relations internationales, </w:t>
            </w:r>
            <w:r>
              <w:rPr>
                <w:sz w:val="22"/>
                <w:szCs w:val="22"/>
              </w:rPr>
              <w:t xml:space="preserve">Périgueux </w:t>
            </w:r>
            <w:r w:rsidRPr="00D10985">
              <w:rPr>
                <w:sz w:val="22"/>
                <w:szCs w:val="22"/>
              </w:rPr>
              <w:t>L1 droit</w:t>
            </w:r>
            <w:r>
              <w:rPr>
                <w:sz w:val="22"/>
                <w:szCs w:val="22"/>
              </w:rPr>
              <w:t xml:space="preserve"> (200 étudiants)</w:t>
            </w:r>
          </w:p>
          <w:p w:rsidR="00306308" w:rsidRPr="0076706C" w:rsidRDefault="00306308" w:rsidP="0091627E">
            <w:pPr>
              <w:pStyle w:val="Corpsdetexte"/>
              <w:spacing w:after="0"/>
              <w:ind w:left="709" w:hanging="567"/>
              <w:jc w:val="both"/>
              <w:rPr>
                <w:sz w:val="22"/>
                <w:szCs w:val="22"/>
              </w:rPr>
            </w:pPr>
            <w:r w:rsidRPr="00D10985">
              <w:rPr>
                <w:sz w:val="22"/>
                <w:szCs w:val="22"/>
              </w:rPr>
              <w:t xml:space="preserve">Institutions administratives, </w:t>
            </w:r>
            <w:r>
              <w:rPr>
                <w:sz w:val="22"/>
                <w:szCs w:val="22"/>
              </w:rPr>
              <w:t xml:space="preserve">Périgueux </w:t>
            </w:r>
            <w:r w:rsidRPr="00D10985">
              <w:rPr>
                <w:sz w:val="22"/>
                <w:szCs w:val="22"/>
              </w:rPr>
              <w:t>première année de Capacité en droit</w:t>
            </w:r>
          </w:p>
        </w:tc>
      </w:tr>
      <w:tr w:rsidR="00306308" w:rsidRPr="00D10985" w:rsidTr="0091627E">
        <w:tc>
          <w:tcPr>
            <w:tcW w:w="1346" w:type="dxa"/>
          </w:tcPr>
          <w:p w:rsidR="00306308" w:rsidRPr="00D10985" w:rsidRDefault="00306308" w:rsidP="0091627E">
            <w:pPr>
              <w:ind w:left="709" w:hanging="567"/>
              <w:jc w:val="both"/>
              <w:rPr>
                <w:b/>
                <w:sz w:val="22"/>
                <w:szCs w:val="22"/>
              </w:rPr>
            </w:pPr>
            <w:r w:rsidRPr="00D10985">
              <w:rPr>
                <w:b/>
                <w:sz w:val="22"/>
                <w:szCs w:val="22"/>
              </w:rPr>
              <w:t>2003-2004</w:t>
            </w:r>
          </w:p>
        </w:tc>
        <w:tc>
          <w:tcPr>
            <w:tcW w:w="7580" w:type="dxa"/>
          </w:tcPr>
          <w:p w:rsidR="00306308" w:rsidRPr="00D10985" w:rsidRDefault="00306308" w:rsidP="0091627E">
            <w:pPr>
              <w:pStyle w:val="Corpsdetexte"/>
              <w:spacing w:after="0"/>
              <w:ind w:left="709" w:hanging="567"/>
              <w:jc w:val="both"/>
              <w:rPr>
                <w:b/>
                <w:sz w:val="22"/>
                <w:szCs w:val="22"/>
              </w:rPr>
            </w:pPr>
            <w:r w:rsidRPr="00D10985">
              <w:rPr>
                <w:sz w:val="22"/>
                <w:szCs w:val="22"/>
              </w:rPr>
              <w:t xml:space="preserve">Histoire des idées politiques, </w:t>
            </w:r>
            <w:r>
              <w:rPr>
                <w:sz w:val="22"/>
                <w:szCs w:val="22"/>
              </w:rPr>
              <w:t>Pessac</w:t>
            </w:r>
            <w:r w:rsidRPr="00D10985">
              <w:rPr>
                <w:sz w:val="22"/>
                <w:szCs w:val="22"/>
              </w:rPr>
              <w:t xml:space="preserve"> L1 droit</w:t>
            </w:r>
            <w:r>
              <w:rPr>
                <w:sz w:val="22"/>
                <w:szCs w:val="22"/>
              </w:rPr>
              <w:t xml:space="preserve"> (800 étudiants)</w:t>
            </w:r>
          </w:p>
          <w:p w:rsidR="00306308" w:rsidRPr="0076706C" w:rsidRDefault="00306308" w:rsidP="0091627E">
            <w:pPr>
              <w:pStyle w:val="Corpsdetexte"/>
              <w:spacing w:after="0"/>
              <w:ind w:left="144" w:hanging="2"/>
              <w:jc w:val="both"/>
              <w:rPr>
                <w:sz w:val="22"/>
                <w:szCs w:val="22"/>
              </w:rPr>
            </w:pPr>
            <w:r w:rsidRPr="00D10985">
              <w:rPr>
                <w:sz w:val="22"/>
                <w:szCs w:val="22"/>
              </w:rPr>
              <w:t xml:space="preserve">Institutions administratives, </w:t>
            </w:r>
            <w:r>
              <w:rPr>
                <w:sz w:val="22"/>
                <w:szCs w:val="22"/>
              </w:rPr>
              <w:t xml:space="preserve">Périgueux </w:t>
            </w:r>
            <w:r w:rsidRPr="00D10985">
              <w:rPr>
                <w:sz w:val="22"/>
                <w:szCs w:val="22"/>
              </w:rPr>
              <w:t>première année de Capacité en droit</w:t>
            </w:r>
            <w:r>
              <w:rPr>
                <w:sz w:val="22"/>
                <w:szCs w:val="22"/>
              </w:rPr>
              <w:t xml:space="preserve"> (50 étudiants)</w:t>
            </w:r>
          </w:p>
        </w:tc>
      </w:tr>
      <w:tr w:rsidR="00306308" w:rsidRPr="00D10985" w:rsidTr="0091627E">
        <w:tc>
          <w:tcPr>
            <w:tcW w:w="1346" w:type="dxa"/>
          </w:tcPr>
          <w:p w:rsidR="00306308" w:rsidRPr="00D10985" w:rsidRDefault="00306308" w:rsidP="0091627E">
            <w:pPr>
              <w:ind w:left="709" w:hanging="567"/>
              <w:jc w:val="both"/>
              <w:rPr>
                <w:b/>
                <w:sz w:val="22"/>
                <w:szCs w:val="22"/>
              </w:rPr>
            </w:pPr>
            <w:r w:rsidRPr="00D10985">
              <w:rPr>
                <w:b/>
                <w:sz w:val="22"/>
                <w:szCs w:val="22"/>
              </w:rPr>
              <w:t>2000-2002</w:t>
            </w:r>
          </w:p>
        </w:tc>
        <w:tc>
          <w:tcPr>
            <w:tcW w:w="7580" w:type="dxa"/>
          </w:tcPr>
          <w:p w:rsidR="00306308" w:rsidRPr="0076706C" w:rsidRDefault="00306308" w:rsidP="0091627E">
            <w:pPr>
              <w:ind w:left="709" w:hanging="567"/>
              <w:jc w:val="both"/>
              <w:rPr>
                <w:bCs/>
                <w:sz w:val="22"/>
                <w:szCs w:val="22"/>
              </w:rPr>
            </w:pPr>
            <w:r w:rsidRPr="00D10985">
              <w:rPr>
                <w:bCs/>
                <w:sz w:val="22"/>
                <w:szCs w:val="22"/>
              </w:rPr>
              <w:t xml:space="preserve">Droit administratif, </w:t>
            </w:r>
            <w:r>
              <w:rPr>
                <w:bCs/>
                <w:sz w:val="22"/>
                <w:szCs w:val="22"/>
              </w:rPr>
              <w:t xml:space="preserve">Toulon, </w:t>
            </w:r>
            <w:r w:rsidRPr="00D10985">
              <w:rPr>
                <w:bCs/>
                <w:sz w:val="22"/>
                <w:szCs w:val="22"/>
              </w:rPr>
              <w:t>deuxième année de Capacité en droit</w:t>
            </w:r>
            <w:r>
              <w:rPr>
                <w:bCs/>
                <w:sz w:val="22"/>
                <w:szCs w:val="22"/>
              </w:rPr>
              <w:t xml:space="preserve"> </w:t>
            </w:r>
            <w:r>
              <w:rPr>
                <w:sz w:val="22"/>
                <w:szCs w:val="22"/>
              </w:rPr>
              <w:t>(50 étudiants)</w:t>
            </w:r>
          </w:p>
        </w:tc>
      </w:tr>
    </w:tbl>
    <w:p w:rsidR="00306308" w:rsidRDefault="00306308" w:rsidP="00306308">
      <w:pPr>
        <w:ind w:left="708" w:hanging="566"/>
        <w:rPr>
          <w:sz w:val="22"/>
          <w:szCs w:val="22"/>
        </w:rPr>
      </w:pPr>
    </w:p>
    <w:p w:rsidR="0043561F" w:rsidRDefault="0043561F" w:rsidP="00306308">
      <w:pPr>
        <w:ind w:left="708" w:hanging="566"/>
        <w:rPr>
          <w:sz w:val="22"/>
          <w:szCs w:val="22"/>
        </w:rPr>
      </w:pPr>
    </w:p>
    <w:p w:rsidR="0043561F" w:rsidRDefault="0043561F" w:rsidP="00306308">
      <w:pPr>
        <w:ind w:left="708" w:hanging="566"/>
        <w:rPr>
          <w:sz w:val="22"/>
          <w:szCs w:val="22"/>
        </w:rPr>
      </w:pPr>
    </w:p>
    <w:p w:rsidR="00306308" w:rsidRPr="00D10985" w:rsidRDefault="00306308" w:rsidP="00306308">
      <w:pPr>
        <w:ind w:left="708" w:hanging="566"/>
        <w:rPr>
          <w:sz w:val="22"/>
          <w:szCs w:val="22"/>
        </w:rPr>
      </w:pPr>
    </w:p>
    <w:p w:rsidR="00306308" w:rsidRDefault="00306308" w:rsidP="00306308">
      <w:pPr>
        <w:pStyle w:val="Enum"/>
        <w:numPr>
          <w:ilvl w:val="0"/>
          <w:numId w:val="2"/>
        </w:numPr>
        <w:tabs>
          <w:tab w:val="clear" w:pos="360"/>
          <w:tab w:val="clear" w:pos="927"/>
          <w:tab w:val="left" w:pos="426"/>
        </w:tabs>
        <w:ind w:left="708" w:hanging="566"/>
        <w:rPr>
          <w:b/>
          <w:smallCaps/>
          <w:sz w:val="24"/>
          <w:u w:val="single"/>
        </w:rPr>
      </w:pPr>
      <w:r w:rsidRPr="006272A6">
        <w:rPr>
          <w:b/>
          <w:smallCaps/>
          <w:sz w:val="24"/>
          <w:u w:val="single"/>
        </w:rPr>
        <w:lastRenderedPageBreak/>
        <w:t>Travaux dirigés</w:t>
      </w:r>
    </w:p>
    <w:p w:rsidR="00306308" w:rsidRDefault="00306308" w:rsidP="00306308">
      <w:pPr>
        <w:pStyle w:val="Paragraphedeliste"/>
        <w:ind w:left="927"/>
        <w:jc w:val="both"/>
      </w:pPr>
    </w:p>
    <w:p w:rsidR="00306308" w:rsidRDefault="00306308" w:rsidP="00306308">
      <w:pPr>
        <w:pStyle w:val="Paragraphedeliste"/>
        <w:ind w:left="927"/>
        <w:jc w:val="both"/>
      </w:pPr>
      <w:r>
        <w:t>NB : tous les enseignements ont été dispensés à l’Université de Toulon.</w:t>
      </w:r>
    </w:p>
    <w:p w:rsidR="00306308" w:rsidRPr="006272A6" w:rsidRDefault="00306308" w:rsidP="00306308">
      <w:pPr>
        <w:pStyle w:val="Enum"/>
        <w:tabs>
          <w:tab w:val="clear" w:pos="360"/>
          <w:tab w:val="left" w:pos="426"/>
        </w:tabs>
        <w:ind w:left="708" w:hanging="566"/>
        <w:rPr>
          <w:b/>
          <w:smallCaps/>
          <w:sz w:val="24"/>
          <w:u w:val="single"/>
        </w:rPr>
      </w:pPr>
    </w:p>
    <w:tbl>
      <w:tblPr>
        <w:tblW w:w="0" w:type="auto"/>
        <w:tblLayout w:type="fixed"/>
        <w:tblCellMar>
          <w:left w:w="70" w:type="dxa"/>
          <w:right w:w="70" w:type="dxa"/>
        </w:tblCellMar>
        <w:tblLook w:val="0000" w:firstRow="0" w:lastRow="0" w:firstColumn="0" w:lastColumn="0" w:noHBand="0" w:noVBand="0"/>
      </w:tblPr>
      <w:tblGrid>
        <w:gridCol w:w="1346"/>
        <w:gridCol w:w="7580"/>
      </w:tblGrid>
      <w:tr w:rsidR="00306308" w:rsidTr="0091627E">
        <w:tc>
          <w:tcPr>
            <w:tcW w:w="1346" w:type="dxa"/>
          </w:tcPr>
          <w:p w:rsidR="00306308" w:rsidRPr="00D10985" w:rsidRDefault="00306308" w:rsidP="0091627E">
            <w:pPr>
              <w:ind w:left="708" w:hanging="566"/>
              <w:rPr>
                <w:b/>
                <w:sz w:val="22"/>
                <w:szCs w:val="22"/>
              </w:rPr>
            </w:pPr>
            <w:r w:rsidRPr="00D10985">
              <w:rPr>
                <w:b/>
                <w:sz w:val="22"/>
                <w:szCs w:val="22"/>
              </w:rPr>
              <w:t>2001-2002</w:t>
            </w:r>
          </w:p>
        </w:tc>
        <w:tc>
          <w:tcPr>
            <w:tcW w:w="7580" w:type="dxa"/>
          </w:tcPr>
          <w:p w:rsidR="00306308" w:rsidRPr="00D10985" w:rsidRDefault="00306308" w:rsidP="0091627E">
            <w:pPr>
              <w:pStyle w:val="Corpsdetexte"/>
              <w:spacing w:after="0"/>
              <w:ind w:left="709" w:hanging="567"/>
              <w:jc w:val="both"/>
              <w:rPr>
                <w:sz w:val="22"/>
                <w:szCs w:val="22"/>
              </w:rPr>
            </w:pPr>
            <w:r w:rsidRPr="00D10985">
              <w:rPr>
                <w:sz w:val="22"/>
                <w:szCs w:val="22"/>
              </w:rPr>
              <w:t>Droit constitutionnel, D.E.U.G. 1</w:t>
            </w:r>
            <w:r w:rsidRPr="005256B0">
              <w:rPr>
                <w:sz w:val="22"/>
                <w:szCs w:val="22"/>
              </w:rPr>
              <w:t>ère</w:t>
            </w:r>
            <w:r w:rsidRPr="00D10985">
              <w:rPr>
                <w:sz w:val="22"/>
                <w:szCs w:val="22"/>
              </w:rPr>
              <w:t xml:space="preserve"> année</w:t>
            </w:r>
          </w:p>
          <w:p w:rsidR="00306308" w:rsidRPr="00D10985" w:rsidRDefault="00306308" w:rsidP="0091627E">
            <w:pPr>
              <w:pStyle w:val="Corpsdetexte"/>
              <w:spacing w:after="0"/>
              <w:ind w:left="709" w:hanging="567"/>
              <w:jc w:val="both"/>
              <w:rPr>
                <w:sz w:val="22"/>
                <w:szCs w:val="22"/>
              </w:rPr>
            </w:pPr>
            <w:r w:rsidRPr="00D10985">
              <w:rPr>
                <w:sz w:val="22"/>
                <w:szCs w:val="22"/>
              </w:rPr>
              <w:t>Droit administratif, D.E.U.G. 2</w:t>
            </w:r>
            <w:r w:rsidRPr="005256B0">
              <w:rPr>
                <w:sz w:val="22"/>
                <w:szCs w:val="22"/>
              </w:rPr>
              <w:t>ème</w:t>
            </w:r>
            <w:r w:rsidRPr="00D10985">
              <w:rPr>
                <w:sz w:val="22"/>
                <w:szCs w:val="22"/>
              </w:rPr>
              <w:t xml:space="preserve"> année</w:t>
            </w:r>
          </w:p>
        </w:tc>
      </w:tr>
      <w:tr w:rsidR="00306308" w:rsidTr="0091627E">
        <w:tc>
          <w:tcPr>
            <w:tcW w:w="1346" w:type="dxa"/>
          </w:tcPr>
          <w:p w:rsidR="00306308" w:rsidRPr="00D10985" w:rsidRDefault="00306308" w:rsidP="0091627E">
            <w:pPr>
              <w:ind w:left="708" w:hanging="566"/>
              <w:rPr>
                <w:b/>
                <w:sz w:val="22"/>
                <w:szCs w:val="22"/>
              </w:rPr>
            </w:pPr>
            <w:r w:rsidRPr="00D10985">
              <w:rPr>
                <w:b/>
                <w:sz w:val="22"/>
                <w:szCs w:val="22"/>
              </w:rPr>
              <w:t>2000-2001</w:t>
            </w:r>
          </w:p>
        </w:tc>
        <w:tc>
          <w:tcPr>
            <w:tcW w:w="7580" w:type="dxa"/>
          </w:tcPr>
          <w:p w:rsidR="00306308" w:rsidRPr="00D10985" w:rsidRDefault="00306308" w:rsidP="0091627E">
            <w:pPr>
              <w:pStyle w:val="Corpsdetexte"/>
              <w:spacing w:after="0"/>
              <w:ind w:left="709" w:hanging="567"/>
              <w:jc w:val="both"/>
              <w:rPr>
                <w:sz w:val="22"/>
                <w:szCs w:val="22"/>
              </w:rPr>
            </w:pPr>
            <w:r w:rsidRPr="00D10985">
              <w:rPr>
                <w:sz w:val="22"/>
                <w:szCs w:val="22"/>
              </w:rPr>
              <w:t>Droit constitutionnel comparé, Maîtrise en droit public</w:t>
            </w:r>
          </w:p>
          <w:p w:rsidR="00306308" w:rsidRPr="00D10985" w:rsidRDefault="00306308" w:rsidP="0091627E">
            <w:pPr>
              <w:pStyle w:val="Corpsdetexte"/>
              <w:spacing w:after="0"/>
              <w:ind w:left="709" w:hanging="567"/>
              <w:jc w:val="both"/>
              <w:rPr>
                <w:sz w:val="22"/>
                <w:szCs w:val="22"/>
              </w:rPr>
            </w:pPr>
            <w:r w:rsidRPr="00D10985">
              <w:rPr>
                <w:sz w:val="22"/>
                <w:szCs w:val="22"/>
              </w:rPr>
              <w:t>Introduction et méthodologie, D.E.U.G. 1</w:t>
            </w:r>
            <w:r w:rsidRPr="005256B0">
              <w:rPr>
                <w:sz w:val="22"/>
                <w:szCs w:val="22"/>
              </w:rPr>
              <w:t>ère</w:t>
            </w:r>
            <w:r w:rsidRPr="00D10985">
              <w:rPr>
                <w:sz w:val="22"/>
                <w:szCs w:val="22"/>
              </w:rPr>
              <w:t xml:space="preserve"> année</w:t>
            </w:r>
          </w:p>
        </w:tc>
      </w:tr>
      <w:tr w:rsidR="00306308" w:rsidTr="0091627E">
        <w:tc>
          <w:tcPr>
            <w:tcW w:w="1346" w:type="dxa"/>
          </w:tcPr>
          <w:p w:rsidR="00306308" w:rsidRPr="00D10985" w:rsidRDefault="00306308" w:rsidP="0091627E">
            <w:pPr>
              <w:ind w:left="708" w:hanging="566"/>
              <w:rPr>
                <w:b/>
                <w:sz w:val="22"/>
                <w:szCs w:val="22"/>
              </w:rPr>
            </w:pPr>
            <w:r w:rsidRPr="00D10985">
              <w:rPr>
                <w:b/>
                <w:sz w:val="22"/>
                <w:szCs w:val="22"/>
              </w:rPr>
              <w:t>1999-2000</w:t>
            </w:r>
          </w:p>
        </w:tc>
        <w:tc>
          <w:tcPr>
            <w:tcW w:w="7580" w:type="dxa"/>
          </w:tcPr>
          <w:p w:rsidR="00306308" w:rsidRPr="00D10985" w:rsidRDefault="00306308" w:rsidP="0091627E">
            <w:pPr>
              <w:pStyle w:val="Corpsdetexte"/>
              <w:spacing w:after="0"/>
              <w:ind w:left="709" w:hanging="567"/>
              <w:jc w:val="both"/>
              <w:rPr>
                <w:sz w:val="22"/>
                <w:szCs w:val="22"/>
              </w:rPr>
            </w:pPr>
            <w:r w:rsidRPr="00D10985">
              <w:rPr>
                <w:sz w:val="22"/>
                <w:szCs w:val="22"/>
              </w:rPr>
              <w:t>Droit constitutionnel comparé, Maîtrise en droit public</w:t>
            </w:r>
          </w:p>
        </w:tc>
      </w:tr>
      <w:tr w:rsidR="00306308" w:rsidTr="0091627E">
        <w:tc>
          <w:tcPr>
            <w:tcW w:w="1346" w:type="dxa"/>
          </w:tcPr>
          <w:p w:rsidR="00306308" w:rsidRPr="00D10985" w:rsidRDefault="00306308" w:rsidP="0091627E">
            <w:pPr>
              <w:ind w:left="708" w:hanging="566"/>
              <w:rPr>
                <w:b/>
                <w:sz w:val="22"/>
                <w:szCs w:val="22"/>
              </w:rPr>
            </w:pPr>
            <w:r w:rsidRPr="00D10985">
              <w:rPr>
                <w:b/>
                <w:sz w:val="22"/>
                <w:szCs w:val="22"/>
              </w:rPr>
              <w:t>1997-1999</w:t>
            </w:r>
          </w:p>
        </w:tc>
        <w:tc>
          <w:tcPr>
            <w:tcW w:w="7580" w:type="dxa"/>
          </w:tcPr>
          <w:p w:rsidR="00306308" w:rsidRPr="00D10985" w:rsidRDefault="00306308" w:rsidP="0091627E">
            <w:pPr>
              <w:pStyle w:val="Corpsdetexte"/>
              <w:spacing w:after="0"/>
              <w:ind w:left="709" w:hanging="567"/>
              <w:jc w:val="both"/>
              <w:rPr>
                <w:sz w:val="22"/>
                <w:szCs w:val="22"/>
              </w:rPr>
            </w:pPr>
            <w:r w:rsidRPr="00D10985">
              <w:rPr>
                <w:sz w:val="22"/>
                <w:szCs w:val="22"/>
              </w:rPr>
              <w:t>Droit international publi</w:t>
            </w:r>
            <w:r>
              <w:rPr>
                <w:sz w:val="22"/>
                <w:szCs w:val="22"/>
              </w:rPr>
              <w:t>c</w:t>
            </w:r>
            <w:r w:rsidRPr="00D10985">
              <w:rPr>
                <w:sz w:val="22"/>
                <w:szCs w:val="22"/>
              </w:rPr>
              <w:t>, Licence en droit</w:t>
            </w:r>
          </w:p>
          <w:p w:rsidR="00306308" w:rsidRPr="00D10985" w:rsidRDefault="00306308" w:rsidP="0091627E">
            <w:pPr>
              <w:pStyle w:val="Corpsdetexte"/>
              <w:spacing w:after="0"/>
              <w:ind w:left="709" w:hanging="567"/>
              <w:jc w:val="both"/>
              <w:rPr>
                <w:sz w:val="22"/>
                <w:szCs w:val="22"/>
              </w:rPr>
            </w:pPr>
            <w:r w:rsidRPr="00D10985">
              <w:rPr>
                <w:sz w:val="22"/>
                <w:szCs w:val="22"/>
              </w:rPr>
              <w:t>Relations internationale</w:t>
            </w:r>
            <w:r>
              <w:rPr>
                <w:sz w:val="22"/>
                <w:szCs w:val="22"/>
              </w:rPr>
              <w:t>s</w:t>
            </w:r>
            <w:r w:rsidRPr="00D10985">
              <w:rPr>
                <w:sz w:val="22"/>
                <w:szCs w:val="22"/>
              </w:rPr>
              <w:t>, Maîtrise en droit public</w:t>
            </w:r>
          </w:p>
        </w:tc>
      </w:tr>
    </w:tbl>
    <w:p w:rsidR="00306308" w:rsidRPr="002B680E" w:rsidRDefault="00306308" w:rsidP="00306308">
      <w:pPr>
        <w:pStyle w:val="Enum"/>
        <w:tabs>
          <w:tab w:val="clear" w:pos="360"/>
          <w:tab w:val="left" w:pos="621"/>
        </w:tabs>
        <w:ind w:left="0" w:firstLine="0"/>
        <w:rPr>
          <w:rFonts w:ascii="Times New Roman" w:hAnsi="Times New Roman"/>
          <w:sz w:val="24"/>
        </w:rPr>
      </w:pPr>
    </w:p>
    <w:tbl>
      <w:tblPr>
        <w:tblW w:w="0" w:type="auto"/>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8927"/>
      </w:tblGrid>
      <w:tr w:rsidR="00306308" w:rsidTr="0091627E">
        <w:tc>
          <w:tcPr>
            <w:tcW w:w="8927" w:type="dxa"/>
          </w:tcPr>
          <w:p w:rsidR="00306308" w:rsidRDefault="00306308" w:rsidP="0091627E">
            <w:pPr>
              <w:pStyle w:val="Titre1"/>
              <w:ind w:left="708" w:hanging="566"/>
              <w:jc w:val="left"/>
              <w:rPr>
                <w:sz w:val="32"/>
                <w:lang w:val="fr-FR"/>
              </w:rPr>
            </w:pPr>
            <w:r>
              <w:rPr>
                <w:sz w:val="32"/>
                <w:lang w:val="fr-FR"/>
              </w:rPr>
              <w:t>Langues</w:t>
            </w:r>
          </w:p>
        </w:tc>
      </w:tr>
    </w:tbl>
    <w:p w:rsidR="00306308" w:rsidRDefault="00306308" w:rsidP="00306308">
      <w:pPr>
        <w:ind w:left="708" w:hanging="566"/>
      </w:pPr>
    </w:p>
    <w:p w:rsidR="00306308" w:rsidRDefault="00306308" w:rsidP="00306308">
      <w:pPr>
        <w:ind w:left="708" w:hanging="566"/>
      </w:pPr>
    </w:p>
    <w:p w:rsidR="00306308" w:rsidRPr="007B1ED9" w:rsidRDefault="00306308" w:rsidP="00306308">
      <w:pPr>
        <w:numPr>
          <w:ilvl w:val="0"/>
          <w:numId w:val="3"/>
        </w:numPr>
        <w:tabs>
          <w:tab w:val="clear" w:pos="927"/>
          <w:tab w:val="num" w:pos="0"/>
        </w:tabs>
        <w:ind w:left="708" w:hanging="566"/>
        <w:jc w:val="both"/>
        <w:rPr>
          <w:b/>
        </w:rPr>
      </w:pPr>
      <w:r>
        <w:rPr>
          <w:b/>
        </w:rPr>
        <w:t>I</w:t>
      </w:r>
      <w:r w:rsidRPr="00EA64E7">
        <w:rPr>
          <w:b/>
        </w:rPr>
        <w:t xml:space="preserve">talien </w:t>
      </w:r>
      <w:r>
        <w:t>Lu, écrit, parlé</w:t>
      </w:r>
    </w:p>
    <w:p w:rsidR="00306308" w:rsidRPr="002E1309" w:rsidRDefault="00306308" w:rsidP="00306308">
      <w:pPr>
        <w:jc w:val="both"/>
        <w:rPr>
          <w:b/>
        </w:rPr>
      </w:pPr>
    </w:p>
    <w:p w:rsidR="00306308" w:rsidRPr="002E1309" w:rsidRDefault="00306308" w:rsidP="00306308">
      <w:pPr>
        <w:numPr>
          <w:ilvl w:val="0"/>
          <w:numId w:val="3"/>
        </w:numPr>
        <w:tabs>
          <w:tab w:val="clear" w:pos="927"/>
          <w:tab w:val="num" w:pos="0"/>
        </w:tabs>
        <w:ind w:left="708" w:hanging="566"/>
        <w:jc w:val="both"/>
        <w:rPr>
          <w:b/>
        </w:rPr>
      </w:pPr>
      <w:r>
        <w:rPr>
          <w:b/>
        </w:rPr>
        <w:t xml:space="preserve">Anglais </w:t>
      </w:r>
      <w:r>
        <w:t>intermédiaire</w:t>
      </w:r>
    </w:p>
    <w:p w:rsidR="00306308" w:rsidRDefault="00306308" w:rsidP="00306308">
      <w:pPr>
        <w:ind w:left="708"/>
        <w:jc w:val="both"/>
        <w:rPr>
          <w:b/>
        </w:rPr>
      </w:pPr>
    </w:p>
    <w:p w:rsidR="005C11F8" w:rsidRPr="000123AD" w:rsidRDefault="00306308" w:rsidP="000123AD">
      <w:pPr>
        <w:numPr>
          <w:ilvl w:val="0"/>
          <w:numId w:val="3"/>
        </w:numPr>
        <w:tabs>
          <w:tab w:val="clear" w:pos="927"/>
          <w:tab w:val="num" w:pos="0"/>
        </w:tabs>
        <w:ind w:left="708" w:hanging="566"/>
        <w:jc w:val="both"/>
        <w:rPr>
          <w:b/>
        </w:rPr>
      </w:pPr>
      <w:r w:rsidRPr="009F519A">
        <w:rPr>
          <w:b/>
        </w:rPr>
        <w:t xml:space="preserve">Allemand </w:t>
      </w:r>
      <w:r>
        <w:t>Scolaire</w:t>
      </w:r>
    </w:p>
    <w:sectPr w:rsidR="005C11F8" w:rsidRPr="000123AD" w:rsidSect="00873429">
      <w:footerReference w:type="default" r:id="rId13"/>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1514" w:rsidRDefault="00EE1514">
      <w:r>
        <w:separator/>
      </w:r>
    </w:p>
  </w:endnote>
  <w:endnote w:type="continuationSeparator" w:id="0">
    <w:p w:rsidR="00EE1514" w:rsidRDefault="00EE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Bradley Hand">
    <w:panose1 w:val="00000700000000000000"/>
    <w:charset w:val="4D"/>
    <w:family w:val="auto"/>
    <w:pitch w:val="variable"/>
    <w:sig w:usb0="800000FF" w:usb1="5000204A" w:usb2="00000000" w:usb3="00000000" w:csb0="00000111" w:csb1="00000000"/>
  </w:font>
  <w:font w:name="Arial">
    <w:panose1 w:val="020B0604020202020204"/>
    <w:charset w:val="00"/>
    <w:family w:val="swiss"/>
    <w:pitch w:val="variable"/>
    <w:sig w:usb0="E0002AFF" w:usb1="C0007843" w:usb2="00000009" w:usb3="00000000" w:csb0="000001FF" w:csb1="00000000"/>
  </w:font>
  <w:font w:name="PT Sans">
    <w:panose1 w:val="020B0503020203020204"/>
    <w:charset w:val="4D"/>
    <w:family w:val="swiss"/>
    <w:pitch w:val="variable"/>
    <w:sig w:usb0="A00002EF" w:usb1="5000204B" w:usb2="00000000" w:usb3="00000000" w:csb0="00000097" w:csb1="00000000"/>
  </w:font>
  <w:font w:name="Trebuchet MS">
    <w:panose1 w:val="020B0603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894992"/>
      <w:docPartObj>
        <w:docPartGallery w:val="Page Numbers (Bottom of Page)"/>
        <w:docPartUnique/>
      </w:docPartObj>
    </w:sdtPr>
    <w:sdtContent>
      <w:p w:rsidR="009351AD" w:rsidRDefault="00000000">
        <w:pPr>
          <w:pStyle w:val="Pieddepage"/>
          <w:jc w:val="right"/>
        </w:pPr>
        <w:r>
          <w:fldChar w:fldCharType="begin"/>
        </w:r>
        <w:r>
          <w:instrText>PAGE   \* MERGEFORMAT</w:instrText>
        </w:r>
        <w:r>
          <w:fldChar w:fldCharType="separate"/>
        </w:r>
        <w:r>
          <w:rPr>
            <w:noProof/>
          </w:rPr>
          <w:t>5</w:t>
        </w:r>
        <w:r>
          <w:fldChar w:fldCharType="end"/>
        </w:r>
      </w:p>
    </w:sdtContent>
  </w:sdt>
  <w:p w:rsidR="009351AD" w:rsidRDefault="009351AD">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1514" w:rsidRDefault="00EE1514">
      <w:r>
        <w:separator/>
      </w:r>
    </w:p>
  </w:footnote>
  <w:footnote w:type="continuationSeparator" w:id="0">
    <w:p w:rsidR="00EE1514" w:rsidRDefault="00EE1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701DC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1326F0"/>
    <w:multiLevelType w:val="multilevel"/>
    <w:tmpl w:val="1344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125C5"/>
    <w:multiLevelType w:val="singleLevel"/>
    <w:tmpl w:val="47F29CAC"/>
    <w:lvl w:ilvl="0">
      <w:numFmt w:val="bullet"/>
      <w:lvlText w:val=""/>
      <w:lvlJc w:val="left"/>
      <w:pPr>
        <w:tabs>
          <w:tab w:val="num" w:pos="927"/>
        </w:tabs>
        <w:ind w:left="927" w:hanging="360"/>
      </w:pPr>
      <w:rPr>
        <w:rFonts w:ascii="Wingdings" w:hAnsi="Wingdings" w:hint="default"/>
      </w:rPr>
    </w:lvl>
  </w:abstractNum>
  <w:abstractNum w:abstractNumId="3" w15:restartNumberingAfterBreak="0">
    <w:nsid w:val="0CFD01A9"/>
    <w:multiLevelType w:val="multilevel"/>
    <w:tmpl w:val="A3C683C2"/>
    <w:lvl w:ilvl="0">
      <w:start w:val="2001"/>
      <w:numFmt w:val="decimal"/>
      <w:lvlText w:val="%1"/>
      <w:lvlJc w:val="left"/>
      <w:pPr>
        <w:ind w:left="1035" w:hanging="1035"/>
      </w:pPr>
      <w:rPr>
        <w:rFonts w:hint="default"/>
      </w:rPr>
    </w:lvl>
    <w:lvl w:ilvl="1">
      <w:start w:val="2002"/>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20575D"/>
    <w:multiLevelType w:val="singleLevel"/>
    <w:tmpl w:val="47F29CAC"/>
    <w:lvl w:ilvl="0">
      <w:numFmt w:val="bullet"/>
      <w:lvlText w:val=""/>
      <w:lvlJc w:val="left"/>
      <w:pPr>
        <w:tabs>
          <w:tab w:val="num" w:pos="927"/>
        </w:tabs>
        <w:ind w:left="927" w:hanging="360"/>
      </w:pPr>
      <w:rPr>
        <w:rFonts w:ascii="Wingdings" w:hAnsi="Wingdings" w:hint="default"/>
      </w:rPr>
    </w:lvl>
  </w:abstractNum>
  <w:abstractNum w:abstractNumId="5" w15:restartNumberingAfterBreak="0">
    <w:nsid w:val="41AA5277"/>
    <w:multiLevelType w:val="hybridMultilevel"/>
    <w:tmpl w:val="BB10E76E"/>
    <w:lvl w:ilvl="0" w:tplc="040C0009">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 w15:restartNumberingAfterBreak="0">
    <w:nsid w:val="45593CE4"/>
    <w:multiLevelType w:val="multilevel"/>
    <w:tmpl w:val="5CE06CA2"/>
    <w:lvl w:ilvl="0">
      <w:start w:val="2000"/>
      <w:numFmt w:val="decimal"/>
      <w:lvlText w:val="%1"/>
      <w:lvlJc w:val="left"/>
      <w:pPr>
        <w:ind w:left="1035" w:hanging="1035"/>
      </w:pPr>
      <w:rPr>
        <w:rFonts w:hint="default"/>
      </w:rPr>
    </w:lvl>
    <w:lvl w:ilvl="1">
      <w:start w:val="200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1F7D1D"/>
    <w:multiLevelType w:val="multilevel"/>
    <w:tmpl w:val="3E2C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612BE"/>
    <w:multiLevelType w:val="multilevel"/>
    <w:tmpl w:val="49F2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55394C"/>
    <w:multiLevelType w:val="multilevel"/>
    <w:tmpl w:val="96F4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F15F01"/>
    <w:multiLevelType w:val="hybridMultilevel"/>
    <w:tmpl w:val="F5C40766"/>
    <w:lvl w:ilvl="0" w:tplc="29202836">
      <w:start w:val="1"/>
      <w:numFmt w:val="decimal"/>
      <w:lvlText w:val="%1."/>
      <w:lvlJc w:val="left"/>
      <w:pPr>
        <w:ind w:left="1068" w:hanging="360"/>
      </w:pPr>
      <w:rPr>
        <w:rFonts w:hint="default"/>
        <w:b w:val="0"/>
        <w:i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15:restartNumberingAfterBreak="0">
    <w:nsid w:val="69496CF7"/>
    <w:multiLevelType w:val="multilevel"/>
    <w:tmpl w:val="254C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58341E"/>
    <w:multiLevelType w:val="hybridMultilevel"/>
    <w:tmpl w:val="B9FA2EBA"/>
    <w:lvl w:ilvl="0" w:tplc="491AB712">
      <w:start w:val="2015"/>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77210D93"/>
    <w:multiLevelType w:val="hybridMultilevel"/>
    <w:tmpl w:val="69E4DE72"/>
    <w:lvl w:ilvl="0" w:tplc="6BA6228C">
      <w:start w:val="1"/>
      <w:numFmt w:val="decimal"/>
      <w:lvlText w:val="%1."/>
      <w:lvlJc w:val="left"/>
      <w:pPr>
        <w:ind w:left="1055" w:hanging="360"/>
      </w:pPr>
      <w:rPr>
        <w:rFonts w:ascii="Garamond" w:hAnsi="Garamond" w:hint="default"/>
        <w:b/>
        <w:i w:val="0"/>
        <w:sz w:val="26"/>
        <w:szCs w:val="26"/>
      </w:rPr>
    </w:lvl>
    <w:lvl w:ilvl="1" w:tplc="040C0019" w:tentative="1">
      <w:start w:val="1"/>
      <w:numFmt w:val="lowerLetter"/>
      <w:lvlText w:val="%2."/>
      <w:lvlJc w:val="left"/>
      <w:pPr>
        <w:ind w:left="1775" w:hanging="360"/>
      </w:pPr>
    </w:lvl>
    <w:lvl w:ilvl="2" w:tplc="040C001B" w:tentative="1">
      <w:start w:val="1"/>
      <w:numFmt w:val="lowerRoman"/>
      <w:lvlText w:val="%3."/>
      <w:lvlJc w:val="right"/>
      <w:pPr>
        <w:ind w:left="2495" w:hanging="180"/>
      </w:pPr>
    </w:lvl>
    <w:lvl w:ilvl="3" w:tplc="040C000F" w:tentative="1">
      <w:start w:val="1"/>
      <w:numFmt w:val="decimal"/>
      <w:lvlText w:val="%4."/>
      <w:lvlJc w:val="left"/>
      <w:pPr>
        <w:ind w:left="3215" w:hanging="360"/>
      </w:pPr>
    </w:lvl>
    <w:lvl w:ilvl="4" w:tplc="040C0019" w:tentative="1">
      <w:start w:val="1"/>
      <w:numFmt w:val="lowerLetter"/>
      <w:lvlText w:val="%5."/>
      <w:lvlJc w:val="left"/>
      <w:pPr>
        <w:ind w:left="3935" w:hanging="360"/>
      </w:pPr>
    </w:lvl>
    <w:lvl w:ilvl="5" w:tplc="040C001B" w:tentative="1">
      <w:start w:val="1"/>
      <w:numFmt w:val="lowerRoman"/>
      <w:lvlText w:val="%6."/>
      <w:lvlJc w:val="right"/>
      <w:pPr>
        <w:ind w:left="4655" w:hanging="180"/>
      </w:pPr>
    </w:lvl>
    <w:lvl w:ilvl="6" w:tplc="040C000F" w:tentative="1">
      <w:start w:val="1"/>
      <w:numFmt w:val="decimal"/>
      <w:lvlText w:val="%7."/>
      <w:lvlJc w:val="left"/>
      <w:pPr>
        <w:ind w:left="5375" w:hanging="360"/>
      </w:pPr>
    </w:lvl>
    <w:lvl w:ilvl="7" w:tplc="040C0019" w:tentative="1">
      <w:start w:val="1"/>
      <w:numFmt w:val="lowerLetter"/>
      <w:lvlText w:val="%8."/>
      <w:lvlJc w:val="left"/>
      <w:pPr>
        <w:ind w:left="6095" w:hanging="360"/>
      </w:pPr>
    </w:lvl>
    <w:lvl w:ilvl="8" w:tplc="040C001B" w:tentative="1">
      <w:start w:val="1"/>
      <w:numFmt w:val="lowerRoman"/>
      <w:lvlText w:val="%9."/>
      <w:lvlJc w:val="right"/>
      <w:pPr>
        <w:ind w:left="6815" w:hanging="180"/>
      </w:pPr>
    </w:lvl>
  </w:abstractNum>
  <w:num w:numId="1" w16cid:durableId="1310356753">
    <w:abstractNumId w:val="0"/>
  </w:num>
  <w:num w:numId="2" w16cid:durableId="594483763">
    <w:abstractNumId w:val="2"/>
  </w:num>
  <w:num w:numId="3" w16cid:durableId="2137286576">
    <w:abstractNumId w:val="4"/>
  </w:num>
  <w:num w:numId="4" w16cid:durableId="1772437504">
    <w:abstractNumId w:val="12"/>
  </w:num>
  <w:num w:numId="5" w16cid:durableId="488406841">
    <w:abstractNumId w:val="5"/>
  </w:num>
  <w:num w:numId="6" w16cid:durableId="650400903">
    <w:abstractNumId w:val="3"/>
  </w:num>
  <w:num w:numId="7" w16cid:durableId="621963027">
    <w:abstractNumId w:val="6"/>
  </w:num>
  <w:num w:numId="8" w16cid:durableId="1078134991">
    <w:abstractNumId w:val="13"/>
  </w:num>
  <w:num w:numId="9" w16cid:durableId="225338324">
    <w:abstractNumId w:val="8"/>
  </w:num>
  <w:num w:numId="10" w16cid:durableId="343166561">
    <w:abstractNumId w:val="7"/>
  </w:num>
  <w:num w:numId="11" w16cid:durableId="2107798210">
    <w:abstractNumId w:val="9"/>
  </w:num>
  <w:num w:numId="12" w16cid:durableId="824323697">
    <w:abstractNumId w:val="11"/>
  </w:num>
  <w:num w:numId="13" w16cid:durableId="2010937805">
    <w:abstractNumId w:val="10"/>
  </w:num>
  <w:num w:numId="14" w16cid:durableId="792872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08"/>
    <w:rsid w:val="000123AD"/>
    <w:rsid w:val="00091F8F"/>
    <w:rsid w:val="001008DD"/>
    <w:rsid w:val="001538CF"/>
    <w:rsid w:val="001E4F84"/>
    <w:rsid w:val="00202BA6"/>
    <w:rsid w:val="00213957"/>
    <w:rsid w:val="0027689E"/>
    <w:rsid w:val="00306308"/>
    <w:rsid w:val="003732D8"/>
    <w:rsid w:val="003D19F7"/>
    <w:rsid w:val="0043561F"/>
    <w:rsid w:val="00562945"/>
    <w:rsid w:val="005C11F8"/>
    <w:rsid w:val="005C57B6"/>
    <w:rsid w:val="005F38D2"/>
    <w:rsid w:val="00753199"/>
    <w:rsid w:val="007A4679"/>
    <w:rsid w:val="008C4C5A"/>
    <w:rsid w:val="008F4DD8"/>
    <w:rsid w:val="00900C4B"/>
    <w:rsid w:val="009351AD"/>
    <w:rsid w:val="00AC654A"/>
    <w:rsid w:val="00B535D6"/>
    <w:rsid w:val="00C966EB"/>
    <w:rsid w:val="00CB7571"/>
    <w:rsid w:val="00CE26C8"/>
    <w:rsid w:val="00CF133D"/>
    <w:rsid w:val="00D308DA"/>
    <w:rsid w:val="00D51389"/>
    <w:rsid w:val="00E12A2A"/>
    <w:rsid w:val="00E534CB"/>
    <w:rsid w:val="00E7211D"/>
    <w:rsid w:val="00EC577A"/>
    <w:rsid w:val="00EE1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E20776F"/>
  <w15:chartTrackingRefBased/>
  <w15:docId w15:val="{ED863E1D-ED1B-E14B-94CB-5D1BC00F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308"/>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qFormat/>
    <w:rsid w:val="00306308"/>
    <w:pPr>
      <w:keepNext/>
      <w:jc w:val="center"/>
      <w:outlineLvl w:val="0"/>
    </w:pPr>
    <w:rPr>
      <w:b/>
      <w:smallCaps/>
      <w:sz w:val="28"/>
      <w:lang w:val="it-IT"/>
    </w:rPr>
  </w:style>
  <w:style w:type="paragraph" w:styleId="Titre2">
    <w:name w:val="heading 2"/>
    <w:basedOn w:val="Normal"/>
    <w:next w:val="Normal"/>
    <w:link w:val="Titre2Car"/>
    <w:qFormat/>
    <w:rsid w:val="00306308"/>
    <w:pPr>
      <w:keepNext/>
      <w:outlineLvl w:val="1"/>
    </w:pPr>
    <w:rPr>
      <w:b/>
    </w:rPr>
  </w:style>
  <w:style w:type="paragraph" w:styleId="Titre3">
    <w:name w:val="heading 3"/>
    <w:basedOn w:val="Normal"/>
    <w:next w:val="Normal"/>
    <w:link w:val="Titre3Car"/>
    <w:uiPriority w:val="9"/>
    <w:qFormat/>
    <w:rsid w:val="00306308"/>
    <w:pPr>
      <w:keepNext/>
      <w:outlineLvl w:val="2"/>
    </w:pPr>
    <w:rPr>
      <w:i/>
    </w:rPr>
  </w:style>
  <w:style w:type="paragraph" w:styleId="Titre4">
    <w:name w:val="heading 4"/>
    <w:basedOn w:val="Normal"/>
    <w:next w:val="Normal"/>
    <w:link w:val="Titre4Car"/>
    <w:uiPriority w:val="9"/>
    <w:semiHidden/>
    <w:unhideWhenUsed/>
    <w:qFormat/>
    <w:rsid w:val="00306308"/>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306308"/>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06308"/>
    <w:rPr>
      <w:rFonts w:ascii="Times New Roman" w:eastAsia="Times New Roman" w:hAnsi="Times New Roman" w:cs="Times New Roman"/>
      <w:b/>
      <w:smallCaps/>
      <w:kern w:val="0"/>
      <w:sz w:val="28"/>
      <w:lang w:val="it-IT" w:eastAsia="fr-FR"/>
      <w14:ligatures w14:val="none"/>
    </w:rPr>
  </w:style>
  <w:style w:type="character" w:customStyle="1" w:styleId="Titre2Car">
    <w:name w:val="Titre 2 Car"/>
    <w:basedOn w:val="Policepardfaut"/>
    <w:link w:val="Titre2"/>
    <w:rsid w:val="00306308"/>
    <w:rPr>
      <w:rFonts w:ascii="Times New Roman" w:eastAsia="Times New Roman" w:hAnsi="Times New Roman" w:cs="Times New Roman"/>
      <w:b/>
      <w:kern w:val="0"/>
      <w:lang w:eastAsia="fr-FR"/>
      <w14:ligatures w14:val="none"/>
    </w:rPr>
  </w:style>
  <w:style w:type="character" w:customStyle="1" w:styleId="Titre3Car">
    <w:name w:val="Titre 3 Car"/>
    <w:basedOn w:val="Policepardfaut"/>
    <w:link w:val="Titre3"/>
    <w:uiPriority w:val="9"/>
    <w:rsid w:val="00306308"/>
    <w:rPr>
      <w:rFonts w:ascii="Times New Roman" w:eastAsia="Times New Roman" w:hAnsi="Times New Roman" w:cs="Times New Roman"/>
      <w:i/>
      <w:kern w:val="0"/>
      <w:lang w:eastAsia="fr-FR"/>
      <w14:ligatures w14:val="none"/>
    </w:rPr>
  </w:style>
  <w:style w:type="character" w:customStyle="1" w:styleId="Titre4Car">
    <w:name w:val="Titre 4 Car"/>
    <w:basedOn w:val="Policepardfaut"/>
    <w:link w:val="Titre4"/>
    <w:uiPriority w:val="9"/>
    <w:semiHidden/>
    <w:rsid w:val="00306308"/>
    <w:rPr>
      <w:rFonts w:asciiTheme="majorHAnsi" w:eastAsiaTheme="majorEastAsia" w:hAnsiTheme="majorHAnsi" w:cstheme="majorBidi"/>
      <w:i/>
      <w:iCs/>
      <w:color w:val="2F5496" w:themeColor="accent1" w:themeShade="BF"/>
      <w:kern w:val="0"/>
      <w:lang w:eastAsia="fr-FR"/>
      <w14:ligatures w14:val="none"/>
    </w:rPr>
  </w:style>
  <w:style w:type="character" w:customStyle="1" w:styleId="Titre5Car">
    <w:name w:val="Titre 5 Car"/>
    <w:basedOn w:val="Policepardfaut"/>
    <w:link w:val="Titre5"/>
    <w:uiPriority w:val="9"/>
    <w:semiHidden/>
    <w:rsid w:val="00306308"/>
    <w:rPr>
      <w:rFonts w:asciiTheme="majorHAnsi" w:eastAsiaTheme="majorEastAsia" w:hAnsiTheme="majorHAnsi" w:cstheme="majorBidi"/>
      <w:color w:val="2F5496" w:themeColor="accent1" w:themeShade="BF"/>
      <w:kern w:val="0"/>
      <w:lang w:eastAsia="fr-FR"/>
      <w14:ligatures w14:val="none"/>
    </w:rPr>
  </w:style>
  <w:style w:type="paragraph" w:customStyle="1" w:styleId="Nom">
    <w:name w:val="Nom"/>
    <w:basedOn w:val="Normal"/>
    <w:next w:val="Normal"/>
    <w:rsid w:val="00306308"/>
    <w:pPr>
      <w:spacing w:after="440" w:line="240" w:lineRule="atLeast"/>
      <w:jc w:val="center"/>
    </w:pPr>
    <w:rPr>
      <w:rFonts w:ascii="Garamond" w:hAnsi="Garamond"/>
      <w:caps/>
      <w:spacing w:val="80"/>
      <w:position w:val="12"/>
      <w:sz w:val="44"/>
      <w:lang w:val="it-IT"/>
    </w:rPr>
  </w:style>
  <w:style w:type="paragraph" w:customStyle="1" w:styleId="Russite">
    <w:name w:val="Réussite"/>
    <w:basedOn w:val="Corpsdetexte"/>
    <w:rsid w:val="00306308"/>
    <w:pPr>
      <w:spacing w:after="60" w:line="240" w:lineRule="atLeast"/>
      <w:jc w:val="both"/>
    </w:pPr>
    <w:rPr>
      <w:rFonts w:ascii="Garamond" w:hAnsi="Garamond"/>
      <w:sz w:val="22"/>
      <w:lang w:val="it-IT"/>
    </w:rPr>
  </w:style>
  <w:style w:type="paragraph" w:styleId="Corpsdetexte">
    <w:name w:val="Body Text"/>
    <w:basedOn w:val="Normal"/>
    <w:link w:val="CorpsdetexteCar"/>
    <w:rsid w:val="00306308"/>
    <w:pPr>
      <w:spacing w:after="120"/>
    </w:pPr>
  </w:style>
  <w:style w:type="character" w:customStyle="1" w:styleId="CorpsdetexteCar">
    <w:name w:val="Corps de texte Car"/>
    <w:basedOn w:val="Policepardfaut"/>
    <w:link w:val="Corpsdetexte"/>
    <w:rsid w:val="00306308"/>
    <w:rPr>
      <w:rFonts w:ascii="Times New Roman" w:eastAsia="Times New Roman" w:hAnsi="Times New Roman" w:cs="Times New Roman"/>
      <w:kern w:val="0"/>
      <w:lang w:eastAsia="fr-FR"/>
      <w14:ligatures w14:val="none"/>
    </w:rPr>
  </w:style>
  <w:style w:type="paragraph" w:styleId="Corpsdetexte2">
    <w:name w:val="Body Text 2"/>
    <w:basedOn w:val="Normal"/>
    <w:link w:val="Corpsdetexte2Car"/>
    <w:rsid w:val="00306308"/>
    <w:rPr>
      <w:sz w:val="22"/>
    </w:rPr>
  </w:style>
  <w:style w:type="character" w:customStyle="1" w:styleId="Corpsdetexte2Car">
    <w:name w:val="Corps de texte 2 Car"/>
    <w:basedOn w:val="Policepardfaut"/>
    <w:link w:val="Corpsdetexte2"/>
    <w:rsid w:val="00306308"/>
    <w:rPr>
      <w:rFonts w:ascii="Times New Roman" w:eastAsia="Times New Roman" w:hAnsi="Times New Roman" w:cs="Times New Roman"/>
      <w:kern w:val="0"/>
      <w:sz w:val="22"/>
      <w:lang w:eastAsia="fr-FR"/>
      <w14:ligatures w14:val="none"/>
    </w:rPr>
  </w:style>
  <w:style w:type="paragraph" w:styleId="En-tte">
    <w:name w:val="header"/>
    <w:basedOn w:val="Normal"/>
    <w:link w:val="En-tteCar"/>
    <w:rsid w:val="00306308"/>
    <w:pPr>
      <w:tabs>
        <w:tab w:val="center" w:pos="4819"/>
        <w:tab w:val="right" w:pos="9638"/>
      </w:tabs>
    </w:pPr>
  </w:style>
  <w:style w:type="character" w:customStyle="1" w:styleId="En-tteCar">
    <w:name w:val="En-tête Car"/>
    <w:basedOn w:val="Policepardfaut"/>
    <w:link w:val="En-tte"/>
    <w:rsid w:val="00306308"/>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rsid w:val="00306308"/>
    <w:pPr>
      <w:tabs>
        <w:tab w:val="center" w:pos="4819"/>
        <w:tab w:val="right" w:pos="9638"/>
      </w:tabs>
    </w:pPr>
  </w:style>
  <w:style w:type="character" w:customStyle="1" w:styleId="PieddepageCar">
    <w:name w:val="Pied de page Car"/>
    <w:basedOn w:val="Policepardfaut"/>
    <w:link w:val="Pieddepage"/>
    <w:uiPriority w:val="99"/>
    <w:rsid w:val="00306308"/>
    <w:rPr>
      <w:rFonts w:ascii="Times New Roman" w:eastAsia="Times New Roman" w:hAnsi="Times New Roman" w:cs="Times New Roman"/>
      <w:kern w:val="0"/>
      <w:lang w:eastAsia="fr-FR"/>
      <w14:ligatures w14:val="none"/>
    </w:rPr>
  </w:style>
  <w:style w:type="character" w:styleId="Numrodepage">
    <w:name w:val="page number"/>
    <w:basedOn w:val="Policepardfaut"/>
    <w:rsid w:val="00306308"/>
  </w:style>
  <w:style w:type="paragraph" w:customStyle="1" w:styleId="Enum">
    <w:name w:val="Enum"/>
    <w:basedOn w:val="Normal"/>
    <w:rsid w:val="00306308"/>
    <w:pPr>
      <w:widowControl w:val="0"/>
      <w:tabs>
        <w:tab w:val="left" w:pos="360"/>
      </w:tabs>
      <w:ind w:left="360" w:hanging="360"/>
      <w:jc w:val="both"/>
    </w:pPr>
    <w:rPr>
      <w:rFonts w:ascii="Garamond" w:hAnsi="Garamond"/>
      <w:sz w:val="22"/>
    </w:rPr>
  </w:style>
  <w:style w:type="paragraph" w:styleId="Retraitcorpsdetexte3">
    <w:name w:val="Body Text Indent 3"/>
    <w:basedOn w:val="Normal"/>
    <w:link w:val="Retraitcorpsdetexte3Car"/>
    <w:rsid w:val="00306308"/>
    <w:pPr>
      <w:pBdr>
        <w:bottom w:val="single" w:sz="6" w:space="1" w:color="auto"/>
      </w:pBdr>
      <w:ind w:left="142" w:firstLine="142"/>
      <w:jc w:val="both"/>
    </w:pPr>
    <w:rPr>
      <w:i/>
      <w:sz w:val="26"/>
    </w:rPr>
  </w:style>
  <w:style w:type="character" w:customStyle="1" w:styleId="Retraitcorpsdetexte3Car">
    <w:name w:val="Retrait corps de texte 3 Car"/>
    <w:basedOn w:val="Policepardfaut"/>
    <w:link w:val="Retraitcorpsdetexte3"/>
    <w:rsid w:val="00306308"/>
    <w:rPr>
      <w:rFonts w:ascii="Times New Roman" w:eastAsia="Times New Roman" w:hAnsi="Times New Roman" w:cs="Times New Roman"/>
      <w:i/>
      <w:kern w:val="0"/>
      <w:sz w:val="26"/>
      <w:lang w:eastAsia="fr-FR"/>
      <w14:ligatures w14:val="none"/>
    </w:rPr>
  </w:style>
  <w:style w:type="paragraph" w:styleId="Corpsdetexte3">
    <w:name w:val="Body Text 3"/>
    <w:basedOn w:val="Normal"/>
    <w:link w:val="Corpsdetexte3Car"/>
    <w:rsid w:val="00306308"/>
    <w:rPr>
      <w:sz w:val="20"/>
    </w:rPr>
  </w:style>
  <w:style w:type="character" w:customStyle="1" w:styleId="Corpsdetexte3Car">
    <w:name w:val="Corps de texte 3 Car"/>
    <w:basedOn w:val="Policepardfaut"/>
    <w:link w:val="Corpsdetexte3"/>
    <w:rsid w:val="00306308"/>
    <w:rPr>
      <w:rFonts w:ascii="Times New Roman" w:eastAsia="Times New Roman" w:hAnsi="Times New Roman" w:cs="Times New Roman"/>
      <w:kern w:val="0"/>
      <w:sz w:val="20"/>
      <w:lang w:eastAsia="fr-FR"/>
      <w14:ligatures w14:val="none"/>
    </w:rPr>
  </w:style>
  <w:style w:type="paragraph" w:customStyle="1" w:styleId="Objectifs">
    <w:name w:val="Objectifs"/>
    <w:basedOn w:val="Normal"/>
    <w:next w:val="Corpsdetexte"/>
    <w:rsid w:val="00306308"/>
    <w:pPr>
      <w:spacing w:before="60" w:after="220" w:line="220" w:lineRule="atLeast"/>
      <w:jc w:val="both"/>
    </w:pPr>
    <w:rPr>
      <w:rFonts w:ascii="Garamond" w:hAnsi="Garamond"/>
      <w:sz w:val="22"/>
      <w:lang w:val="it-IT"/>
    </w:rPr>
  </w:style>
  <w:style w:type="paragraph" w:customStyle="1" w:styleId="Intitulduposte">
    <w:name w:val="Intitulé du poste"/>
    <w:next w:val="Russite"/>
    <w:rsid w:val="00306308"/>
    <w:pPr>
      <w:widowControl w:val="0"/>
      <w:spacing w:before="40" w:after="40" w:line="220" w:lineRule="auto"/>
    </w:pPr>
    <w:rPr>
      <w:rFonts w:ascii="Garamond" w:eastAsia="Times New Roman" w:hAnsi="Garamond" w:cs="Times New Roman"/>
      <w:i/>
      <w:spacing w:val="5"/>
      <w:kern w:val="0"/>
      <w:sz w:val="23"/>
      <w:lang w:val="en-US" w:eastAsia="fr-FR"/>
      <w14:ligatures w14:val="none"/>
    </w:rPr>
  </w:style>
  <w:style w:type="character" w:customStyle="1" w:styleId="ExplorateurdedocumentsCar">
    <w:name w:val="Explorateur de documents Car"/>
    <w:basedOn w:val="Policepardfaut"/>
    <w:link w:val="Explorateurdedocuments"/>
    <w:semiHidden/>
    <w:rsid w:val="00306308"/>
    <w:rPr>
      <w:rFonts w:ascii="Tahoma" w:eastAsia="Times New Roman" w:hAnsi="Tahoma" w:cs="Tahoma"/>
      <w:sz w:val="20"/>
      <w:shd w:val="clear" w:color="auto" w:fill="000080"/>
      <w:lang w:eastAsia="fr-FR"/>
    </w:rPr>
  </w:style>
  <w:style w:type="paragraph" w:styleId="Explorateurdedocuments">
    <w:name w:val="Document Map"/>
    <w:basedOn w:val="Normal"/>
    <w:link w:val="ExplorateurdedocumentsCar"/>
    <w:semiHidden/>
    <w:rsid w:val="00306308"/>
    <w:pPr>
      <w:shd w:val="clear" w:color="auto" w:fill="000080"/>
    </w:pPr>
    <w:rPr>
      <w:rFonts w:ascii="Tahoma" w:hAnsi="Tahoma" w:cs="Tahoma"/>
      <w:kern w:val="2"/>
      <w:sz w:val="20"/>
      <w14:ligatures w14:val="standardContextual"/>
    </w:rPr>
  </w:style>
  <w:style w:type="character" w:customStyle="1" w:styleId="ExplorateurdedocumentsCar1">
    <w:name w:val="Explorateur de documents Car1"/>
    <w:basedOn w:val="Policepardfaut"/>
    <w:uiPriority w:val="99"/>
    <w:semiHidden/>
    <w:rsid w:val="00306308"/>
    <w:rPr>
      <w:rFonts w:ascii="Helvetica" w:eastAsia="Times New Roman" w:hAnsi="Helvetica" w:cs="Times New Roman"/>
      <w:kern w:val="0"/>
      <w:sz w:val="26"/>
      <w:szCs w:val="26"/>
      <w:lang w:eastAsia="fr-FR"/>
      <w14:ligatures w14:val="none"/>
    </w:rPr>
  </w:style>
  <w:style w:type="character" w:styleId="Lienhypertexte">
    <w:name w:val="Hyperlink"/>
    <w:basedOn w:val="Policepardfaut"/>
    <w:uiPriority w:val="99"/>
    <w:rsid w:val="00306308"/>
    <w:rPr>
      <w:color w:val="0000FF"/>
      <w:u w:val="single"/>
    </w:rPr>
  </w:style>
  <w:style w:type="paragraph" w:styleId="Listepuces">
    <w:name w:val="List Bullet"/>
    <w:basedOn w:val="Normal"/>
    <w:rsid w:val="00306308"/>
    <w:pPr>
      <w:numPr>
        <w:numId w:val="1"/>
      </w:numPr>
      <w:contextualSpacing/>
    </w:pPr>
  </w:style>
  <w:style w:type="paragraph" w:styleId="Paragraphedeliste">
    <w:name w:val="List Paragraph"/>
    <w:basedOn w:val="Normal"/>
    <w:uiPriority w:val="34"/>
    <w:qFormat/>
    <w:rsid w:val="00306308"/>
    <w:pPr>
      <w:ind w:left="720"/>
      <w:contextualSpacing/>
    </w:pPr>
  </w:style>
  <w:style w:type="character" w:styleId="Marquedecommentaire">
    <w:name w:val="annotation reference"/>
    <w:basedOn w:val="Policepardfaut"/>
    <w:rsid w:val="00306308"/>
    <w:rPr>
      <w:sz w:val="16"/>
      <w:szCs w:val="16"/>
    </w:rPr>
  </w:style>
  <w:style w:type="paragraph" w:styleId="Commentaire">
    <w:name w:val="annotation text"/>
    <w:basedOn w:val="Normal"/>
    <w:link w:val="CommentaireCar"/>
    <w:rsid w:val="00306308"/>
    <w:rPr>
      <w:sz w:val="20"/>
      <w:szCs w:val="20"/>
    </w:rPr>
  </w:style>
  <w:style w:type="character" w:customStyle="1" w:styleId="CommentaireCar">
    <w:name w:val="Commentaire Car"/>
    <w:basedOn w:val="Policepardfaut"/>
    <w:link w:val="Commentaire"/>
    <w:rsid w:val="00306308"/>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rsid w:val="00306308"/>
    <w:rPr>
      <w:b/>
      <w:bCs/>
    </w:rPr>
  </w:style>
  <w:style w:type="character" w:customStyle="1" w:styleId="ObjetducommentaireCar">
    <w:name w:val="Objet du commentaire Car"/>
    <w:basedOn w:val="CommentaireCar"/>
    <w:link w:val="Objetducommentaire"/>
    <w:rsid w:val="00306308"/>
    <w:rPr>
      <w:rFonts w:ascii="Times New Roman" w:eastAsia="Times New Roman" w:hAnsi="Times New Roman" w:cs="Times New Roman"/>
      <w:b/>
      <w:bCs/>
      <w:kern w:val="0"/>
      <w:sz w:val="20"/>
      <w:szCs w:val="20"/>
      <w:lang w:eastAsia="fr-FR"/>
      <w14:ligatures w14:val="none"/>
    </w:rPr>
  </w:style>
  <w:style w:type="paragraph" w:styleId="Textedebulles">
    <w:name w:val="Balloon Text"/>
    <w:basedOn w:val="Normal"/>
    <w:link w:val="TextedebullesCar"/>
    <w:rsid w:val="00306308"/>
    <w:rPr>
      <w:rFonts w:ascii="Tahoma" w:hAnsi="Tahoma" w:cs="Tahoma"/>
      <w:sz w:val="16"/>
      <w:szCs w:val="16"/>
    </w:rPr>
  </w:style>
  <w:style w:type="character" w:customStyle="1" w:styleId="TextedebullesCar">
    <w:name w:val="Texte de bulles Car"/>
    <w:basedOn w:val="Policepardfaut"/>
    <w:link w:val="Textedebulles"/>
    <w:rsid w:val="00306308"/>
    <w:rPr>
      <w:rFonts w:ascii="Tahoma" w:eastAsia="Times New Roman" w:hAnsi="Tahoma" w:cs="Tahoma"/>
      <w:kern w:val="0"/>
      <w:sz w:val="16"/>
      <w:szCs w:val="16"/>
      <w:lang w:eastAsia="fr-FR"/>
      <w14:ligatures w14:val="none"/>
    </w:rPr>
  </w:style>
  <w:style w:type="table" w:styleId="Grilledutableau">
    <w:name w:val="Table Grid"/>
    <w:basedOn w:val="TableauNormal"/>
    <w:rsid w:val="00306308"/>
    <w:rPr>
      <w:rFonts w:ascii="Times New Roman" w:eastAsia="Times New Roman" w:hAnsi="Times New Roman" w:cs="Times New Roman"/>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basedOn w:val="Policepardfaut"/>
    <w:link w:val="Notedebasdepage"/>
    <w:uiPriority w:val="99"/>
    <w:semiHidden/>
    <w:rsid w:val="00306308"/>
    <w:rPr>
      <w:sz w:val="20"/>
      <w:szCs w:val="20"/>
    </w:rPr>
  </w:style>
  <w:style w:type="paragraph" w:styleId="Notedebasdepage">
    <w:name w:val="footnote text"/>
    <w:basedOn w:val="Normal"/>
    <w:link w:val="NotedebasdepageCar"/>
    <w:uiPriority w:val="99"/>
    <w:semiHidden/>
    <w:unhideWhenUsed/>
    <w:rsid w:val="00306308"/>
    <w:rPr>
      <w:rFonts w:asciiTheme="minorHAnsi" w:eastAsiaTheme="minorHAnsi" w:hAnsiTheme="minorHAnsi" w:cstheme="minorBidi"/>
      <w:kern w:val="2"/>
      <w:sz w:val="20"/>
      <w:szCs w:val="20"/>
      <w:lang w:eastAsia="en-US"/>
      <w14:ligatures w14:val="standardContextual"/>
    </w:rPr>
  </w:style>
  <w:style w:type="character" w:customStyle="1" w:styleId="NotedebasdepageCar1">
    <w:name w:val="Note de bas de page Car1"/>
    <w:basedOn w:val="Policepardfaut"/>
    <w:uiPriority w:val="99"/>
    <w:semiHidden/>
    <w:rsid w:val="00306308"/>
    <w:rPr>
      <w:rFonts w:ascii="Times New Roman" w:eastAsia="Times New Roman" w:hAnsi="Times New Roman" w:cs="Times New Roman"/>
      <w:kern w:val="0"/>
      <w:sz w:val="20"/>
      <w:szCs w:val="20"/>
      <w:lang w:eastAsia="fr-FR"/>
      <w14:ligatures w14:val="none"/>
    </w:rPr>
  </w:style>
  <w:style w:type="paragraph" w:styleId="Retraitcorpsdetexte">
    <w:name w:val="Body Text Indent"/>
    <w:basedOn w:val="Normal"/>
    <w:link w:val="RetraitcorpsdetexteCar"/>
    <w:uiPriority w:val="99"/>
    <w:unhideWhenUsed/>
    <w:rsid w:val="00306308"/>
    <w:pPr>
      <w:ind w:left="708"/>
      <w:jc w:val="both"/>
    </w:pPr>
  </w:style>
  <w:style w:type="character" w:customStyle="1" w:styleId="RetraitcorpsdetexteCar">
    <w:name w:val="Retrait corps de texte Car"/>
    <w:basedOn w:val="Policepardfaut"/>
    <w:link w:val="Retraitcorpsdetexte"/>
    <w:uiPriority w:val="99"/>
    <w:rsid w:val="00306308"/>
    <w:rPr>
      <w:rFonts w:ascii="Times New Roman" w:eastAsia="Times New Roman" w:hAnsi="Times New Roman" w:cs="Times New Roman"/>
      <w:kern w:val="0"/>
      <w:lang w:eastAsia="fr-FR"/>
      <w14:ligatures w14:val="none"/>
    </w:rPr>
  </w:style>
  <w:style w:type="paragraph" w:styleId="NormalWeb">
    <w:name w:val="Normal (Web)"/>
    <w:basedOn w:val="Normal"/>
    <w:uiPriority w:val="99"/>
    <w:unhideWhenUsed/>
    <w:rsid w:val="00306308"/>
    <w:pPr>
      <w:spacing w:before="100" w:beforeAutospacing="1" w:after="100" w:afterAutospacing="1"/>
    </w:pPr>
  </w:style>
  <w:style w:type="character" w:styleId="lev">
    <w:name w:val="Strong"/>
    <w:basedOn w:val="Policepardfaut"/>
    <w:uiPriority w:val="22"/>
    <w:qFormat/>
    <w:rsid w:val="00306308"/>
    <w:rPr>
      <w:b/>
      <w:bCs/>
    </w:rPr>
  </w:style>
  <w:style w:type="character" w:styleId="Lienhypertextesuivivisit">
    <w:name w:val="FollowedHyperlink"/>
    <w:basedOn w:val="Policepardfaut"/>
    <w:uiPriority w:val="99"/>
    <w:semiHidden/>
    <w:unhideWhenUsed/>
    <w:rsid w:val="00306308"/>
    <w:rPr>
      <w:color w:val="954F72" w:themeColor="followedHyperlink"/>
      <w:u w:val="single"/>
    </w:rPr>
  </w:style>
  <w:style w:type="paragraph" w:customStyle="1" w:styleId="media">
    <w:name w:val="media"/>
    <w:basedOn w:val="Normal"/>
    <w:rsid w:val="00306308"/>
    <w:pPr>
      <w:spacing w:before="100" w:beforeAutospacing="1" w:after="100" w:afterAutospacing="1"/>
    </w:pPr>
  </w:style>
  <w:style w:type="character" w:styleId="Mentionnonrsolue">
    <w:name w:val="Unresolved Mention"/>
    <w:basedOn w:val="Policepardfaut"/>
    <w:uiPriority w:val="99"/>
    <w:semiHidden/>
    <w:unhideWhenUsed/>
    <w:rsid w:val="00306308"/>
    <w:rPr>
      <w:color w:val="605E5C"/>
      <w:shd w:val="clear" w:color="auto" w:fill="E1DFDD"/>
    </w:rPr>
  </w:style>
  <w:style w:type="character" w:customStyle="1" w:styleId="authors-results">
    <w:name w:val="authors-results"/>
    <w:basedOn w:val="Policepardfaut"/>
    <w:rsid w:val="00306308"/>
  </w:style>
  <w:style w:type="character" w:customStyle="1" w:styleId="halid-results">
    <w:name w:val="halid-results"/>
    <w:basedOn w:val="Policepardfaut"/>
    <w:rsid w:val="00306308"/>
  </w:style>
  <w:style w:type="character" w:styleId="Appelnotedebasdep">
    <w:name w:val="footnote reference"/>
    <w:basedOn w:val="Policepardfaut"/>
    <w:uiPriority w:val="99"/>
    <w:semiHidden/>
    <w:unhideWhenUsed/>
    <w:rsid w:val="003063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Portrait_officiel_du_pr%C3%A9sident_de_la_R%C3%A9publique_fran%C3%A7ais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ulien.giudicelli@gmail.com" TargetMode="External"/><Relationship Id="rId12" Type="http://schemas.openxmlformats.org/officeDocument/2006/relationships/hyperlink" Target="https://www.zanichelli.it/ricerca/prodotti/art-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book.com/WBZT1Gm4AI4O/La-Lettre-d-Italie-numero-1-octobre-2012.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obook.com/WBZT1Gm4Ca6C/LLI_2_mars2013.html" TargetMode="External"/><Relationship Id="rId4" Type="http://schemas.openxmlformats.org/officeDocument/2006/relationships/webSettings" Target="webSettings.xml"/><Relationship Id="rId9" Type="http://schemas.openxmlformats.org/officeDocument/2006/relationships/hyperlink" Target="http://www.wobook.com/WBZT1Gm4Gq7f/LLI_3_oct2013.html"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29</Pages>
  <Words>11159</Words>
  <Characters>65061</Characters>
  <Application>Microsoft Office Word</Application>
  <DocSecurity>0</DocSecurity>
  <Lines>971</Lines>
  <Paragraphs>227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GIUDICELLI</dc:creator>
  <cp:keywords/>
  <dc:description/>
  <cp:lastModifiedBy>Julien GIUDICELLI</cp:lastModifiedBy>
  <cp:revision>8</cp:revision>
  <dcterms:created xsi:type="dcterms:W3CDTF">2025-04-24T09:35:00Z</dcterms:created>
  <dcterms:modified xsi:type="dcterms:W3CDTF">2025-05-30T09:24:00Z</dcterms:modified>
</cp:coreProperties>
</file>