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9B5BA" w14:textId="5624F534" w:rsidR="00B716A1" w:rsidRDefault="00B716A1" w:rsidP="00B716A1">
      <w:pPr>
        <w:tabs>
          <w:tab w:val="left" w:pos="76"/>
        </w:tabs>
        <w:spacing w:after="0" w:line="240" w:lineRule="auto"/>
        <w:ind w:left="-284" w:right="-284"/>
        <w:jc w:val="right"/>
        <w:rPr>
          <w:rFonts w:ascii="Garamond" w:hAnsi="Garamond"/>
          <w:b/>
          <w:sz w:val="23"/>
          <w:szCs w:val="23"/>
        </w:rPr>
      </w:pPr>
    </w:p>
    <w:p w14:paraId="3C8EC2EC" w14:textId="77777777" w:rsidR="00B716A1" w:rsidRDefault="00B716A1" w:rsidP="00B716A1">
      <w:pPr>
        <w:tabs>
          <w:tab w:val="left" w:pos="76"/>
        </w:tabs>
        <w:spacing w:after="0" w:line="240" w:lineRule="auto"/>
        <w:ind w:left="-284" w:right="-284"/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Benoît GRIMONPREZ</w:t>
      </w:r>
    </w:p>
    <w:p w14:paraId="4BD8AC54" w14:textId="4D47AE9A" w:rsidR="00B716A1" w:rsidRDefault="00B716A1" w:rsidP="00B716A1">
      <w:pPr>
        <w:tabs>
          <w:tab w:val="left" w:pos="-12988"/>
        </w:tabs>
        <w:spacing w:after="0" w:line="240" w:lineRule="auto"/>
        <w:ind w:left="-284" w:right="-284"/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 xml:space="preserve">Professeur à l’Université de </w:t>
      </w:r>
      <w:r w:rsidR="002467F5">
        <w:rPr>
          <w:rFonts w:ascii="Garamond" w:hAnsi="Garamond"/>
          <w:b/>
          <w:sz w:val="23"/>
          <w:szCs w:val="23"/>
        </w:rPr>
        <w:t>Poitiers</w:t>
      </w:r>
      <w:r w:rsidR="00793C82">
        <w:rPr>
          <w:rFonts w:ascii="Garamond" w:hAnsi="Garamond"/>
          <w:b/>
          <w:sz w:val="23"/>
          <w:szCs w:val="23"/>
        </w:rPr>
        <w:t>, section 01</w:t>
      </w:r>
    </w:p>
    <w:p w14:paraId="5257EF20" w14:textId="370F8899" w:rsidR="00B716A1" w:rsidRDefault="00793C82" w:rsidP="00B716A1">
      <w:pPr>
        <w:tabs>
          <w:tab w:val="left" w:pos="-12988"/>
        </w:tabs>
        <w:spacing w:after="0" w:line="240" w:lineRule="auto"/>
        <w:ind w:left="-284" w:right="-284"/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UFR Droit</w:t>
      </w:r>
    </w:p>
    <w:p w14:paraId="0A48E7F8" w14:textId="61512EFD" w:rsidR="003848CE" w:rsidRDefault="002467F5" w:rsidP="00B716A1">
      <w:pPr>
        <w:tabs>
          <w:tab w:val="left" w:pos="-12988"/>
        </w:tabs>
        <w:spacing w:after="0" w:line="240" w:lineRule="auto"/>
        <w:ind w:left="-284" w:right="-284"/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CECOJI</w:t>
      </w:r>
      <w:r w:rsidR="003848CE">
        <w:rPr>
          <w:rFonts w:ascii="Garamond" w:hAnsi="Garamond"/>
          <w:b/>
          <w:sz w:val="23"/>
          <w:szCs w:val="23"/>
        </w:rPr>
        <w:t xml:space="preserve"> EA</w:t>
      </w:r>
      <w:r>
        <w:rPr>
          <w:rFonts w:ascii="Garamond" w:hAnsi="Garamond"/>
          <w:b/>
          <w:sz w:val="23"/>
          <w:szCs w:val="23"/>
        </w:rPr>
        <w:t>7353</w:t>
      </w:r>
    </w:p>
    <w:p w14:paraId="3E50BB2A" w14:textId="72588D40" w:rsidR="00B716A1" w:rsidRDefault="00B716A1" w:rsidP="00B716A1">
      <w:pPr>
        <w:tabs>
          <w:tab w:val="left" w:pos="-12988"/>
        </w:tabs>
        <w:spacing w:after="0" w:line="240" w:lineRule="auto"/>
        <w:ind w:left="-284" w:right="-284"/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4</w:t>
      </w:r>
      <w:r w:rsidR="005053EB">
        <w:rPr>
          <w:rFonts w:ascii="Garamond" w:hAnsi="Garamond"/>
          <w:b/>
          <w:sz w:val="23"/>
          <w:szCs w:val="23"/>
        </w:rPr>
        <w:t>3</w:t>
      </w:r>
      <w:r>
        <w:rPr>
          <w:rFonts w:ascii="Garamond" w:hAnsi="Garamond"/>
          <w:b/>
          <w:sz w:val="23"/>
          <w:szCs w:val="23"/>
        </w:rPr>
        <w:t xml:space="preserve"> ans</w:t>
      </w:r>
    </w:p>
    <w:p w14:paraId="68AB40E4" w14:textId="395B86A5" w:rsidR="00B716A1" w:rsidRDefault="00B716A1" w:rsidP="007B4CF2">
      <w:pPr>
        <w:tabs>
          <w:tab w:val="left" w:pos="76"/>
        </w:tabs>
        <w:spacing w:after="0" w:line="240" w:lineRule="auto"/>
        <w:ind w:left="-284" w:right="-284"/>
        <w:jc w:val="center"/>
        <w:rPr>
          <w:rFonts w:ascii="Garamond" w:hAnsi="Garamond"/>
          <w:b/>
          <w:sz w:val="23"/>
          <w:szCs w:val="23"/>
        </w:rPr>
      </w:pPr>
    </w:p>
    <w:p w14:paraId="66FD693E" w14:textId="3E5F8074" w:rsidR="00B716A1" w:rsidRDefault="00B716A1" w:rsidP="007B4CF2">
      <w:pPr>
        <w:tabs>
          <w:tab w:val="left" w:pos="76"/>
        </w:tabs>
        <w:spacing w:after="0" w:line="240" w:lineRule="auto"/>
        <w:ind w:left="-284" w:right="-284"/>
        <w:jc w:val="center"/>
        <w:rPr>
          <w:rFonts w:ascii="Garamond" w:hAnsi="Garamond"/>
          <w:b/>
          <w:sz w:val="23"/>
          <w:szCs w:val="23"/>
        </w:rPr>
        <w:sectPr w:rsidR="00B716A1" w:rsidSect="00B716A1"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Garamond" w:hAnsi="Garamond"/>
          <w:b/>
          <w:noProof/>
          <w:sz w:val="23"/>
          <w:szCs w:val="23"/>
          <w:lang w:eastAsia="fr-FR"/>
        </w:rPr>
        <w:drawing>
          <wp:inline distT="0" distB="0" distL="0" distR="0" wp14:anchorId="70CFC591" wp14:editId="3443F9F0">
            <wp:extent cx="870585" cy="128927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2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73" cy="134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3CEB3" w14:textId="77777777" w:rsidR="00B716A1" w:rsidRDefault="00B716A1" w:rsidP="007B4CF2">
      <w:pPr>
        <w:tabs>
          <w:tab w:val="left" w:pos="-12988"/>
        </w:tabs>
        <w:spacing w:after="0" w:line="240" w:lineRule="auto"/>
        <w:ind w:left="-284" w:right="-284"/>
        <w:jc w:val="center"/>
        <w:rPr>
          <w:rFonts w:ascii="Garamond" w:hAnsi="Garamond"/>
          <w:b/>
          <w:sz w:val="23"/>
          <w:szCs w:val="23"/>
        </w:rPr>
      </w:pPr>
    </w:p>
    <w:p w14:paraId="23743F8C" w14:textId="77777777" w:rsidR="00B716A1" w:rsidRDefault="00B716A1" w:rsidP="00B716A1">
      <w:pPr>
        <w:tabs>
          <w:tab w:val="left" w:pos="-12988"/>
        </w:tabs>
        <w:spacing w:after="0" w:line="240" w:lineRule="auto"/>
        <w:ind w:left="-284" w:right="-284"/>
        <w:jc w:val="center"/>
        <w:rPr>
          <w:rFonts w:ascii="Garamond" w:hAnsi="Garamond"/>
          <w:sz w:val="23"/>
          <w:szCs w:val="23"/>
        </w:rPr>
        <w:sectPr w:rsidR="00B716A1" w:rsidSect="00B716A1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547093B0" w14:textId="77777777" w:rsidR="006108BF" w:rsidRPr="00D93402" w:rsidRDefault="006108BF" w:rsidP="006108BF">
      <w:pPr>
        <w:tabs>
          <w:tab w:val="left" w:pos="-12988"/>
        </w:tabs>
        <w:spacing w:after="0" w:line="240" w:lineRule="auto"/>
        <w:ind w:left="-284" w:right="-284"/>
        <w:jc w:val="center"/>
        <w:rPr>
          <w:rFonts w:ascii="Garamond" w:hAnsi="Garamond"/>
          <w:sz w:val="23"/>
          <w:szCs w:val="23"/>
        </w:rPr>
      </w:pPr>
    </w:p>
    <w:p w14:paraId="7DDEB959" w14:textId="77777777" w:rsidR="006108BF" w:rsidRDefault="006108BF" w:rsidP="006108BF">
      <w:pPr>
        <w:tabs>
          <w:tab w:val="left" w:pos="-12988"/>
        </w:tabs>
        <w:spacing w:after="0" w:line="240" w:lineRule="auto"/>
        <w:ind w:left="-284" w:right="-284"/>
        <w:jc w:val="center"/>
        <w:rPr>
          <w:rFonts w:ascii="Garamond" w:hAnsi="Garamond"/>
        </w:rPr>
        <w:sectPr w:rsidR="006108BF" w:rsidSect="00B716A1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479998B" w14:textId="77777777" w:rsidR="006108BF" w:rsidRDefault="006108BF" w:rsidP="006108BF">
      <w:pPr>
        <w:tabs>
          <w:tab w:val="left" w:pos="-12988"/>
        </w:tabs>
        <w:spacing w:after="0" w:line="240" w:lineRule="auto"/>
        <w:ind w:left="-284" w:right="-284"/>
        <w:jc w:val="center"/>
        <w:rPr>
          <w:rFonts w:ascii="Garamond" w:hAnsi="Garamond"/>
        </w:rPr>
        <w:sectPr w:rsidR="006108BF" w:rsidSect="00B716A1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046069" w14:textId="77777777" w:rsidR="006108BF" w:rsidRPr="005F13F1" w:rsidRDefault="006108BF" w:rsidP="006108BF">
      <w:pPr>
        <w:tabs>
          <w:tab w:val="left" w:pos="-12988"/>
        </w:tabs>
        <w:spacing w:after="0" w:line="240" w:lineRule="auto"/>
        <w:ind w:left="-284" w:right="-284"/>
        <w:jc w:val="center"/>
        <w:rPr>
          <w:rFonts w:ascii="Garamond" w:hAnsi="Garamond"/>
        </w:rPr>
      </w:pPr>
    </w:p>
    <w:p w14:paraId="4AF359BC" w14:textId="30B188BB" w:rsidR="006108BF" w:rsidRPr="00D153D1" w:rsidRDefault="006108BF" w:rsidP="006108BF">
      <w:pPr>
        <w:pBdr>
          <w:bottom w:val="single" w:sz="4" w:space="1" w:color="000000"/>
        </w:pBdr>
        <w:shd w:val="clear" w:color="auto" w:fill="D9D9D9"/>
        <w:tabs>
          <w:tab w:val="left" w:pos="76"/>
        </w:tabs>
        <w:spacing w:before="120" w:after="57" w:line="240" w:lineRule="auto"/>
        <w:ind w:left="-284" w:right="-284"/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THEMATIQUES DE RECHERCHES</w:t>
      </w:r>
    </w:p>
    <w:p w14:paraId="52AD481F" w14:textId="0CE560B2" w:rsidR="00B716A1" w:rsidRPr="00D93402" w:rsidRDefault="00B716A1" w:rsidP="007B4CF2">
      <w:pPr>
        <w:tabs>
          <w:tab w:val="left" w:pos="-12988"/>
        </w:tabs>
        <w:spacing w:after="0" w:line="240" w:lineRule="auto"/>
        <w:ind w:left="-284" w:right="-284"/>
        <w:jc w:val="center"/>
        <w:rPr>
          <w:rFonts w:ascii="Garamond" w:hAnsi="Garamond"/>
          <w:sz w:val="23"/>
          <w:szCs w:val="23"/>
        </w:rPr>
      </w:pPr>
    </w:p>
    <w:p w14:paraId="66A418E5" w14:textId="77777777" w:rsidR="00B716A1" w:rsidRDefault="00B716A1" w:rsidP="007B4CF2">
      <w:pPr>
        <w:tabs>
          <w:tab w:val="left" w:pos="-12988"/>
        </w:tabs>
        <w:spacing w:after="0" w:line="240" w:lineRule="auto"/>
        <w:ind w:left="-284" w:right="-284"/>
        <w:jc w:val="center"/>
        <w:rPr>
          <w:rFonts w:ascii="Garamond" w:hAnsi="Garamond"/>
        </w:rPr>
        <w:sectPr w:rsidR="00B716A1" w:rsidSect="00B716A1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2D91C49" w14:textId="636C5E8C" w:rsidR="00B716A1" w:rsidRDefault="00B716A1" w:rsidP="007B4CF2">
      <w:pPr>
        <w:tabs>
          <w:tab w:val="left" w:pos="-12988"/>
        </w:tabs>
        <w:spacing w:after="0" w:line="240" w:lineRule="auto"/>
        <w:ind w:left="-284" w:right="-284"/>
        <w:jc w:val="center"/>
        <w:rPr>
          <w:rFonts w:ascii="Garamond" w:hAnsi="Garamond"/>
        </w:rPr>
        <w:sectPr w:rsidR="00B716A1" w:rsidSect="00B716A1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7A920FED" w14:textId="135A956E" w:rsidR="007B4CF2" w:rsidRDefault="006108BF" w:rsidP="006108BF">
      <w:pPr>
        <w:tabs>
          <w:tab w:val="left" w:pos="-12988"/>
        </w:tabs>
        <w:spacing w:after="0" w:line="240" w:lineRule="auto"/>
        <w:ind w:left="-284" w:right="-284"/>
        <w:jc w:val="both"/>
        <w:rPr>
          <w:rFonts w:ascii="Garamond" w:hAnsi="Garamond"/>
          <w:sz w:val="23"/>
          <w:szCs w:val="23"/>
        </w:rPr>
      </w:pPr>
      <w:bookmarkStart w:id="0" w:name="_Hlk868699"/>
      <w:r>
        <w:rPr>
          <w:rFonts w:ascii="Garamond" w:hAnsi="Garamond"/>
          <w:sz w:val="23"/>
          <w:szCs w:val="23"/>
        </w:rPr>
        <w:t>- La transition écologique de l’agriculture</w:t>
      </w:r>
    </w:p>
    <w:p w14:paraId="152348DF" w14:textId="57858836" w:rsidR="006108BF" w:rsidRDefault="006108BF" w:rsidP="006108BF">
      <w:pPr>
        <w:tabs>
          <w:tab w:val="left" w:pos="-12988"/>
        </w:tabs>
        <w:spacing w:after="0" w:line="240" w:lineRule="auto"/>
        <w:ind w:left="-284" w:right="-284"/>
        <w:jc w:val="both"/>
        <w:rPr>
          <w:rFonts w:ascii="Garamond" w:hAnsi="Garamond"/>
        </w:rPr>
      </w:pPr>
      <w:r>
        <w:rPr>
          <w:rFonts w:ascii="Garamond" w:hAnsi="Garamond"/>
        </w:rPr>
        <w:t>- L’agriculture à l’épreuve du changement climatique</w:t>
      </w:r>
    </w:p>
    <w:p w14:paraId="38C75F74" w14:textId="72B98B77" w:rsidR="006108BF" w:rsidRDefault="006108BF" w:rsidP="006108BF">
      <w:pPr>
        <w:tabs>
          <w:tab w:val="left" w:pos="-12988"/>
        </w:tabs>
        <w:spacing w:after="0" w:line="240" w:lineRule="auto"/>
        <w:ind w:left="-284" w:right="-284"/>
        <w:jc w:val="both"/>
        <w:rPr>
          <w:rFonts w:ascii="Garamond" w:hAnsi="Garamond"/>
        </w:rPr>
      </w:pPr>
      <w:r>
        <w:rPr>
          <w:rFonts w:ascii="Garamond" w:hAnsi="Garamond"/>
        </w:rPr>
        <w:t>- La relocalisation d</w:t>
      </w:r>
      <w:r w:rsidR="001E2073">
        <w:rPr>
          <w:rFonts w:ascii="Garamond" w:hAnsi="Garamond"/>
        </w:rPr>
        <w:t>es politiques alimentaires</w:t>
      </w:r>
    </w:p>
    <w:p w14:paraId="63BF00A7" w14:textId="251B7D01" w:rsidR="00E65195" w:rsidRDefault="00E65195" w:rsidP="006108BF">
      <w:pPr>
        <w:tabs>
          <w:tab w:val="left" w:pos="-12988"/>
        </w:tabs>
        <w:spacing w:after="0" w:line="240" w:lineRule="auto"/>
        <w:ind w:left="-284" w:right="-284"/>
        <w:jc w:val="both"/>
        <w:rPr>
          <w:rFonts w:ascii="Garamond" w:hAnsi="Garamond"/>
        </w:rPr>
      </w:pPr>
      <w:r>
        <w:rPr>
          <w:rFonts w:ascii="Garamond" w:hAnsi="Garamond"/>
        </w:rPr>
        <w:t>- Le statut juridique des biens de la nature</w:t>
      </w:r>
      <w:r w:rsidR="002929CE">
        <w:rPr>
          <w:rFonts w:ascii="Garamond" w:hAnsi="Garamond"/>
        </w:rPr>
        <w:t xml:space="preserve"> (eau, biodiversité, infrastructures écologiques…)</w:t>
      </w:r>
    </w:p>
    <w:bookmarkEnd w:id="0"/>
    <w:p w14:paraId="484A699E" w14:textId="77777777" w:rsidR="006108BF" w:rsidRPr="005F13F1" w:rsidRDefault="006108BF" w:rsidP="006108BF">
      <w:pPr>
        <w:tabs>
          <w:tab w:val="left" w:pos="-12988"/>
        </w:tabs>
        <w:spacing w:after="0" w:line="240" w:lineRule="auto"/>
        <w:ind w:left="-284" w:right="-284"/>
        <w:jc w:val="both"/>
        <w:rPr>
          <w:rFonts w:ascii="Garamond" w:hAnsi="Garamond"/>
        </w:rPr>
      </w:pPr>
    </w:p>
    <w:p w14:paraId="1BF0DADD" w14:textId="0C193740" w:rsidR="007B4CF2" w:rsidRPr="00D153D1" w:rsidRDefault="007B4CF2" w:rsidP="007B4CF2">
      <w:pPr>
        <w:pBdr>
          <w:bottom w:val="single" w:sz="4" w:space="1" w:color="000000"/>
        </w:pBdr>
        <w:shd w:val="clear" w:color="auto" w:fill="D9D9D9"/>
        <w:tabs>
          <w:tab w:val="left" w:pos="76"/>
        </w:tabs>
        <w:spacing w:before="120" w:after="57" w:line="240" w:lineRule="auto"/>
        <w:ind w:left="-284" w:right="-284"/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FORMATION</w:t>
      </w:r>
      <w:r w:rsidR="00072849">
        <w:rPr>
          <w:rFonts w:ascii="Garamond" w:hAnsi="Garamond"/>
          <w:b/>
          <w:sz w:val="23"/>
          <w:szCs w:val="23"/>
        </w:rPr>
        <w:t xml:space="preserve"> UNIVERSITAIRE</w:t>
      </w:r>
    </w:p>
    <w:p w14:paraId="0925C254" w14:textId="77777777" w:rsidR="000723C7" w:rsidRDefault="000723C7" w:rsidP="00B376DD">
      <w:pPr>
        <w:tabs>
          <w:tab w:val="left" w:pos="76"/>
        </w:tabs>
        <w:spacing w:before="120" w:after="0" w:line="240" w:lineRule="auto"/>
        <w:ind w:left="-284" w:right="-284"/>
        <w:rPr>
          <w:rFonts w:ascii="Garamond" w:hAnsi="Garamond"/>
          <w:sz w:val="23"/>
          <w:szCs w:val="23"/>
        </w:rPr>
      </w:pPr>
    </w:p>
    <w:p w14:paraId="5CB66E61" w14:textId="6127F2C6" w:rsidR="00C06E69" w:rsidRDefault="00C06E69" w:rsidP="00C06E69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 Professeur à l’Université de Poitiers (sept. 2019) – Codirecteur de l’Institut de droit rural</w:t>
      </w:r>
    </w:p>
    <w:p w14:paraId="60F7C08F" w14:textId="5BF8392E" w:rsidR="00D74481" w:rsidRDefault="007B4CF2" w:rsidP="00C06E69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D74481">
        <w:rPr>
          <w:rFonts w:ascii="Garamond" w:hAnsi="Garamond"/>
          <w:sz w:val="23"/>
          <w:szCs w:val="23"/>
        </w:rPr>
        <w:t xml:space="preserve">Professeur à </w:t>
      </w:r>
      <w:r>
        <w:rPr>
          <w:rFonts w:ascii="Garamond" w:hAnsi="Garamond"/>
          <w:sz w:val="23"/>
          <w:szCs w:val="23"/>
        </w:rPr>
        <w:t>l’Université de Bourgogne (sept. 2016)</w:t>
      </w:r>
    </w:p>
    <w:p w14:paraId="1BA310C8" w14:textId="5C188F7E" w:rsidR="00D74481" w:rsidRPr="00D74481" w:rsidRDefault="007B4CF2" w:rsidP="007B4CF2">
      <w:pPr>
        <w:tabs>
          <w:tab w:val="left" w:pos="0"/>
        </w:tabs>
        <w:spacing w:after="0" w:line="240" w:lineRule="auto"/>
        <w:ind w:right="-284" w:hanging="284"/>
        <w:rPr>
          <w:rFonts w:ascii="Garamond" w:hAnsi="Garamond"/>
          <w:color w:val="000080"/>
          <w:sz w:val="23"/>
          <w:szCs w:val="23"/>
          <w:u w:val="single"/>
          <w:lang w:eastAsia="ar-EG" w:bidi="ar-EG"/>
        </w:rPr>
      </w:pPr>
      <w:r>
        <w:rPr>
          <w:rFonts w:ascii="Garamond" w:hAnsi="Garamond"/>
          <w:sz w:val="23"/>
          <w:szCs w:val="23"/>
        </w:rPr>
        <w:t xml:space="preserve">- </w:t>
      </w:r>
      <w:r w:rsidR="00D74481" w:rsidRPr="009900A9">
        <w:rPr>
          <w:rFonts w:ascii="Garamond" w:hAnsi="Garamond"/>
          <w:sz w:val="23"/>
          <w:szCs w:val="23"/>
        </w:rPr>
        <w:t>Attributaire de la prime d’encadrement doctoral et de recherche (PEDR</w:t>
      </w:r>
      <w:r w:rsidR="00D74481" w:rsidRPr="00D74481">
        <w:rPr>
          <w:rFonts w:ascii="Garamond" w:hAnsi="Garamond"/>
          <w:sz w:val="23"/>
          <w:szCs w:val="23"/>
        </w:rPr>
        <w:t>)</w:t>
      </w:r>
      <w:r w:rsidR="00D74481" w:rsidRPr="00D74481">
        <w:rPr>
          <w:rStyle w:val="Lienhypertexte"/>
          <w:rFonts w:ascii="Garamond" w:hAnsi="Garamond"/>
          <w:sz w:val="23"/>
          <w:szCs w:val="23"/>
          <w:u w:val="none"/>
          <w:lang w:eastAsia="ar-EG" w:bidi="ar-EG"/>
        </w:rPr>
        <w:t xml:space="preserve"> (2015)</w:t>
      </w:r>
    </w:p>
    <w:p w14:paraId="584D6F5B" w14:textId="031E259D" w:rsidR="00D74481" w:rsidRPr="009900A9" w:rsidRDefault="007B4CF2" w:rsidP="00D20A00">
      <w:pPr>
        <w:pStyle w:val="Styleparde9faut"/>
        <w:widowControl/>
        <w:tabs>
          <w:tab w:val="left" w:pos="-284"/>
          <w:tab w:val="left" w:pos="0"/>
        </w:tabs>
        <w:ind w:left="-284" w:right="254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  <w:lang w:eastAsia="fr-FR"/>
        </w:rPr>
        <w:t xml:space="preserve">- </w:t>
      </w:r>
      <w:r w:rsidR="00D74481" w:rsidRPr="009900A9">
        <w:rPr>
          <w:rFonts w:ascii="Garamond" w:hAnsi="Garamond"/>
          <w:sz w:val="23"/>
          <w:szCs w:val="23"/>
          <w:lang w:eastAsia="fr-FR"/>
        </w:rPr>
        <w:t>Habilitation à diriger des recherches (</w:t>
      </w:r>
      <w:r w:rsidR="00D20A00">
        <w:rPr>
          <w:rFonts w:ascii="Garamond" w:hAnsi="Garamond"/>
          <w:sz w:val="23"/>
          <w:szCs w:val="23"/>
          <w:lang w:eastAsia="fr-FR"/>
        </w:rPr>
        <w:t>thème : « </w:t>
      </w:r>
      <w:r w:rsidR="00D74481" w:rsidRPr="009900A9">
        <w:rPr>
          <w:rFonts w:ascii="Garamond" w:hAnsi="Garamond"/>
          <w:sz w:val="23"/>
          <w:szCs w:val="23"/>
          <w:lang w:eastAsia="fr-FR"/>
        </w:rPr>
        <w:t>droit des biens, droit rural, droit de l'environnement</w:t>
      </w:r>
      <w:r w:rsidR="00D20A00">
        <w:rPr>
          <w:rFonts w:ascii="Garamond" w:hAnsi="Garamond"/>
          <w:sz w:val="23"/>
          <w:szCs w:val="23"/>
          <w:lang w:eastAsia="fr-FR"/>
        </w:rPr>
        <w:t> »</w:t>
      </w:r>
      <w:r w:rsidR="00D74481" w:rsidRPr="009900A9">
        <w:rPr>
          <w:rFonts w:ascii="Garamond" w:hAnsi="Garamond"/>
          <w:sz w:val="23"/>
          <w:szCs w:val="23"/>
          <w:lang w:eastAsia="fr-FR"/>
        </w:rPr>
        <w:t>)</w:t>
      </w:r>
      <w:r>
        <w:rPr>
          <w:rFonts w:ascii="Garamond" w:hAnsi="Garamond"/>
          <w:sz w:val="23"/>
          <w:szCs w:val="23"/>
          <w:lang w:eastAsia="fr-FR"/>
        </w:rPr>
        <w:t xml:space="preserve"> (2013</w:t>
      </w:r>
      <w:r w:rsidR="00D74481">
        <w:rPr>
          <w:rFonts w:ascii="Garamond" w:hAnsi="Garamond"/>
          <w:sz w:val="23"/>
          <w:szCs w:val="23"/>
          <w:lang w:eastAsia="fr-FR"/>
        </w:rPr>
        <w:t>)</w:t>
      </w:r>
    </w:p>
    <w:p w14:paraId="3A099D69" w14:textId="4C9656BA" w:rsidR="007B4CF2" w:rsidRDefault="007B4CF2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color w:val="000080"/>
          <w:sz w:val="23"/>
          <w:szCs w:val="23"/>
          <w:u w:val="single"/>
          <w:lang w:eastAsia="ar-EG" w:bidi="ar-EG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D74481">
        <w:rPr>
          <w:rFonts w:ascii="Garamond" w:hAnsi="Garamond"/>
          <w:sz w:val="23"/>
          <w:szCs w:val="23"/>
        </w:rPr>
        <w:t>Maître de conférences à l’Université de Poitiers (</w:t>
      </w:r>
      <w:r>
        <w:rPr>
          <w:rFonts w:ascii="Garamond" w:hAnsi="Garamond"/>
          <w:sz w:val="23"/>
          <w:szCs w:val="23"/>
        </w:rPr>
        <w:t>2013-2016)</w:t>
      </w:r>
    </w:p>
    <w:p w14:paraId="0158AD84" w14:textId="3E89E9EC" w:rsidR="007B4CF2" w:rsidRDefault="007B4CF2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color w:val="000080"/>
          <w:sz w:val="23"/>
          <w:szCs w:val="23"/>
          <w:u w:val="single"/>
          <w:lang w:eastAsia="ar-EG" w:bidi="ar-EG"/>
        </w:rPr>
      </w:pPr>
      <w:r>
        <w:rPr>
          <w:rFonts w:ascii="Garamond" w:hAnsi="Garamond"/>
          <w:sz w:val="23"/>
          <w:szCs w:val="23"/>
        </w:rPr>
        <w:t>- Maître de conférences à l’Université de Franche-Comté (2006-2013)</w:t>
      </w:r>
    </w:p>
    <w:p w14:paraId="58A211FE" w14:textId="4BDFE018" w:rsidR="007B4CF2" w:rsidRDefault="007B4CF2" w:rsidP="007B4CF2">
      <w:pPr>
        <w:pStyle w:val="Styleparde9faut"/>
        <w:widowControl/>
        <w:tabs>
          <w:tab w:val="left" w:pos="-284"/>
          <w:tab w:val="left" w:pos="0"/>
        </w:tabs>
        <w:ind w:left="-284" w:right="254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  <w:lang w:eastAsia="fr-FR"/>
        </w:rPr>
        <w:t xml:space="preserve">- </w:t>
      </w:r>
      <w:r w:rsidR="00D74481" w:rsidRPr="009900A9">
        <w:rPr>
          <w:rFonts w:ascii="Garamond" w:hAnsi="Garamond"/>
          <w:sz w:val="23"/>
          <w:szCs w:val="23"/>
          <w:lang w:eastAsia="fr-FR"/>
        </w:rPr>
        <w:t>Doctorat en droit, thèse « L'exigibilité en droit des contrats », mention très honorable et les félicitations du jury</w:t>
      </w:r>
      <w:r w:rsidR="00D74481">
        <w:rPr>
          <w:rFonts w:ascii="Garamond" w:hAnsi="Garamond"/>
          <w:sz w:val="23"/>
          <w:szCs w:val="23"/>
          <w:lang w:eastAsia="fr-FR"/>
        </w:rPr>
        <w:t xml:space="preserve"> (2005)</w:t>
      </w:r>
      <w:r>
        <w:rPr>
          <w:rFonts w:ascii="Garamond" w:hAnsi="Garamond"/>
          <w:sz w:val="23"/>
          <w:szCs w:val="23"/>
          <w:lang w:eastAsia="fr-FR"/>
        </w:rPr>
        <w:t>.</w:t>
      </w:r>
    </w:p>
    <w:p w14:paraId="6E032368" w14:textId="66A4DEFE" w:rsidR="007B4CF2" w:rsidRDefault="007B4CF2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D74481">
        <w:rPr>
          <w:rFonts w:ascii="Garamond" w:hAnsi="Garamond"/>
          <w:sz w:val="23"/>
          <w:szCs w:val="23"/>
        </w:rPr>
        <w:t>ATER à l’Université de Poitiers (2003-2006)</w:t>
      </w:r>
    </w:p>
    <w:p w14:paraId="4A9B8859" w14:textId="5537DC6E" w:rsidR="007B4CF2" w:rsidRPr="00A91FA7" w:rsidRDefault="007B4CF2" w:rsidP="007B4CF2">
      <w:pPr>
        <w:tabs>
          <w:tab w:val="left" w:pos="644"/>
        </w:tabs>
        <w:spacing w:after="120" w:line="240" w:lineRule="auto"/>
        <w:ind w:left="-284" w:right="-567"/>
        <w:jc w:val="both"/>
        <w:rPr>
          <w:rFonts w:ascii="Garamond" w:hAnsi="Garamond" w:cs="Times New Roman"/>
          <w:sz w:val="23"/>
          <w:szCs w:val="23"/>
        </w:rPr>
      </w:pPr>
    </w:p>
    <w:p w14:paraId="4BCAA881" w14:textId="77777777" w:rsidR="007B4CF2" w:rsidRDefault="007B4CF2" w:rsidP="007B4CF2">
      <w:pPr>
        <w:pBdr>
          <w:bottom w:val="single" w:sz="4" w:space="1" w:color="000000"/>
        </w:pBdr>
        <w:shd w:val="clear" w:color="auto" w:fill="D9D9D9"/>
        <w:tabs>
          <w:tab w:val="left" w:pos="76"/>
        </w:tabs>
        <w:spacing w:after="57" w:line="200" w:lineRule="atLeast"/>
        <w:ind w:left="-284" w:right="-284"/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EXPERIENCE PROFESSIONNELLE</w:t>
      </w:r>
    </w:p>
    <w:p w14:paraId="34B7C5A3" w14:textId="77777777" w:rsidR="000723C7" w:rsidRDefault="000723C7" w:rsidP="000723C7">
      <w:pPr>
        <w:pStyle w:val="Paragraphedeliste"/>
        <w:tabs>
          <w:tab w:val="left" w:pos="76"/>
        </w:tabs>
        <w:spacing w:after="0" w:line="240" w:lineRule="auto"/>
        <w:ind w:left="436" w:right="-284"/>
        <w:rPr>
          <w:rFonts w:ascii="Garamond" w:hAnsi="Garamond"/>
          <w:b/>
          <w:sz w:val="23"/>
          <w:szCs w:val="23"/>
        </w:rPr>
      </w:pPr>
    </w:p>
    <w:p w14:paraId="38AF4577" w14:textId="77777777" w:rsidR="007B4CF2" w:rsidRPr="00D63CE3" w:rsidRDefault="007B4CF2" w:rsidP="000723C7">
      <w:pPr>
        <w:pStyle w:val="Paragraphedeliste"/>
        <w:numPr>
          <w:ilvl w:val="0"/>
          <w:numId w:val="1"/>
        </w:numPr>
        <w:tabs>
          <w:tab w:val="left" w:pos="76"/>
        </w:tabs>
        <w:spacing w:after="120" w:line="240" w:lineRule="auto"/>
        <w:ind w:right="-284"/>
        <w:rPr>
          <w:rFonts w:ascii="Garamond" w:hAnsi="Garamond"/>
          <w:b/>
          <w:sz w:val="23"/>
          <w:szCs w:val="23"/>
        </w:rPr>
      </w:pPr>
      <w:r w:rsidRPr="00D63CE3">
        <w:rPr>
          <w:rFonts w:ascii="Garamond" w:hAnsi="Garamond"/>
          <w:b/>
          <w:sz w:val="23"/>
          <w:szCs w:val="23"/>
        </w:rPr>
        <w:t>Enseignements</w:t>
      </w:r>
    </w:p>
    <w:p w14:paraId="3708AF96" w14:textId="3A1D40F2" w:rsidR="007B4CF2" w:rsidRPr="004F65AD" w:rsidRDefault="007B4CF2" w:rsidP="000723C7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 w:rsidRPr="004F65AD">
        <w:rPr>
          <w:rFonts w:ascii="Garamond" w:hAnsi="Garamond"/>
          <w:sz w:val="23"/>
          <w:szCs w:val="23"/>
          <w:u w:val="single"/>
        </w:rPr>
        <w:t>Licence</w:t>
      </w:r>
      <w:r w:rsidRPr="004F65AD">
        <w:rPr>
          <w:rFonts w:ascii="Garamond" w:hAnsi="Garamond"/>
          <w:sz w:val="23"/>
          <w:szCs w:val="23"/>
        </w:rPr>
        <w:t> : Droit des contrats spéciaux ; procédure civile ; droit des biens ; droit des sociétés</w:t>
      </w:r>
      <w:r w:rsidR="00611194" w:rsidRPr="004F65AD">
        <w:rPr>
          <w:rFonts w:ascii="Garamond" w:hAnsi="Garamond"/>
          <w:sz w:val="23"/>
          <w:szCs w:val="23"/>
        </w:rPr>
        <w:t> ; droit des obligations</w:t>
      </w:r>
    </w:p>
    <w:p w14:paraId="6344E0A9" w14:textId="7C5EA640" w:rsidR="007B4CF2" w:rsidRPr="004F65AD" w:rsidRDefault="007B4CF2" w:rsidP="008823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 w:rsidRPr="004F65AD">
        <w:rPr>
          <w:rFonts w:ascii="Garamond" w:hAnsi="Garamond"/>
          <w:sz w:val="23"/>
          <w:szCs w:val="23"/>
          <w:u w:val="single"/>
        </w:rPr>
        <w:t>Master </w:t>
      </w:r>
      <w:r w:rsidRPr="004F65AD">
        <w:rPr>
          <w:rFonts w:ascii="Garamond" w:hAnsi="Garamond"/>
          <w:sz w:val="23"/>
          <w:szCs w:val="23"/>
        </w:rPr>
        <w:t>: droit rural ; droit de l’environnement ; droit de l’eau ; droit des contrats ; droit bancaire</w:t>
      </w:r>
    </w:p>
    <w:p w14:paraId="51A97656" w14:textId="77777777" w:rsidR="003B602A" w:rsidRPr="004F65AD" w:rsidRDefault="007B4CF2" w:rsidP="008823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 w:rsidRPr="004F65AD">
        <w:rPr>
          <w:rFonts w:ascii="Garamond" w:hAnsi="Garamond"/>
          <w:sz w:val="23"/>
          <w:szCs w:val="23"/>
          <w:u w:val="single"/>
        </w:rPr>
        <w:t>Université numérique juridique francophone (UNJF)</w:t>
      </w:r>
      <w:r w:rsidRPr="004F65AD">
        <w:rPr>
          <w:rFonts w:ascii="Garamond" w:hAnsi="Garamond"/>
          <w:sz w:val="23"/>
          <w:szCs w:val="23"/>
        </w:rPr>
        <w:t xml:space="preserve"> : cours de droit rural</w:t>
      </w:r>
      <w:r w:rsidR="003B602A" w:rsidRPr="004F65AD">
        <w:rPr>
          <w:rFonts w:ascii="Garamond" w:hAnsi="Garamond"/>
          <w:sz w:val="23"/>
          <w:szCs w:val="23"/>
        </w:rPr>
        <w:t xml:space="preserve"> </w:t>
      </w:r>
    </w:p>
    <w:p w14:paraId="635246D4" w14:textId="6D2DA5B8" w:rsidR="003B602A" w:rsidRPr="004F65AD" w:rsidRDefault="003B602A" w:rsidP="008823F2">
      <w:pPr>
        <w:tabs>
          <w:tab w:val="left" w:pos="76"/>
        </w:tabs>
        <w:spacing w:after="0" w:line="240" w:lineRule="auto"/>
        <w:ind w:left="-284" w:right="-284"/>
        <w:rPr>
          <w:rFonts w:ascii="MS Mincho" w:eastAsia="MS Mincho" w:hAnsi="MS Mincho" w:cs="MS Mincho"/>
          <w:color w:val="000000"/>
          <w:sz w:val="23"/>
          <w:szCs w:val="23"/>
        </w:rPr>
      </w:pPr>
      <w:r w:rsidRPr="004F65AD">
        <w:rPr>
          <w:rFonts w:ascii="Garamond" w:hAnsi="Garamond" w:cs="Garamond"/>
          <w:bCs/>
          <w:color w:val="000000"/>
          <w:sz w:val="23"/>
          <w:szCs w:val="23"/>
          <w:u w:val="single"/>
        </w:rPr>
        <w:t xml:space="preserve">Université Ain </w:t>
      </w:r>
      <w:proofErr w:type="spellStart"/>
      <w:r w:rsidRPr="004F65AD">
        <w:rPr>
          <w:rFonts w:ascii="Garamond" w:hAnsi="Garamond" w:cs="Garamond"/>
          <w:bCs/>
          <w:color w:val="000000"/>
          <w:sz w:val="23"/>
          <w:szCs w:val="23"/>
          <w:u w:val="single"/>
        </w:rPr>
        <w:t>Shams</w:t>
      </w:r>
      <w:proofErr w:type="spellEnd"/>
      <w:r w:rsidRPr="004F65AD">
        <w:rPr>
          <w:rFonts w:ascii="Garamond" w:hAnsi="Garamond" w:cs="Garamond"/>
          <w:bCs/>
          <w:color w:val="000000"/>
          <w:sz w:val="23"/>
          <w:szCs w:val="23"/>
          <w:u w:val="single"/>
        </w:rPr>
        <w:t xml:space="preserve"> du Caire (</w:t>
      </w:r>
      <w:proofErr w:type="spellStart"/>
      <w:r w:rsidRPr="004F65AD">
        <w:rPr>
          <w:rFonts w:ascii="Garamond" w:hAnsi="Garamond" w:cs="Garamond"/>
          <w:bCs/>
          <w:color w:val="000000"/>
          <w:sz w:val="23"/>
          <w:szCs w:val="23"/>
          <w:u w:val="single"/>
        </w:rPr>
        <w:t>Egypte</w:t>
      </w:r>
      <w:proofErr w:type="spellEnd"/>
      <w:r w:rsidRPr="004F65AD">
        <w:rPr>
          <w:rFonts w:ascii="Garamond" w:hAnsi="Garamond" w:cs="Garamond"/>
          <w:bCs/>
          <w:color w:val="000000"/>
          <w:sz w:val="23"/>
          <w:szCs w:val="23"/>
          <w:u w:val="single"/>
        </w:rPr>
        <w:t>)</w:t>
      </w:r>
      <w:r w:rsidRPr="004F65AD">
        <w:rPr>
          <w:rFonts w:ascii="Garamond" w:hAnsi="Garamond" w:cs="Garamond"/>
          <w:bCs/>
          <w:color w:val="000000"/>
          <w:sz w:val="23"/>
          <w:szCs w:val="23"/>
        </w:rPr>
        <w:t xml:space="preserve"> </w:t>
      </w:r>
      <w:r w:rsidRPr="004F65AD">
        <w:rPr>
          <w:rFonts w:ascii="Garamond" w:hAnsi="Garamond" w:cs="Garamond"/>
          <w:color w:val="000000"/>
          <w:sz w:val="23"/>
          <w:szCs w:val="23"/>
        </w:rPr>
        <w:t>: droit des affaires (depuis 2010)</w:t>
      </w:r>
      <w:r w:rsidRPr="004F65AD">
        <w:rPr>
          <w:rFonts w:ascii="MS Mincho" w:eastAsia="MS Mincho" w:hAnsi="MS Mincho" w:cs="MS Mincho"/>
          <w:color w:val="000000"/>
          <w:sz w:val="23"/>
          <w:szCs w:val="23"/>
        </w:rPr>
        <w:t> </w:t>
      </w:r>
    </w:p>
    <w:p w14:paraId="0E68905C" w14:textId="3875A91E" w:rsidR="003B602A" w:rsidRPr="004F65AD" w:rsidRDefault="003B602A" w:rsidP="008823F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MS Mincho" w:eastAsia="MS Mincho" w:hAnsi="MS Mincho" w:cs="MS Mincho"/>
          <w:color w:val="000000"/>
          <w:sz w:val="23"/>
          <w:szCs w:val="23"/>
        </w:rPr>
      </w:pPr>
      <w:r w:rsidRPr="004F65AD">
        <w:rPr>
          <w:rFonts w:ascii="Garamond" w:hAnsi="Garamond" w:cs="Garamond"/>
          <w:bCs/>
          <w:color w:val="000000"/>
          <w:sz w:val="23"/>
          <w:szCs w:val="23"/>
          <w:u w:val="single"/>
        </w:rPr>
        <w:t>Diplôme supérieur du notariat</w:t>
      </w:r>
      <w:r w:rsidRPr="004F65AD">
        <w:rPr>
          <w:rFonts w:ascii="Garamond" w:hAnsi="Garamond" w:cs="Garamond"/>
          <w:bCs/>
          <w:color w:val="000000"/>
          <w:sz w:val="23"/>
          <w:szCs w:val="23"/>
        </w:rPr>
        <w:t xml:space="preserve"> </w:t>
      </w:r>
      <w:r w:rsidRPr="004F65AD">
        <w:rPr>
          <w:rFonts w:ascii="Garamond" w:hAnsi="Garamond" w:cs="Garamond"/>
          <w:color w:val="000000"/>
          <w:sz w:val="23"/>
          <w:szCs w:val="23"/>
        </w:rPr>
        <w:t>: droit rural et droit de l’environnement</w:t>
      </w:r>
      <w:r w:rsidRPr="004F65AD">
        <w:rPr>
          <w:rFonts w:ascii="MS Mincho" w:eastAsia="MS Mincho" w:hAnsi="MS Mincho" w:cs="MS Mincho"/>
          <w:color w:val="000000"/>
          <w:sz w:val="23"/>
          <w:szCs w:val="23"/>
        </w:rPr>
        <w:t> </w:t>
      </w:r>
    </w:p>
    <w:p w14:paraId="2F97883D" w14:textId="4E255C64" w:rsidR="003B602A" w:rsidRPr="003B602A" w:rsidRDefault="003B602A" w:rsidP="008823F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Garamond" w:hAnsi="Garamond" w:cs="Times"/>
          <w:color w:val="000000"/>
          <w:sz w:val="23"/>
          <w:szCs w:val="23"/>
        </w:rPr>
      </w:pPr>
      <w:r w:rsidRPr="004F65AD">
        <w:rPr>
          <w:rFonts w:ascii="Garamond" w:hAnsi="Garamond" w:cs="Garamond"/>
          <w:bCs/>
          <w:color w:val="000000"/>
          <w:sz w:val="23"/>
          <w:szCs w:val="23"/>
          <w:u w:val="single"/>
        </w:rPr>
        <w:t>Centre de formation professionnelle notariale</w:t>
      </w:r>
      <w:r w:rsidRPr="004F65AD">
        <w:rPr>
          <w:rFonts w:ascii="Garamond" w:hAnsi="Garamond" w:cs="Garamond"/>
          <w:bCs/>
          <w:color w:val="000000"/>
          <w:sz w:val="23"/>
          <w:szCs w:val="23"/>
        </w:rPr>
        <w:t xml:space="preserve"> </w:t>
      </w:r>
      <w:r w:rsidRPr="004F65AD">
        <w:rPr>
          <w:rFonts w:ascii="Garamond" w:hAnsi="Garamond" w:cs="Garamond"/>
          <w:color w:val="000000"/>
          <w:sz w:val="23"/>
          <w:szCs w:val="23"/>
        </w:rPr>
        <w:t>:</w:t>
      </w:r>
      <w:r w:rsidRPr="003B602A">
        <w:rPr>
          <w:rFonts w:ascii="Garamond" w:hAnsi="Garamond" w:cs="Garamond"/>
          <w:color w:val="000000"/>
          <w:sz w:val="23"/>
          <w:szCs w:val="23"/>
        </w:rPr>
        <w:t xml:space="preserve"> droit rural </w:t>
      </w:r>
    </w:p>
    <w:p w14:paraId="0971C3F4" w14:textId="77777777" w:rsidR="003B602A" w:rsidRDefault="003B602A" w:rsidP="00611194">
      <w:pPr>
        <w:tabs>
          <w:tab w:val="left" w:pos="76"/>
        </w:tabs>
        <w:spacing w:after="120" w:line="240" w:lineRule="auto"/>
        <w:ind w:left="-284" w:right="-284"/>
        <w:rPr>
          <w:rFonts w:ascii="Garamond" w:hAnsi="Garamond"/>
          <w:sz w:val="23"/>
          <w:szCs w:val="23"/>
        </w:rPr>
      </w:pPr>
    </w:p>
    <w:p w14:paraId="10A81F59" w14:textId="77777777" w:rsidR="007B4CF2" w:rsidRPr="00D63CE3" w:rsidRDefault="007B4CF2" w:rsidP="007B4CF2">
      <w:pPr>
        <w:pStyle w:val="Paragraphedeliste"/>
        <w:numPr>
          <w:ilvl w:val="0"/>
          <w:numId w:val="1"/>
        </w:numPr>
        <w:tabs>
          <w:tab w:val="left" w:pos="76"/>
        </w:tabs>
        <w:spacing w:after="0" w:line="240" w:lineRule="auto"/>
        <w:ind w:left="431" w:right="-284" w:hanging="357"/>
        <w:rPr>
          <w:rFonts w:ascii="Garamond" w:hAnsi="Garamond"/>
          <w:b/>
          <w:sz w:val="23"/>
          <w:szCs w:val="23"/>
        </w:rPr>
      </w:pPr>
      <w:r w:rsidRPr="00D63CE3">
        <w:rPr>
          <w:rFonts w:ascii="Garamond" w:hAnsi="Garamond"/>
          <w:b/>
          <w:sz w:val="23"/>
          <w:szCs w:val="23"/>
        </w:rPr>
        <w:t>Fonctions administratives</w:t>
      </w:r>
    </w:p>
    <w:p w14:paraId="1CC74637" w14:textId="613DFFBA" w:rsidR="007B4CF2" w:rsidRDefault="007B4CF2" w:rsidP="007B4CF2">
      <w:pPr>
        <w:tabs>
          <w:tab w:val="left" w:pos="76"/>
        </w:tabs>
        <w:spacing w:before="120"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="00793C82">
        <w:rPr>
          <w:rFonts w:ascii="Garamond" w:hAnsi="Garamond"/>
          <w:sz w:val="23"/>
          <w:szCs w:val="23"/>
        </w:rPr>
        <w:t>D</w:t>
      </w:r>
      <w:r>
        <w:rPr>
          <w:rFonts w:ascii="Garamond" w:hAnsi="Garamond"/>
          <w:sz w:val="23"/>
          <w:szCs w:val="23"/>
        </w:rPr>
        <w:t>irecteur de l’Institut de droit rural de la faculté de droit de Poitiers (2013-2016)</w:t>
      </w:r>
    </w:p>
    <w:p w14:paraId="23DD7E41" w14:textId="6CF11839" w:rsidR="007B4CF2" w:rsidRDefault="007B4CF2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 Co-directeur du master 2 « Droit de l’activité agricole et de l’espace rural » (2013-2016)</w:t>
      </w:r>
    </w:p>
    <w:p w14:paraId="03414807" w14:textId="77777777" w:rsidR="007B4CF2" w:rsidRPr="00F371E0" w:rsidRDefault="007B4CF2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 w:rsidRPr="00F371E0">
        <w:rPr>
          <w:rFonts w:ascii="Garamond" w:hAnsi="Garamond"/>
          <w:sz w:val="23"/>
          <w:szCs w:val="23"/>
        </w:rPr>
        <w:t>-</w:t>
      </w:r>
      <w:r>
        <w:rPr>
          <w:rFonts w:ascii="Garamond" w:hAnsi="Garamond"/>
          <w:sz w:val="23"/>
          <w:szCs w:val="23"/>
        </w:rPr>
        <w:t xml:space="preserve"> </w:t>
      </w:r>
      <w:r w:rsidRPr="00F371E0">
        <w:rPr>
          <w:rFonts w:ascii="Garamond" w:hAnsi="Garamond"/>
          <w:sz w:val="23"/>
          <w:szCs w:val="23"/>
        </w:rPr>
        <w:t>Co-directeur du master 2 « Jurist</w:t>
      </w:r>
      <w:r>
        <w:rPr>
          <w:rFonts w:ascii="Garamond" w:hAnsi="Garamond"/>
          <w:sz w:val="23"/>
          <w:szCs w:val="23"/>
        </w:rPr>
        <w:t>e d'entreprise » de l’</w:t>
      </w:r>
      <w:r w:rsidRPr="00F371E0">
        <w:rPr>
          <w:rFonts w:ascii="Garamond" w:hAnsi="Garamond"/>
          <w:sz w:val="23"/>
          <w:szCs w:val="23"/>
        </w:rPr>
        <w:t>Université de Franche-Comté (2009-2013)</w:t>
      </w:r>
    </w:p>
    <w:p w14:paraId="7A74E1CC" w14:textId="77777777" w:rsidR="007B4CF2" w:rsidRDefault="007B4CF2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 Responsable de la licence droit à l’UFR STGI (Belfort) (2007-2010)</w:t>
      </w:r>
    </w:p>
    <w:p w14:paraId="0F516420" w14:textId="428202A1" w:rsidR="00611194" w:rsidRDefault="00611194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lastRenderedPageBreak/>
        <w:t>- Membre élu à la Commission Recherche (Université de Poitiers) (2016)</w:t>
      </w:r>
    </w:p>
    <w:p w14:paraId="71074439" w14:textId="261ACD39" w:rsidR="007B4CF2" w:rsidRDefault="00611194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 Membre élu à</w:t>
      </w:r>
      <w:r w:rsidR="007B4CF2">
        <w:rPr>
          <w:rFonts w:ascii="Garamond" w:hAnsi="Garamond"/>
          <w:sz w:val="23"/>
          <w:szCs w:val="23"/>
        </w:rPr>
        <w:t xml:space="preserve"> la Commission d’expertise scientifique de la faculté de droit de Poitiers (2013-2016)</w:t>
      </w:r>
    </w:p>
    <w:p w14:paraId="3ED12BE1" w14:textId="5C24E53B" w:rsidR="007B4CF2" w:rsidRDefault="007B4CF2" w:rsidP="007B4CF2">
      <w:pPr>
        <w:tabs>
          <w:tab w:val="left" w:pos="76"/>
        </w:tabs>
        <w:spacing w:after="12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 Membre de comités de sélection</w:t>
      </w:r>
    </w:p>
    <w:p w14:paraId="1AB8A6F2" w14:textId="4FB52774" w:rsidR="007B4CF2" w:rsidRPr="00D63CE3" w:rsidRDefault="007B4CF2" w:rsidP="007B4CF2">
      <w:pPr>
        <w:pStyle w:val="Paragraphedeliste"/>
        <w:numPr>
          <w:ilvl w:val="0"/>
          <w:numId w:val="1"/>
        </w:numPr>
        <w:tabs>
          <w:tab w:val="left" w:pos="76"/>
        </w:tabs>
        <w:spacing w:after="0" w:line="240" w:lineRule="auto"/>
        <w:ind w:left="431" w:right="-284" w:hanging="357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Autres responsabilités</w:t>
      </w:r>
      <w:r w:rsidR="003834A0">
        <w:rPr>
          <w:rFonts w:ascii="Garamond" w:hAnsi="Garamond"/>
          <w:b/>
          <w:sz w:val="23"/>
          <w:szCs w:val="23"/>
        </w:rPr>
        <w:t xml:space="preserve"> et missions</w:t>
      </w:r>
    </w:p>
    <w:p w14:paraId="2107FDAD" w14:textId="77777777" w:rsidR="007B4CF2" w:rsidRDefault="007B4CF2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color w:val="000080"/>
          <w:sz w:val="23"/>
          <w:szCs w:val="23"/>
          <w:u w:val="single"/>
          <w:lang w:eastAsia="ar-EG" w:bidi="ar-EG"/>
        </w:rPr>
      </w:pPr>
    </w:p>
    <w:p w14:paraId="6B1CE692" w14:textId="279EAE33" w:rsidR="009134D4" w:rsidRDefault="009134D4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 Expert auprès de l’Agence nationale pour la recherche (ANR)</w:t>
      </w:r>
    </w:p>
    <w:p w14:paraId="0A843B29" w14:textId="77777777" w:rsidR="007B4CF2" w:rsidRDefault="007B4CF2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756E7C">
        <w:rPr>
          <w:rFonts w:ascii="Garamond" w:hAnsi="Garamond"/>
          <w:sz w:val="23"/>
          <w:szCs w:val="23"/>
        </w:rPr>
        <w:t xml:space="preserve">Directeur scientifique du </w:t>
      </w:r>
      <w:proofErr w:type="spellStart"/>
      <w:r w:rsidRPr="00756E7C">
        <w:rPr>
          <w:rFonts w:ascii="Garamond" w:hAnsi="Garamond"/>
          <w:sz w:val="23"/>
          <w:szCs w:val="23"/>
        </w:rPr>
        <w:t>JurisClasseur</w:t>
      </w:r>
      <w:proofErr w:type="spellEnd"/>
      <w:r w:rsidRPr="00756E7C">
        <w:rPr>
          <w:rFonts w:ascii="Garamond" w:hAnsi="Garamond"/>
          <w:sz w:val="23"/>
          <w:szCs w:val="23"/>
        </w:rPr>
        <w:t xml:space="preserve"> Baux ruraux</w:t>
      </w:r>
    </w:p>
    <w:p w14:paraId="0DDE5250" w14:textId="77777777" w:rsidR="007B4CF2" w:rsidRDefault="007B4CF2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 Expert en droit rural auprès du CRIDON de Lyon (depuis 2011)</w:t>
      </w:r>
    </w:p>
    <w:p w14:paraId="2508864E" w14:textId="26028E2C" w:rsidR="007B4CF2" w:rsidRDefault="007B4CF2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 Président de l’Association française de droit rural Centre ouest</w:t>
      </w:r>
    </w:p>
    <w:p w14:paraId="4B150187" w14:textId="3CE02B01" w:rsidR="003848CE" w:rsidRDefault="003848CE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="0070793F">
        <w:rPr>
          <w:rFonts w:ascii="Garamond" w:hAnsi="Garamond"/>
          <w:sz w:val="23"/>
          <w:szCs w:val="23"/>
        </w:rPr>
        <w:t xml:space="preserve">Conseiller scientifique </w:t>
      </w:r>
      <w:r>
        <w:rPr>
          <w:rFonts w:ascii="Garamond" w:hAnsi="Garamond"/>
          <w:sz w:val="23"/>
          <w:szCs w:val="23"/>
        </w:rPr>
        <w:t>auprès de l’Association française de l’agriculture urbaine professionnelle (AFAUP)</w:t>
      </w:r>
    </w:p>
    <w:p w14:paraId="7EDEACE9" w14:textId="4EBEF892" w:rsidR="00F309D5" w:rsidRDefault="00F309D5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 Expert auprès du ministère de l’environnement (Guide des obligations réelles environnementales)</w:t>
      </w:r>
    </w:p>
    <w:p w14:paraId="0F52E277" w14:textId="7D6000EC" w:rsidR="000D08B4" w:rsidRDefault="000D08B4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 Expert auprès de la revue Natures Sciences Société</w:t>
      </w:r>
    </w:p>
    <w:p w14:paraId="53151D80" w14:textId="76EB50CD" w:rsidR="007B4CF2" w:rsidRDefault="007B4CF2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 Responsable de chroniques au Dictionnaire Permanent Entreprise Agricole.</w:t>
      </w:r>
    </w:p>
    <w:p w14:paraId="6B111CA1" w14:textId="6FC544FD" w:rsidR="007B4CF2" w:rsidRDefault="007B4CF2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756E7C">
        <w:rPr>
          <w:rFonts w:ascii="Garamond" w:hAnsi="Garamond"/>
          <w:sz w:val="23"/>
          <w:szCs w:val="23"/>
        </w:rPr>
        <w:t>Membre du jury de spécialisation de la profession d’avocat : spécialité « droit rural »</w:t>
      </w:r>
    </w:p>
    <w:p w14:paraId="7DF49AD0" w14:textId="651B09BA" w:rsidR="003834A0" w:rsidRDefault="003834A0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Audition et conseil pour la Mission </w:t>
      </w:r>
      <w:r w:rsidR="000D08B4">
        <w:rPr>
          <w:rFonts w:ascii="Garamond" w:hAnsi="Garamond"/>
          <w:sz w:val="23"/>
          <w:szCs w:val="23"/>
        </w:rPr>
        <w:t xml:space="preserve">commune </w:t>
      </w:r>
      <w:r>
        <w:rPr>
          <w:rFonts w:ascii="Garamond" w:hAnsi="Garamond"/>
          <w:sz w:val="23"/>
          <w:szCs w:val="23"/>
        </w:rPr>
        <w:t>d’information parlementaire sur le foncier agricole</w:t>
      </w:r>
    </w:p>
    <w:p w14:paraId="1D2B5C15" w14:textId="77777777" w:rsidR="00D20A00" w:rsidRDefault="00D20A00" w:rsidP="007B4CF2">
      <w:pPr>
        <w:tabs>
          <w:tab w:val="left" w:pos="76"/>
        </w:tabs>
        <w:spacing w:after="0" w:line="240" w:lineRule="auto"/>
        <w:ind w:left="-284" w:right="-284"/>
        <w:rPr>
          <w:rFonts w:ascii="Garamond" w:hAnsi="Garamond"/>
          <w:sz w:val="23"/>
          <w:szCs w:val="23"/>
        </w:rPr>
      </w:pPr>
    </w:p>
    <w:p w14:paraId="5C163F68" w14:textId="77777777" w:rsidR="00D20A00" w:rsidRPr="00D63CE3" w:rsidRDefault="00D20A00" w:rsidP="00D20A00">
      <w:pPr>
        <w:pStyle w:val="Paragraphedeliste"/>
        <w:numPr>
          <w:ilvl w:val="0"/>
          <w:numId w:val="1"/>
        </w:numPr>
        <w:tabs>
          <w:tab w:val="left" w:pos="76"/>
        </w:tabs>
        <w:spacing w:after="0" w:line="240" w:lineRule="auto"/>
        <w:ind w:left="431" w:right="-284" w:hanging="357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Encadrement de thèses</w:t>
      </w:r>
    </w:p>
    <w:p w14:paraId="6E128EF3" w14:textId="77777777" w:rsidR="00210FA6" w:rsidRPr="00210FA6" w:rsidRDefault="00210FA6" w:rsidP="00210FA6">
      <w:pPr>
        <w:widowControl w:val="0"/>
        <w:autoSpaceDE w:val="0"/>
        <w:autoSpaceDN w:val="0"/>
        <w:adjustRightInd w:val="0"/>
        <w:spacing w:before="100" w:after="100" w:line="240" w:lineRule="auto"/>
        <w:ind w:left="-284" w:right="-6"/>
        <w:jc w:val="both"/>
        <w:rPr>
          <w:rFonts w:ascii="Garamond" w:hAnsi="Garamond"/>
          <w:sz w:val="23"/>
          <w:szCs w:val="23"/>
        </w:rPr>
      </w:pPr>
      <w:r w:rsidRPr="00210FA6">
        <w:rPr>
          <w:rFonts w:ascii="Garamond" w:hAnsi="Garamond"/>
          <w:sz w:val="23"/>
          <w:szCs w:val="23"/>
        </w:rPr>
        <w:t>- Elisabeth Brioude, « Maîtrise foncière et d'usage de l'espace rural », Université de Poitiers, sept. 2014.</w:t>
      </w:r>
    </w:p>
    <w:p w14:paraId="5902EEF2" w14:textId="77777777" w:rsidR="00210FA6" w:rsidRPr="00210FA6" w:rsidRDefault="00210FA6" w:rsidP="00210FA6">
      <w:pPr>
        <w:widowControl w:val="0"/>
        <w:autoSpaceDE w:val="0"/>
        <w:autoSpaceDN w:val="0"/>
        <w:adjustRightInd w:val="0"/>
        <w:spacing w:before="100" w:after="100" w:line="240" w:lineRule="auto"/>
        <w:ind w:left="-284" w:right="-6"/>
        <w:jc w:val="both"/>
        <w:rPr>
          <w:rFonts w:ascii="Garamond" w:hAnsi="Garamond"/>
          <w:sz w:val="23"/>
          <w:szCs w:val="23"/>
        </w:rPr>
      </w:pPr>
      <w:r w:rsidRPr="00210FA6">
        <w:rPr>
          <w:rFonts w:ascii="Garamond" w:hAnsi="Garamond"/>
          <w:sz w:val="23"/>
          <w:szCs w:val="23"/>
        </w:rPr>
        <w:t>- Hawa Sy, « L’application du droit de la concurrence dans le secteur agricole en France et au Sénégal », Université de Poitiers, sept. 2019.</w:t>
      </w:r>
    </w:p>
    <w:p w14:paraId="60959EB1" w14:textId="77777777" w:rsidR="00210FA6" w:rsidRPr="00210FA6" w:rsidRDefault="00210FA6" w:rsidP="00210FA6">
      <w:pPr>
        <w:widowControl w:val="0"/>
        <w:autoSpaceDE w:val="0"/>
        <w:autoSpaceDN w:val="0"/>
        <w:adjustRightInd w:val="0"/>
        <w:spacing w:before="100" w:after="100" w:line="240" w:lineRule="auto"/>
        <w:ind w:left="-284" w:right="-6"/>
        <w:jc w:val="both"/>
        <w:rPr>
          <w:rFonts w:ascii="Garamond" w:hAnsi="Garamond"/>
          <w:sz w:val="23"/>
          <w:szCs w:val="23"/>
        </w:rPr>
      </w:pPr>
      <w:r w:rsidRPr="00210FA6">
        <w:rPr>
          <w:rFonts w:ascii="Garamond" w:hAnsi="Garamond"/>
          <w:sz w:val="23"/>
          <w:szCs w:val="23"/>
        </w:rPr>
        <w:t xml:space="preserve">- Inès </w:t>
      </w:r>
      <w:proofErr w:type="spellStart"/>
      <w:r w:rsidRPr="00210FA6">
        <w:rPr>
          <w:rFonts w:ascii="Garamond" w:hAnsi="Garamond"/>
          <w:sz w:val="23"/>
          <w:szCs w:val="23"/>
        </w:rPr>
        <w:t>Bouchema</w:t>
      </w:r>
      <w:proofErr w:type="spellEnd"/>
      <w:r w:rsidRPr="00210FA6">
        <w:rPr>
          <w:rFonts w:ascii="Garamond" w:hAnsi="Garamond"/>
          <w:sz w:val="23"/>
          <w:szCs w:val="23"/>
        </w:rPr>
        <w:t>, « Du développement durable à la transition écologique : le cas des pesticides », Université de Poitiers, sept. 2019.</w:t>
      </w:r>
    </w:p>
    <w:p w14:paraId="1CABB3EE" w14:textId="77777777" w:rsidR="00210FA6" w:rsidRDefault="00210FA6" w:rsidP="00D20A00">
      <w:pPr>
        <w:tabs>
          <w:tab w:val="left" w:pos="76"/>
        </w:tabs>
        <w:spacing w:after="0" w:line="240" w:lineRule="auto"/>
        <w:ind w:left="-284" w:right="-567"/>
        <w:jc w:val="both"/>
        <w:rPr>
          <w:rStyle w:val="Lienhypertexte"/>
          <w:rFonts w:ascii="Garamond" w:hAnsi="Garamond"/>
          <w:color w:val="000000"/>
          <w:sz w:val="23"/>
          <w:szCs w:val="23"/>
          <w:u w:val="none"/>
        </w:rPr>
      </w:pPr>
    </w:p>
    <w:p w14:paraId="65D4A8F1" w14:textId="77777777" w:rsidR="00887CE3" w:rsidRDefault="00887CE3" w:rsidP="002B7FEA">
      <w:pPr>
        <w:tabs>
          <w:tab w:val="left" w:pos="76"/>
        </w:tabs>
        <w:spacing w:after="0" w:line="240" w:lineRule="auto"/>
        <w:ind w:left="-284" w:right="-567"/>
        <w:jc w:val="both"/>
      </w:pPr>
    </w:p>
    <w:p w14:paraId="3B8AB1CE" w14:textId="77777777" w:rsidR="007B4CF2" w:rsidRDefault="007B4CF2" w:rsidP="007B4CF2">
      <w:pPr>
        <w:pBdr>
          <w:bottom w:val="single" w:sz="4" w:space="1" w:color="000000"/>
        </w:pBdr>
        <w:shd w:val="clear" w:color="auto" w:fill="D9D9D9"/>
        <w:tabs>
          <w:tab w:val="left" w:pos="76"/>
        </w:tabs>
        <w:spacing w:after="57" w:line="200" w:lineRule="atLeast"/>
        <w:ind w:left="-284" w:right="-284"/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PRODUCTION SCIENTIFIQUE</w:t>
      </w:r>
    </w:p>
    <w:p w14:paraId="27F1794C" w14:textId="77777777" w:rsidR="007B4CF2" w:rsidRDefault="007B4CF2" w:rsidP="007B4CF2">
      <w:pPr>
        <w:pStyle w:val="Paragraphedeliste"/>
        <w:tabs>
          <w:tab w:val="left" w:pos="76"/>
        </w:tabs>
        <w:spacing w:before="180" w:after="60" w:line="240" w:lineRule="auto"/>
        <w:ind w:left="567" w:right="-567"/>
        <w:jc w:val="both"/>
        <w:rPr>
          <w:rFonts w:ascii="Garamond" w:hAnsi="Garamond"/>
          <w:b/>
          <w:sz w:val="23"/>
          <w:szCs w:val="23"/>
        </w:rPr>
      </w:pPr>
    </w:p>
    <w:p w14:paraId="57D32D86" w14:textId="13DF4AA9" w:rsidR="007B4CF2" w:rsidRPr="00915529" w:rsidRDefault="007B4CF2" w:rsidP="007B4CF2">
      <w:pPr>
        <w:pStyle w:val="Paragraphedeliste"/>
        <w:numPr>
          <w:ilvl w:val="0"/>
          <w:numId w:val="2"/>
        </w:numPr>
        <w:tabs>
          <w:tab w:val="left" w:pos="76"/>
        </w:tabs>
        <w:spacing w:before="180" w:after="60" w:line="240" w:lineRule="auto"/>
        <w:ind w:left="567" w:right="-567" w:hanging="283"/>
        <w:jc w:val="both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 xml:space="preserve">Ouvrages </w:t>
      </w:r>
      <w:r w:rsidR="00F02538">
        <w:rPr>
          <w:rFonts w:ascii="Garamond" w:hAnsi="Garamond"/>
          <w:b/>
          <w:sz w:val="23"/>
          <w:szCs w:val="23"/>
        </w:rPr>
        <w:t>individuels</w:t>
      </w:r>
    </w:p>
    <w:p w14:paraId="726B518E" w14:textId="4DFADA64" w:rsidR="00F02538" w:rsidRDefault="00F02538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</w:p>
    <w:p w14:paraId="2B9905C5" w14:textId="28686D3E" w:rsidR="00CC7AC9" w:rsidRDefault="00CC7AC9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CC7AC9">
        <w:rPr>
          <w:rFonts w:ascii="Garamond" w:hAnsi="Garamond"/>
          <w:i/>
          <w:sz w:val="23"/>
          <w:szCs w:val="23"/>
        </w:rPr>
        <w:t>Le droit de l’eau en milieu rural. Précis de droit agroécologique</w:t>
      </w:r>
      <w:r>
        <w:rPr>
          <w:rFonts w:ascii="Garamond" w:hAnsi="Garamond"/>
          <w:sz w:val="23"/>
          <w:szCs w:val="23"/>
        </w:rPr>
        <w:t>, à paraître Ed. La France Agricole, 2021.</w:t>
      </w:r>
    </w:p>
    <w:p w14:paraId="7967C884" w14:textId="566AE11F" w:rsidR="00F02538" w:rsidRDefault="00EF18B3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="00F02538" w:rsidRPr="00EF18B3">
        <w:rPr>
          <w:rFonts w:ascii="Garamond" w:hAnsi="Garamond"/>
          <w:i/>
          <w:sz w:val="23"/>
          <w:szCs w:val="23"/>
        </w:rPr>
        <w:t>Le droit de préemption de la SAFER</w:t>
      </w:r>
      <w:r w:rsidR="00F02538" w:rsidRPr="00F02538">
        <w:rPr>
          <w:rFonts w:ascii="Garamond" w:hAnsi="Garamond"/>
          <w:sz w:val="23"/>
          <w:szCs w:val="23"/>
        </w:rPr>
        <w:t>, LexisNexis, 2016 : manuel universitaire et pratique, 240 pages.</w:t>
      </w:r>
    </w:p>
    <w:p w14:paraId="023A7A89" w14:textId="77777777" w:rsidR="00EF18B3" w:rsidRDefault="00EF18B3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Pr="007B4CF2">
        <w:rPr>
          <w:rFonts w:ascii="Garamond" w:hAnsi="Garamond"/>
          <w:i/>
          <w:sz w:val="23"/>
          <w:szCs w:val="23"/>
        </w:rPr>
        <w:t xml:space="preserve"> </w:t>
      </w:r>
      <w:r w:rsidRPr="007B4CF2">
        <w:rPr>
          <w:rFonts w:ascii="Garamond" w:hAnsi="Garamond"/>
          <w:i/>
          <w:iCs/>
          <w:sz w:val="23"/>
          <w:szCs w:val="23"/>
        </w:rPr>
        <w:t>De l’exigibilité en droit des contrats</w:t>
      </w:r>
      <w:r w:rsidRPr="00512E8E">
        <w:rPr>
          <w:rFonts w:ascii="Garamond" w:hAnsi="Garamond"/>
          <w:iCs/>
          <w:sz w:val="23"/>
          <w:szCs w:val="23"/>
        </w:rPr>
        <w:t>, Thèse</w:t>
      </w:r>
      <w:r>
        <w:rPr>
          <w:rFonts w:ascii="Garamond" w:hAnsi="Garamond"/>
          <w:iCs/>
          <w:sz w:val="23"/>
          <w:szCs w:val="23"/>
        </w:rPr>
        <w:t xml:space="preserve">, </w:t>
      </w:r>
      <w:r>
        <w:rPr>
          <w:rFonts w:ascii="Garamond" w:hAnsi="Garamond"/>
          <w:sz w:val="23"/>
          <w:szCs w:val="23"/>
        </w:rPr>
        <w:t>LGDJ, Collection de la Faculté de droit de Poitiers, 2006.</w:t>
      </w:r>
    </w:p>
    <w:p w14:paraId="51C4B401" w14:textId="77777777" w:rsidR="00EF18B3" w:rsidRPr="00F02538" w:rsidRDefault="00EF18B3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</w:p>
    <w:p w14:paraId="1D847960" w14:textId="77777777" w:rsidR="00F02538" w:rsidRPr="00F02538" w:rsidRDefault="00F02538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</w:p>
    <w:p w14:paraId="7E311071" w14:textId="09084B72" w:rsidR="00F02538" w:rsidRPr="00F02538" w:rsidRDefault="00F02538" w:rsidP="00F02538">
      <w:pPr>
        <w:pStyle w:val="Paragraphedeliste"/>
        <w:numPr>
          <w:ilvl w:val="0"/>
          <w:numId w:val="2"/>
        </w:numPr>
        <w:tabs>
          <w:tab w:val="left" w:pos="76"/>
        </w:tabs>
        <w:spacing w:after="0" w:line="240" w:lineRule="auto"/>
        <w:ind w:left="709" w:right="-567"/>
        <w:jc w:val="both"/>
        <w:rPr>
          <w:rFonts w:ascii="Garamond" w:hAnsi="Garamond"/>
          <w:b/>
          <w:sz w:val="23"/>
          <w:szCs w:val="23"/>
        </w:rPr>
      </w:pPr>
      <w:r w:rsidRPr="00F02538">
        <w:rPr>
          <w:rFonts w:ascii="Garamond" w:hAnsi="Garamond"/>
          <w:b/>
          <w:sz w:val="23"/>
          <w:szCs w:val="23"/>
        </w:rPr>
        <w:t>Ouvrages co-écrits</w:t>
      </w:r>
    </w:p>
    <w:p w14:paraId="4941797A" w14:textId="77777777" w:rsidR="00F02538" w:rsidRDefault="00F02538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</w:p>
    <w:p w14:paraId="7B8DFD94" w14:textId="10014657" w:rsidR="00A816F2" w:rsidRDefault="00A816F2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B. Grimonprez, C. Hermon et I. Doussan, </w:t>
      </w:r>
      <w:r w:rsidRPr="00A816F2">
        <w:rPr>
          <w:rFonts w:ascii="Garamond" w:hAnsi="Garamond"/>
          <w:i/>
          <w:sz w:val="23"/>
          <w:szCs w:val="23"/>
        </w:rPr>
        <w:t>Production agricole et droit de l’environnement</w:t>
      </w:r>
      <w:r>
        <w:rPr>
          <w:rFonts w:ascii="Garamond" w:hAnsi="Garamond"/>
          <w:sz w:val="23"/>
          <w:szCs w:val="23"/>
        </w:rPr>
        <w:t>, LexisNexis 2020.</w:t>
      </w:r>
    </w:p>
    <w:p w14:paraId="3B50C493" w14:textId="5F69DE9C" w:rsidR="00F02538" w:rsidRPr="00F02538" w:rsidRDefault="0029675D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="00F02538" w:rsidRPr="00F02538">
        <w:rPr>
          <w:rFonts w:ascii="Garamond" w:hAnsi="Garamond"/>
          <w:sz w:val="23"/>
          <w:szCs w:val="23"/>
        </w:rPr>
        <w:t xml:space="preserve">B. Grimonprez, P. Blanc et D. Potier, </w:t>
      </w:r>
      <w:r w:rsidR="00F02538" w:rsidRPr="00F02538">
        <w:rPr>
          <w:rFonts w:ascii="Garamond" w:hAnsi="Garamond"/>
          <w:i/>
          <w:sz w:val="23"/>
          <w:szCs w:val="23"/>
        </w:rPr>
        <w:t>La terre en commun. Plaidoyer pour une justice foncière</w:t>
      </w:r>
      <w:r w:rsidR="00F02538" w:rsidRPr="00F02538">
        <w:rPr>
          <w:rFonts w:ascii="Garamond" w:hAnsi="Garamond"/>
          <w:sz w:val="23"/>
          <w:szCs w:val="23"/>
        </w:rPr>
        <w:t>, Fondation Jean Jaurès et Planet A, 2019 : essai, 95 pages</w:t>
      </w:r>
      <w:r w:rsidR="00F02538">
        <w:rPr>
          <w:rFonts w:ascii="Garamond" w:hAnsi="Garamond"/>
          <w:sz w:val="23"/>
          <w:szCs w:val="23"/>
        </w:rPr>
        <w:t>.</w:t>
      </w:r>
    </w:p>
    <w:p w14:paraId="24920941" w14:textId="6C540A92" w:rsidR="00F02538" w:rsidRDefault="0029675D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="00F02538" w:rsidRPr="00F02538">
        <w:rPr>
          <w:rFonts w:ascii="Garamond" w:hAnsi="Garamond"/>
          <w:sz w:val="23"/>
          <w:szCs w:val="23"/>
        </w:rPr>
        <w:t xml:space="preserve">B. Grimonprez et H. Bosse-Platière, </w:t>
      </w:r>
      <w:r w:rsidR="00F02538" w:rsidRPr="00F02538">
        <w:rPr>
          <w:rFonts w:ascii="Garamond" w:hAnsi="Garamond"/>
          <w:i/>
          <w:sz w:val="23"/>
          <w:szCs w:val="23"/>
        </w:rPr>
        <w:t>Guide de l’agriculture et de la forêt</w:t>
      </w:r>
      <w:r w:rsidR="00F02538" w:rsidRPr="00F02538">
        <w:rPr>
          <w:rFonts w:ascii="Garamond" w:hAnsi="Garamond"/>
          <w:sz w:val="23"/>
          <w:szCs w:val="23"/>
        </w:rPr>
        <w:t xml:space="preserve">, avec la collaboration de B. </w:t>
      </w:r>
      <w:proofErr w:type="spellStart"/>
      <w:r w:rsidR="00F02538" w:rsidRPr="00F02538">
        <w:rPr>
          <w:rFonts w:ascii="Garamond" w:hAnsi="Garamond"/>
          <w:sz w:val="23"/>
          <w:szCs w:val="23"/>
        </w:rPr>
        <w:t>Travely</w:t>
      </w:r>
      <w:proofErr w:type="spellEnd"/>
      <w:r w:rsidR="00F02538" w:rsidRPr="00F02538">
        <w:rPr>
          <w:rFonts w:ascii="Garamond" w:hAnsi="Garamond"/>
          <w:sz w:val="23"/>
          <w:szCs w:val="23"/>
        </w:rPr>
        <w:t xml:space="preserve"> et F. Collard, LexisNexis, 2018 : traité théorique et pratique, 1260 pages</w:t>
      </w:r>
      <w:r w:rsidR="00F02538">
        <w:rPr>
          <w:rFonts w:ascii="Garamond" w:hAnsi="Garamond"/>
          <w:sz w:val="23"/>
          <w:szCs w:val="23"/>
        </w:rPr>
        <w:t>.</w:t>
      </w:r>
    </w:p>
    <w:p w14:paraId="1E9F04C9" w14:textId="2396308B" w:rsidR="0029675D" w:rsidRDefault="0029675D" w:rsidP="0029675D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Avec </w:t>
      </w:r>
      <w:r w:rsidRPr="0029675D">
        <w:rPr>
          <w:rFonts w:ascii="Garamond" w:hAnsi="Garamond"/>
          <w:sz w:val="23"/>
          <w:szCs w:val="23"/>
        </w:rPr>
        <w:t xml:space="preserve">H. Bosse-Platière, F. Collard, T. </w:t>
      </w:r>
      <w:proofErr w:type="spellStart"/>
      <w:r w:rsidRPr="0029675D">
        <w:rPr>
          <w:rFonts w:ascii="Garamond" w:hAnsi="Garamond"/>
          <w:sz w:val="23"/>
          <w:szCs w:val="23"/>
        </w:rPr>
        <w:t>Tauran</w:t>
      </w:r>
      <w:proofErr w:type="spellEnd"/>
      <w:r w:rsidRPr="0029675D">
        <w:rPr>
          <w:rFonts w:ascii="Garamond" w:hAnsi="Garamond"/>
          <w:sz w:val="23"/>
          <w:szCs w:val="23"/>
        </w:rPr>
        <w:t xml:space="preserve"> et B. </w:t>
      </w:r>
      <w:proofErr w:type="spellStart"/>
      <w:r w:rsidRPr="0029675D">
        <w:rPr>
          <w:rFonts w:ascii="Garamond" w:hAnsi="Garamond"/>
          <w:sz w:val="23"/>
          <w:szCs w:val="23"/>
        </w:rPr>
        <w:t>Travely</w:t>
      </w:r>
      <w:proofErr w:type="spellEnd"/>
      <w:r>
        <w:rPr>
          <w:rFonts w:ascii="Garamond" w:hAnsi="Garamond"/>
          <w:sz w:val="23"/>
          <w:szCs w:val="23"/>
        </w:rPr>
        <w:t xml:space="preserve">, </w:t>
      </w:r>
      <w:r w:rsidRPr="0028468D">
        <w:rPr>
          <w:rFonts w:ascii="Garamond" w:hAnsi="Garamond"/>
          <w:i/>
          <w:sz w:val="23"/>
          <w:szCs w:val="23"/>
        </w:rPr>
        <w:t>D</w:t>
      </w:r>
      <w:r w:rsidRPr="0028468D">
        <w:rPr>
          <w:rFonts w:ascii="Garamond" w:hAnsi="Garamond"/>
          <w:i/>
          <w:iCs/>
          <w:sz w:val="23"/>
          <w:szCs w:val="23"/>
        </w:rPr>
        <w:t>roit rural</w:t>
      </w:r>
      <w:r w:rsidRPr="0028468D">
        <w:rPr>
          <w:rFonts w:ascii="Garamond" w:hAnsi="Garamond"/>
          <w:i/>
          <w:sz w:val="23"/>
          <w:szCs w:val="23"/>
        </w:rPr>
        <w:t> : Entreprise agricole, Espace rural, Marché agricole</w:t>
      </w:r>
      <w:r w:rsidRPr="0028468D">
        <w:rPr>
          <w:rFonts w:ascii="Garamond" w:hAnsi="Garamond"/>
          <w:sz w:val="23"/>
          <w:szCs w:val="23"/>
        </w:rPr>
        <w:t>, LexisNexis, 2013</w:t>
      </w:r>
      <w:r>
        <w:rPr>
          <w:rFonts w:ascii="Garamond" w:hAnsi="Garamond"/>
          <w:sz w:val="23"/>
          <w:szCs w:val="23"/>
        </w:rPr>
        <w:t>.</w:t>
      </w:r>
    </w:p>
    <w:p w14:paraId="63FDE74B" w14:textId="77777777" w:rsidR="0029675D" w:rsidRPr="00F02538" w:rsidRDefault="0029675D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</w:p>
    <w:p w14:paraId="41A4EF8E" w14:textId="77777777" w:rsidR="0029675D" w:rsidRPr="00915529" w:rsidRDefault="0029675D" w:rsidP="0029675D">
      <w:pPr>
        <w:pStyle w:val="Paragraphedeliste"/>
        <w:numPr>
          <w:ilvl w:val="0"/>
          <w:numId w:val="2"/>
        </w:numPr>
        <w:tabs>
          <w:tab w:val="left" w:pos="76"/>
        </w:tabs>
        <w:spacing w:before="180" w:after="60" w:line="240" w:lineRule="auto"/>
        <w:ind w:left="567" w:right="-567" w:hanging="283"/>
        <w:jc w:val="both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Directions d’ouvrages</w:t>
      </w:r>
    </w:p>
    <w:p w14:paraId="6F86F852" w14:textId="77777777" w:rsidR="0029675D" w:rsidRPr="007C0067" w:rsidRDefault="0029675D" w:rsidP="0029675D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sz w:val="23"/>
          <w:szCs w:val="23"/>
        </w:rPr>
      </w:pPr>
      <w:bookmarkStart w:id="1" w:name="_Hlk863777"/>
      <w:r>
        <w:rPr>
          <w:rFonts w:ascii="Garamond" w:hAnsi="Garamond" w:cs="Times New Roman"/>
          <w:i/>
          <w:sz w:val="23"/>
          <w:szCs w:val="23"/>
        </w:rPr>
        <w:t xml:space="preserve">- </w:t>
      </w:r>
      <w:r w:rsidRPr="007C0067">
        <w:rPr>
          <w:rFonts w:ascii="Garamond" w:hAnsi="Garamond" w:cs="Times New Roman"/>
          <w:i/>
          <w:sz w:val="23"/>
          <w:szCs w:val="23"/>
        </w:rPr>
        <w:t>Les accessoires de l’immeuble</w:t>
      </w:r>
      <w:r>
        <w:rPr>
          <w:rFonts w:ascii="Garamond" w:hAnsi="Garamond" w:cs="Times New Roman"/>
          <w:sz w:val="23"/>
          <w:szCs w:val="23"/>
        </w:rPr>
        <w:t xml:space="preserve">, avec C. Coutant </w:t>
      </w:r>
      <w:proofErr w:type="spellStart"/>
      <w:r>
        <w:rPr>
          <w:rFonts w:ascii="Garamond" w:hAnsi="Garamond" w:cs="Times New Roman"/>
          <w:sz w:val="23"/>
          <w:szCs w:val="23"/>
        </w:rPr>
        <w:t>Lapalus</w:t>
      </w:r>
      <w:proofErr w:type="spellEnd"/>
      <w:r>
        <w:rPr>
          <w:rFonts w:ascii="Garamond" w:hAnsi="Garamond" w:cs="Times New Roman"/>
          <w:sz w:val="23"/>
          <w:szCs w:val="23"/>
        </w:rPr>
        <w:t>, n° spécial La Semaine juridique Notariale et immobilière, nov. 2018, n° 1334-1342.</w:t>
      </w:r>
    </w:p>
    <w:bookmarkEnd w:id="1"/>
    <w:p w14:paraId="27F1448C" w14:textId="77777777" w:rsidR="0029675D" w:rsidRPr="00D16D70" w:rsidRDefault="0029675D" w:rsidP="0029675D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i/>
          <w:sz w:val="23"/>
          <w:szCs w:val="23"/>
        </w:rPr>
        <w:t xml:space="preserve">- La réforme du droit foncier rural : demander l’impossible, </w:t>
      </w:r>
      <w:r>
        <w:rPr>
          <w:rFonts w:ascii="Garamond" w:hAnsi="Garamond" w:cs="Times New Roman"/>
          <w:sz w:val="23"/>
          <w:szCs w:val="23"/>
        </w:rPr>
        <w:t>LexisNexis, 2018.</w:t>
      </w:r>
    </w:p>
    <w:p w14:paraId="6DDF71EB" w14:textId="77777777" w:rsidR="0029675D" w:rsidRDefault="0029675D" w:rsidP="0029675D">
      <w:pPr>
        <w:widowControl w:val="0"/>
        <w:autoSpaceDE w:val="0"/>
        <w:autoSpaceDN w:val="0"/>
        <w:adjustRightInd w:val="0"/>
        <w:spacing w:after="0" w:line="240" w:lineRule="auto"/>
        <w:ind w:right="-567" w:hanging="567"/>
        <w:jc w:val="both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 xml:space="preserve">- </w:t>
      </w:r>
      <w:r w:rsidRPr="00D16D70">
        <w:rPr>
          <w:rFonts w:ascii="Garamond" w:hAnsi="Garamond"/>
          <w:i/>
          <w:color w:val="000000"/>
          <w:sz w:val="23"/>
          <w:szCs w:val="23"/>
        </w:rPr>
        <w:t>Le droit des biens au service de la transition écologique</w:t>
      </w:r>
      <w:r>
        <w:rPr>
          <w:rFonts w:ascii="Garamond" w:hAnsi="Garamond"/>
          <w:color w:val="000000"/>
          <w:sz w:val="23"/>
          <w:szCs w:val="23"/>
        </w:rPr>
        <w:t>, Dalloz, Thèmes et commentaires, 2018.</w:t>
      </w:r>
    </w:p>
    <w:p w14:paraId="30223404" w14:textId="2345AC35" w:rsidR="0029675D" w:rsidRPr="00512E8E" w:rsidRDefault="0029675D" w:rsidP="0029675D">
      <w:pPr>
        <w:widowControl w:val="0"/>
        <w:autoSpaceDE w:val="0"/>
        <w:autoSpaceDN w:val="0"/>
        <w:adjustRightInd w:val="0"/>
        <w:spacing w:after="0" w:line="240" w:lineRule="auto"/>
        <w:ind w:right="-567" w:hanging="567"/>
        <w:jc w:val="both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 xml:space="preserve">- </w:t>
      </w:r>
      <w:r w:rsidRPr="007B4CF2">
        <w:rPr>
          <w:rFonts w:ascii="Garamond" w:hAnsi="Garamond"/>
          <w:i/>
          <w:color w:val="000000"/>
          <w:sz w:val="23"/>
          <w:szCs w:val="23"/>
        </w:rPr>
        <w:t>Agriculture et ville : vers de nouvelles relations juridiques</w:t>
      </w:r>
      <w:r>
        <w:rPr>
          <w:rFonts w:ascii="Garamond" w:hAnsi="Garamond"/>
          <w:i/>
          <w:color w:val="000000"/>
          <w:sz w:val="23"/>
          <w:szCs w:val="23"/>
        </w:rPr>
        <w:t xml:space="preserve">, </w:t>
      </w:r>
      <w:r>
        <w:rPr>
          <w:rFonts w:ascii="Garamond" w:hAnsi="Garamond"/>
          <w:iCs/>
          <w:color w:val="000000"/>
          <w:sz w:val="23"/>
          <w:szCs w:val="23"/>
        </w:rPr>
        <w:t xml:space="preserve">(avec D. </w:t>
      </w:r>
      <w:proofErr w:type="spellStart"/>
      <w:r>
        <w:rPr>
          <w:rFonts w:ascii="Garamond" w:hAnsi="Garamond"/>
          <w:iCs/>
          <w:color w:val="000000"/>
          <w:sz w:val="23"/>
          <w:szCs w:val="23"/>
        </w:rPr>
        <w:t>Rochard</w:t>
      </w:r>
      <w:proofErr w:type="spellEnd"/>
      <w:r>
        <w:rPr>
          <w:rFonts w:ascii="Garamond" w:hAnsi="Garamond"/>
          <w:iCs/>
          <w:color w:val="000000"/>
          <w:sz w:val="23"/>
          <w:szCs w:val="23"/>
        </w:rPr>
        <w:t>)</w:t>
      </w:r>
      <w:r w:rsidRPr="00512E8E">
        <w:rPr>
          <w:rFonts w:ascii="Garamond" w:hAnsi="Garamond"/>
          <w:color w:val="000000"/>
          <w:sz w:val="23"/>
          <w:szCs w:val="23"/>
        </w:rPr>
        <w:t>, LGDJ, janvier 2016.</w:t>
      </w:r>
    </w:p>
    <w:p w14:paraId="12E7246A" w14:textId="1C4CA93E" w:rsidR="00EB1CE5" w:rsidRDefault="00EB1CE5" w:rsidP="00D20A00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</w:p>
    <w:p w14:paraId="4405835E" w14:textId="228D90CE" w:rsidR="00F02538" w:rsidRDefault="00F02538" w:rsidP="00D20A00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</w:p>
    <w:p w14:paraId="2BF8F8A4" w14:textId="7947AFC6" w:rsidR="00F02538" w:rsidRPr="00F02538" w:rsidRDefault="00F02538" w:rsidP="00F02538">
      <w:pPr>
        <w:pStyle w:val="Paragraphedeliste"/>
        <w:numPr>
          <w:ilvl w:val="0"/>
          <w:numId w:val="2"/>
        </w:numPr>
        <w:tabs>
          <w:tab w:val="left" w:pos="76"/>
        </w:tabs>
        <w:spacing w:after="0" w:line="240" w:lineRule="auto"/>
        <w:ind w:left="709" w:right="-567"/>
        <w:jc w:val="both"/>
        <w:rPr>
          <w:rFonts w:ascii="Garamond" w:hAnsi="Garamond"/>
          <w:b/>
          <w:sz w:val="23"/>
          <w:szCs w:val="23"/>
        </w:rPr>
      </w:pPr>
      <w:r w:rsidRPr="00F02538">
        <w:rPr>
          <w:rFonts w:ascii="Garamond" w:hAnsi="Garamond"/>
          <w:b/>
          <w:sz w:val="23"/>
          <w:szCs w:val="23"/>
        </w:rPr>
        <w:t xml:space="preserve">Articles </w:t>
      </w:r>
    </w:p>
    <w:p w14:paraId="62FA911A" w14:textId="4E2F35EA" w:rsidR="00F02538" w:rsidRDefault="00F02538" w:rsidP="00D20A00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</w:p>
    <w:p w14:paraId="23E8C553" w14:textId="58A0D303" w:rsidR="00003B5E" w:rsidRPr="00003B5E" w:rsidRDefault="00003B5E" w:rsidP="00003B5E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003B5E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>Avec</w:t>
      </w:r>
      <w:r w:rsidRPr="00003B5E">
        <w:rPr>
          <w:rFonts w:ascii="Garamond" w:hAnsi="Garamond"/>
          <w:sz w:val="23"/>
          <w:szCs w:val="23"/>
        </w:rPr>
        <w:t xml:space="preserve"> I. </w:t>
      </w:r>
      <w:proofErr w:type="spellStart"/>
      <w:r w:rsidRPr="00003B5E">
        <w:rPr>
          <w:rFonts w:ascii="Garamond" w:hAnsi="Garamond"/>
          <w:sz w:val="23"/>
          <w:szCs w:val="23"/>
        </w:rPr>
        <w:t>Bouchema</w:t>
      </w:r>
      <w:proofErr w:type="spellEnd"/>
      <w:r w:rsidRPr="00003B5E">
        <w:rPr>
          <w:rFonts w:ascii="Garamond" w:hAnsi="Garamond"/>
          <w:sz w:val="23"/>
          <w:szCs w:val="23"/>
        </w:rPr>
        <w:t xml:space="preserve">, « Réintroduction des </w:t>
      </w:r>
      <w:proofErr w:type="spellStart"/>
      <w:r w:rsidRPr="00003B5E">
        <w:rPr>
          <w:rFonts w:ascii="Garamond" w:hAnsi="Garamond"/>
          <w:sz w:val="23"/>
          <w:szCs w:val="23"/>
        </w:rPr>
        <w:t>néonicotinoïdes</w:t>
      </w:r>
      <w:proofErr w:type="spellEnd"/>
      <w:r w:rsidRPr="00003B5E">
        <w:rPr>
          <w:rFonts w:ascii="Garamond" w:hAnsi="Garamond"/>
          <w:sz w:val="23"/>
          <w:szCs w:val="23"/>
        </w:rPr>
        <w:t xml:space="preserve"> dans l’environnement : la nécessité fait-elle loi ? », Droit de l’environnement, janv. 2021, p. 9 : 32000 signes.</w:t>
      </w:r>
    </w:p>
    <w:p w14:paraId="33E6B9F3" w14:textId="26B5EA82" w:rsidR="00003B5E" w:rsidRPr="00003B5E" w:rsidRDefault="00003B5E" w:rsidP="00003B5E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Pr="00003B5E">
        <w:rPr>
          <w:rFonts w:ascii="Garamond" w:hAnsi="Garamond"/>
          <w:sz w:val="23"/>
          <w:szCs w:val="23"/>
        </w:rPr>
        <w:t xml:space="preserve"> « Le foncier agricole, à la croisée des autres usages », </w:t>
      </w:r>
      <w:proofErr w:type="spellStart"/>
      <w:r w:rsidRPr="00003B5E">
        <w:rPr>
          <w:rFonts w:ascii="Garamond" w:hAnsi="Garamond"/>
          <w:sz w:val="23"/>
          <w:szCs w:val="23"/>
        </w:rPr>
        <w:t>Etudes</w:t>
      </w:r>
      <w:proofErr w:type="spellEnd"/>
      <w:r w:rsidRPr="00003B5E">
        <w:rPr>
          <w:rFonts w:ascii="Garamond" w:hAnsi="Garamond"/>
          <w:sz w:val="23"/>
          <w:szCs w:val="23"/>
        </w:rPr>
        <w:t xml:space="preserve"> foncières n° 177, 2020, p. 8 : 18 000 signes.</w:t>
      </w:r>
    </w:p>
    <w:p w14:paraId="35786CFB" w14:textId="05E713B2" w:rsidR="00003B5E" w:rsidRPr="00003B5E" w:rsidRDefault="00003B5E" w:rsidP="00003B5E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Pr="00003B5E">
        <w:rPr>
          <w:rFonts w:ascii="Garamond" w:hAnsi="Garamond"/>
          <w:sz w:val="23"/>
          <w:szCs w:val="23"/>
        </w:rPr>
        <w:t xml:space="preserve"> « Usages agricoles de l’eau : l’apologie juridique des communs », RD </w:t>
      </w:r>
      <w:proofErr w:type="spellStart"/>
      <w:r w:rsidRPr="00003B5E">
        <w:rPr>
          <w:rFonts w:ascii="Garamond" w:hAnsi="Garamond"/>
          <w:sz w:val="23"/>
          <w:szCs w:val="23"/>
        </w:rPr>
        <w:t>rur</w:t>
      </w:r>
      <w:proofErr w:type="spellEnd"/>
      <w:r w:rsidRPr="00003B5E">
        <w:rPr>
          <w:rFonts w:ascii="Garamond" w:hAnsi="Garamond"/>
          <w:sz w:val="23"/>
          <w:szCs w:val="23"/>
        </w:rPr>
        <w:t xml:space="preserve">. 2020, </w:t>
      </w:r>
      <w:proofErr w:type="spellStart"/>
      <w:r w:rsidRPr="00003B5E">
        <w:rPr>
          <w:rFonts w:ascii="Garamond" w:hAnsi="Garamond"/>
          <w:sz w:val="23"/>
          <w:szCs w:val="23"/>
        </w:rPr>
        <w:t>Etudes</w:t>
      </w:r>
      <w:proofErr w:type="spellEnd"/>
      <w:r w:rsidRPr="00003B5E">
        <w:rPr>
          <w:rFonts w:ascii="Garamond" w:hAnsi="Garamond"/>
          <w:sz w:val="23"/>
          <w:szCs w:val="23"/>
        </w:rPr>
        <w:t xml:space="preserve"> 32 : 35000 signes.</w:t>
      </w:r>
    </w:p>
    <w:p w14:paraId="157DFC8D" w14:textId="384EAAAD" w:rsidR="00003B5E" w:rsidRDefault="00003B5E" w:rsidP="00003B5E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Pr="00003B5E">
        <w:rPr>
          <w:rFonts w:ascii="Garamond" w:hAnsi="Garamond"/>
          <w:sz w:val="23"/>
          <w:szCs w:val="23"/>
        </w:rPr>
        <w:t xml:space="preserve"> « Statut des baux ruraux : reculer pour mieux réformer », Dict. perm. </w:t>
      </w:r>
      <w:proofErr w:type="spellStart"/>
      <w:r w:rsidRPr="00003B5E">
        <w:rPr>
          <w:rFonts w:ascii="Garamond" w:hAnsi="Garamond"/>
          <w:sz w:val="23"/>
          <w:szCs w:val="23"/>
        </w:rPr>
        <w:t>Entr</w:t>
      </w:r>
      <w:proofErr w:type="spellEnd"/>
      <w:r w:rsidRPr="00003B5E">
        <w:rPr>
          <w:rFonts w:ascii="Garamond" w:hAnsi="Garamond"/>
          <w:sz w:val="23"/>
          <w:szCs w:val="23"/>
        </w:rPr>
        <w:t xml:space="preserve">. </w:t>
      </w:r>
      <w:proofErr w:type="spellStart"/>
      <w:r w:rsidRPr="00003B5E">
        <w:rPr>
          <w:rFonts w:ascii="Garamond" w:hAnsi="Garamond"/>
          <w:sz w:val="23"/>
          <w:szCs w:val="23"/>
        </w:rPr>
        <w:t>agr</w:t>
      </w:r>
      <w:proofErr w:type="spellEnd"/>
      <w:r w:rsidRPr="00003B5E">
        <w:rPr>
          <w:rFonts w:ascii="Garamond" w:hAnsi="Garamond"/>
          <w:sz w:val="23"/>
          <w:szCs w:val="23"/>
        </w:rPr>
        <w:t>., Bull. Sept. 2020, p. 1 : 22000 signes.</w:t>
      </w:r>
    </w:p>
    <w:p w14:paraId="40E280DA" w14:textId="66102C3D" w:rsidR="00F02538" w:rsidRPr="00F02538" w:rsidRDefault="00F02538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 w:rsidRPr="00F02538">
        <w:rPr>
          <w:rFonts w:ascii="Garamond" w:hAnsi="Garamond"/>
          <w:sz w:val="23"/>
          <w:szCs w:val="23"/>
        </w:rPr>
        <w:t>-</w:t>
      </w:r>
      <w:r>
        <w:rPr>
          <w:rFonts w:ascii="Garamond" w:hAnsi="Garamond"/>
          <w:sz w:val="23"/>
          <w:szCs w:val="23"/>
        </w:rPr>
        <w:t xml:space="preserve"> </w:t>
      </w:r>
      <w:r w:rsidRPr="00F02538">
        <w:rPr>
          <w:rFonts w:ascii="Garamond" w:hAnsi="Garamond"/>
          <w:sz w:val="23"/>
          <w:szCs w:val="23"/>
        </w:rPr>
        <w:t xml:space="preserve">Avec I. </w:t>
      </w:r>
      <w:proofErr w:type="spellStart"/>
      <w:r w:rsidRPr="00F02538">
        <w:rPr>
          <w:rFonts w:ascii="Garamond" w:hAnsi="Garamond"/>
          <w:sz w:val="23"/>
          <w:szCs w:val="23"/>
        </w:rPr>
        <w:t>Bouchema</w:t>
      </w:r>
      <w:proofErr w:type="spellEnd"/>
      <w:r w:rsidRPr="00F02538">
        <w:rPr>
          <w:rFonts w:ascii="Garamond" w:hAnsi="Garamond"/>
          <w:sz w:val="23"/>
          <w:szCs w:val="23"/>
        </w:rPr>
        <w:t xml:space="preserve">, « Pesticides et riverains : l’impossible conciliation ? », JCP éd. G, Etude 174 et RD </w:t>
      </w:r>
      <w:proofErr w:type="spellStart"/>
      <w:r w:rsidRPr="00F02538">
        <w:rPr>
          <w:rFonts w:ascii="Garamond" w:hAnsi="Garamond"/>
          <w:sz w:val="23"/>
          <w:szCs w:val="23"/>
        </w:rPr>
        <w:t>rur</w:t>
      </w:r>
      <w:proofErr w:type="spellEnd"/>
      <w:r w:rsidRPr="00F02538">
        <w:rPr>
          <w:rFonts w:ascii="Garamond" w:hAnsi="Garamond"/>
          <w:sz w:val="23"/>
          <w:szCs w:val="23"/>
        </w:rPr>
        <w:t>. 2020, Etude 3.</w:t>
      </w:r>
    </w:p>
    <w:p w14:paraId="4C75FB98" w14:textId="571D9932" w:rsidR="00F02538" w:rsidRPr="00F02538" w:rsidRDefault="00F02538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 w:rsidRPr="00F02538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 xml:space="preserve">- </w:t>
      </w:r>
      <w:r w:rsidRPr="00F02538">
        <w:rPr>
          <w:rFonts w:ascii="Garamond" w:hAnsi="Garamond"/>
          <w:sz w:val="23"/>
          <w:szCs w:val="23"/>
        </w:rPr>
        <w:t>« Le stockage agricole de l’eau : l’adaptation idéale au changement climatique ? », Revue juridique de l’Environnement 2019/4, p. 751</w:t>
      </w:r>
      <w:r>
        <w:rPr>
          <w:rFonts w:ascii="Garamond" w:hAnsi="Garamond"/>
          <w:sz w:val="23"/>
          <w:szCs w:val="23"/>
        </w:rPr>
        <w:t>.</w:t>
      </w:r>
    </w:p>
    <w:p w14:paraId="6541CC3C" w14:textId="258B05F5" w:rsidR="00F02538" w:rsidRPr="00F02538" w:rsidRDefault="00F02538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Pr="00F02538">
        <w:rPr>
          <w:rFonts w:ascii="Garamond" w:hAnsi="Garamond"/>
          <w:sz w:val="23"/>
          <w:szCs w:val="23"/>
        </w:rPr>
        <w:t xml:space="preserve"> « L’agriculture urbaine : une agriculture juridiquement comme les autres ? », RD </w:t>
      </w:r>
      <w:proofErr w:type="spellStart"/>
      <w:r w:rsidRPr="00F02538">
        <w:rPr>
          <w:rFonts w:ascii="Garamond" w:hAnsi="Garamond"/>
          <w:sz w:val="23"/>
          <w:szCs w:val="23"/>
        </w:rPr>
        <w:t>rur</w:t>
      </w:r>
      <w:proofErr w:type="spellEnd"/>
      <w:r w:rsidRPr="00F02538">
        <w:rPr>
          <w:rFonts w:ascii="Garamond" w:hAnsi="Garamond"/>
          <w:sz w:val="23"/>
          <w:szCs w:val="23"/>
        </w:rPr>
        <w:t>. 2019, Etude 18</w:t>
      </w:r>
      <w:r>
        <w:rPr>
          <w:rFonts w:ascii="Garamond" w:hAnsi="Garamond"/>
          <w:sz w:val="23"/>
          <w:szCs w:val="23"/>
        </w:rPr>
        <w:t>.</w:t>
      </w:r>
    </w:p>
    <w:p w14:paraId="284507B8" w14:textId="2B391D40" w:rsidR="00F02538" w:rsidRPr="00F02538" w:rsidRDefault="00F02538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 A</w:t>
      </w:r>
      <w:r w:rsidRPr="00F02538">
        <w:rPr>
          <w:rFonts w:ascii="Garamond" w:hAnsi="Garamond"/>
          <w:sz w:val="23"/>
          <w:szCs w:val="23"/>
        </w:rPr>
        <w:t>vec A. De Lombardon), « Les freins juridiques à la transition agro-écologique », Revue Pour 2018/2, p. 279</w:t>
      </w:r>
      <w:r>
        <w:rPr>
          <w:rFonts w:ascii="Garamond" w:hAnsi="Garamond"/>
          <w:sz w:val="23"/>
          <w:szCs w:val="23"/>
        </w:rPr>
        <w:t>.</w:t>
      </w:r>
    </w:p>
    <w:p w14:paraId="7B45E339" w14:textId="03F35965" w:rsidR="00F02538" w:rsidRPr="00F02538" w:rsidRDefault="00F02538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F02538">
        <w:rPr>
          <w:rFonts w:ascii="Garamond" w:hAnsi="Garamond"/>
          <w:sz w:val="23"/>
          <w:szCs w:val="23"/>
        </w:rPr>
        <w:t xml:space="preserve">Dossier spécial, « Présentation de la loi « </w:t>
      </w:r>
      <w:proofErr w:type="spellStart"/>
      <w:r w:rsidRPr="00F02538">
        <w:rPr>
          <w:rFonts w:ascii="Garamond" w:hAnsi="Garamond"/>
          <w:sz w:val="23"/>
          <w:szCs w:val="23"/>
        </w:rPr>
        <w:t>Egalim</w:t>
      </w:r>
      <w:proofErr w:type="spellEnd"/>
      <w:r w:rsidRPr="00F02538">
        <w:rPr>
          <w:rFonts w:ascii="Garamond" w:hAnsi="Garamond"/>
          <w:sz w:val="23"/>
          <w:szCs w:val="23"/>
        </w:rPr>
        <w:t xml:space="preserve"> » », Dict. perm. </w:t>
      </w:r>
      <w:proofErr w:type="spellStart"/>
      <w:r w:rsidRPr="00F02538">
        <w:rPr>
          <w:rFonts w:ascii="Garamond" w:hAnsi="Garamond"/>
          <w:sz w:val="23"/>
          <w:szCs w:val="23"/>
        </w:rPr>
        <w:t>Entr</w:t>
      </w:r>
      <w:proofErr w:type="spellEnd"/>
      <w:r w:rsidRPr="00F02538">
        <w:rPr>
          <w:rFonts w:ascii="Garamond" w:hAnsi="Garamond"/>
          <w:sz w:val="23"/>
          <w:szCs w:val="23"/>
        </w:rPr>
        <w:t xml:space="preserve">. </w:t>
      </w:r>
      <w:proofErr w:type="spellStart"/>
      <w:r w:rsidRPr="00F02538">
        <w:rPr>
          <w:rFonts w:ascii="Garamond" w:hAnsi="Garamond"/>
          <w:sz w:val="23"/>
          <w:szCs w:val="23"/>
        </w:rPr>
        <w:t>agr</w:t>
      </w:r>
      <w:proofErr w:type="spellEnd"/>
      <w:r w:rsidRPr="00F02538">
        <w:rPr>
          <w:rFonts w:ascii="Garamond" w:hAnsi="Garamond"/>
          <w:sz w:val="23"/>
          <w:szCs w:val="23"/>
        </w:rPr>
        <w:t>., décembre 2018</w:t>
      </w:r>
      <w:r>
        <w:rPr>
          <w:rFonts w:ascii="Garamond" w:hAnsi="Garamond"/>
          <w:sz w:val="23"/>
          <w:szCs w:val="23"/>
        </w:rPr>
        <w:t>.</w:t>
      </w:r>
    </w:p>
    <w:p w14:paraId="432B098D" w14:textId="3E77F0C7" w:rsidR="00F02538" w:rsidRPr="00F02538" w:rsidRDefault="00F02538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 A</w:t>
      </w:r>
      <w:r w:rsidRPr="00F02538">
        <w:rPr>
          <w:rFonts w:ascii="Garamond" w:hAnsi="Garamond"/>
          <w:sz w:val="23"/>
          <w:szCs w:val="23"/>
        </w:rPr>
        <w:t xml:space="preserve">vec N. </w:t>
      </w:r>
      <w:proofErr w:type="spellStart"/>
      <w:r w:rsidRPr="00F02538">
        <w:rPr>
          <w:rFonts w:ascii="Garamond" w:hAnsi="Garamond"/>
          <w:sz w:val="23"/>
          <w:szCs w:val="23"/>
        </w:rPr>
        <w:t>Brangier</w:t>
      </w:r>
      <w:proofErr w:type="spellEnd"/>
      <w:r w:rsidRPr="00F02538">
        <w:rPr>
          <w:rFonts w:ascii="Garamond" w:hAnsi="Garamond"/>
          <w:sz w:val="23"/>
          <w:szCs w:val="23"/>
        </w:rPr>
        <w:t xml:space="preserve">, « La SCIC : une structure originale pour une agriculture innovante », Dict. perm. </w:t>
      </w:r>
      <w:proofErr w:type="spellStart"/>
      <w:r w:rsidRPr="00F02538">
        <w:rPr>
          <w:rFonts w:ascii="Garamond" w:hAnsi="Garamond"/>
          <w:sz w:val="23"/>
          <w:szCs w:val="23"/>
        </w:rPr>
        <w:t>Entr</w:t>
      </w:r>
      <w:proofErr w:type="spellEnd"/>
      <w:r w:rsidRPr="00F02538">
        <w:rPr>
          <w:rFonts w:ascii="Garamond" w:hAnsi="Garamond"/>
          <w:sz w:val="23"/>
          <w:szCs w:val="23"/>
        </w:rPr>
        <w:t xml:space="preserve">. </w:t>
      </w:r>
      <w:proofErr w:type="spellStart"/>
      <w:r w:rsidRPr="00F02538">
        <w:rPr>
          <w:rFonts w:ascii="Garamond" w:hAnsi="Garamond"/>
          <w:sz w:val="23"/>
          <w:szCs w:val="23"/>
        </w:rPr>
        <w:t>agr</w:t>
      </w:r>
      <w:proofErr w:type="spellEnd"/>
      <w:r w:rsidRPr="00F02538">
        <w:rPr>
          <w:rFonts w:ascii="Garamond" w:hAnsi="Garamond"/>
          <w:sz w:val="23"/>
          <w:szCs w:val="23"/>
        </w:rPr>
        <w:t>., Bull. oct. 2018, p. 1</w:t>
      </w:r>
      <w:r>
        <w:rPr>
          <w:rFonts w:ascii="Garamond" w:hAnsi="Garamond"/>
          <w:sz w:val="23"/>
          <w:szCs w:val="23"/>
        </w:rPr>
        <w:t>.</w:t>
      </w:r>
    </w:p>
    <w:p w14:paraId="651A4C33" w14:textId="3DF0730F" w:rsidR="00F02538" w:rsidRPr="00F02538" w:rsidRDefault="00600EF9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 A</w:t>
      </w:r>
      <w:r w:rsidR="00F02538" w:rsidRPr="00F02538">
        <w:rPr>
          <w:rFonts w:ascii="Garamond" w:hAnsi="Garamond"/>
          <w:sz w:val="23"/>
          <w:szCs w:val="23"/>
        </w:rPr>
        <w:t xml:space="preserve">vec H. De Ferrière, « Le travail agricole à façon : des tribulations à la régulation », Dict. perm. </w:t>
      </w:r>
      <w:proofErr w:type="spellStart"/>
      <w:r w:rsidR="00F02538" w:rsidRPr="00F02538">
        <w:rPr>
          <w:rFonts w:ascii="Garamond" w:hAnsi="Garamond"/>
          <w:sz w:val="23"/>
          <w:szCs w:val="23"/>
        </w:rPr>
        <w:t>Entr</w:t>
      </w:r>
      <w:proofErr w:type="spellEnd"/>
      <w:r w:rsidR="00F02538" w:rsidRPr="00F02538">
        <w:rPr>
          <w:rFonts w:ascii="Garamond" w:hAnsi="Garamond"/>
          <w:sz w:val="23"/>
          <w:szCs w:val="23"/>
        </w:rPr>
        <w:t xml:space="preserve">. </w:t>
      </w:r>
      <w:proofErr w:type="spellStart"/>
      <w:r w:rsidR="00F02538" w:rsidRPr="00F02538">
        <w:rPr>
          <w:rFonts w:ascii="Garamond" w:hAnsi="Garamond"/>
          <w:sz w:val="23"/>
          <w:szCs w:val="23"/>
        </w:rPr>
        <w:t>agr</w:t>
      </w:r>
      <w:proofErr w:type="spellEnd"/>
      <w:r w:rsidR="00F02538" w:rsidRPr="00F02538">
        <w:rPr>
          <w:rFonts w:ascii="Garamond" w:hAnsi="Garamond"/>
          <w:sz w:val="23"/>
          <w:szCs w:val="23"/>
        </w:rPr>
        <w:t>., Bull. sept. 2018, p. 1</w:t>
      </w:r>
      <w:r>
        <w:rPr>
          <w:rFonts w:ascii="Garamond" w:hAnsi="Garamond"/>
          <w:sz w:val="23"/>
          <w:szCs w:val="23"/>
        </w:rPr>
        <w:t>.</w:t>
      </w:r>
    </w:p>
    <w:p w14:paraId="3CEA2289" w14:textId="2EA3A703" w:rsidR="00F02538" w:rsidRPr="00F02538" w:rsidRDefault="00600EF9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F02538" w:rsidRPr="00F02538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>« </w:t>
      </w:r>
      <w:r w:rsidR="00F02538" w:rsidRPr="00F02538">
        <w:rPr>
          <w:rFonts w:ascii="Garamond" w:hAnsi="Garamond"/>
          <w:sz w:val="23"/>
          <w:szCs w:val="23"/>
        </w:rPr>
        <w:t xml:space="preserve">La concentration des terres agricoles dans le collimateur de l’Union européenne », Dict. perm. </w:t>
      </w:r>
      <w:proofErr w:type="spellStart"/>
      <w:r w:rsidR="00F02538" w:rsidRPr="00F02538">
        <w:rPr>
          <w:rFonts w:ascii="Garamond" w:hAnsi="Garamond"/>
          <w:sz w:val="23"/>
          <w:szCs w:val="23"/>
        </w:rPr>
        <w:t>Entr</w:t>
      </w:r>
      <w:proofErr w:type="spellEnd"/>
      <w:r w:rsidR="00F02538" w:rsidRPr="00F02538">
        <w:rPr>
          <w:rFonts w:ascii="Garamond" w:hAnsi="Garamond"/>
          <w:sz w:val="23"/>
          <w:szCs w:val="23"/>
        </w:rPr>
        <w:t xml:space="preserve">. </w:t>
      </w:r>
      <w:proofErr w:type="spellStart"/>
      <w:r w:rsidR="00F02538" w:rsidRPr="00F02538">
        <w:rPr>
          <w:rFonts w:ascii="Garamond" w:hAnsi="Garamond"/>
          <w:sz w:val="23"/>
          <w:szCs w:val="23"/>
        </w:rPr>
        <w:t>agr</w:t>
      </w:r>
      <w:proofErr w:type="spellEnd"/>
      <w:r w:rsidR="00F02538" w:rsidRPr="00F02538">
        <w:rPr>
          <w:rFonts w:ascii="Garamond" w:hAnsi="Garamond"/>
          <w:sz w:val="23"/>
          <w:szCs w:val="23"/>
        </w:rPr>
        <w:t>., Bull. févr. 2018, p. 6</w:t>
      </w:r>
      <w:r>
        <w:rPr>
          <w:rFonts w:ascii="Garamond" w:hAnsi="Garamond"/>
          <w:sz w:val="23"/>
          <w:szCs w:val="23"/>
        </w:rPr>
        <w:t>.</w:t>
      </w:r>
    </w:p>
    <w:p w14:paraId="7D3BABB8" w14:textId="039B3080" w:rsidR="00F02538" w:rsidRPr="00F02538" w:rsidRDefault="00600EF9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F02538" w:rsidRPr="00F02538">
        <w:rPr>
          <w:rFonts w:ascii="Garamond" w:hAnsi="Garamond"/>
          <w:sz w:val="23"/>
          <w:szCs w:val="23"/>
        </w:rPr>
        <w:t xml:space="preserve"> « Réparer le vivant : éthique de la compensation », Revue juridique de l’environnement vol. 42/4, 2017, p. 681</w:t>
      </w:r>
      <w:r>
        <w:rPr>
          <w:rFonts w:ascii="Garamond" w:hAnsi="Garamond"/>
          <w:sz w:val="23"/>
          <w:szCs w:val="23"/>
        </w:rPr>
        <w:t>.</w:t>
      </w:r>
    </w:p>
    <w:p w14:paraId="7537BCC2" w14:textId="79F2283B" w:rsidR="00F02538" w:rsidRPr="00F02538" w:rsidRDefault="00600EF9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F02538" w:rsidRPr="00F02538">
        <w:rPr>
          <w:rFonts w:ascii="Garamond" w:hAnsi="Garamond"/>
          <w:sz w:val="23"/>
          <w:szCs w:val="23"/>
        </w:rPr>
        <w:t xml:space="preserve"> « La transmission de l’entreprise agricole en société », Dr. et </w:t>
      </w:r>
      <w:proofErr w:type="spellStart"/>
      <w:r w:rsidR="00F02538" w:rsidRPr="00F02538">
        <w:rPr>
          <w:rFonts w:ascii="Garamond" w:hAnsi="Garamond"/>
          <w:sz w:val="23"/>
          <w:szCs w:val="23"/>
        </w:rPr>
        <w:t>Patr</w:t>
      </w:r>
      <w:proofErr w:type="spellEnd"/>
      <w:r w:rsidR="00F02538" w:rsidRPr="00F02538">
        <w:rPr>
          <w:rFonts w:ascii="Garamond" w:hAnsi="Garamond"/>
          <w:sz w:val="23"/>
          <w:szCs w:val="23"/>
        </w:rPr>
        <w:t>. n° 272, sept. 2017</w:t>
      </w:r>
      <w:r>
        <w:rPr>
          <w:rFonts w:ascii="Garamond" w:hAnsi="Garamond"/>
          <w:sz w:val="23"/>
          <w:szCs w:val="23"/>
        </w:rPr>
        <w:t>.</w:t>
      </w:r>
    </w:p>
    <w:p w14:paraId="765155AF" w14:textId="024C9292" w:rsidR="00F02538" w:rsidRPr="00F02538" w:rsidRDefault="00600EF9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F02538" w:rsidRPr="00F02538">
        <w:rPr>
          <w:rFonts w:ascii="Garamond" w:hAnsi="Garamond"/>
          <w:sz w:val="23"/>
          <w:szCs w:val="23"/>
        </w:rPr>
        <w:t xml:space="preserve"> « Semences agricoles : la tragédie d’un bien commun », RD </w:t>
      </w:r>
      <w:proofErr w:type="spellStart"/>
      <w:r w:rsidR="00F02538" w:rsidRPr="00F02538">
        <w:rPr>
          <w:rFonts w:ascii="Garamond" w:hAnsi="Garamond"/>
          <w:sz w:val="23"/>
          <w:szCs w:val="23"/>
        </w:rPr>
        <w:t>rur</w:t>
      </w:r>
      <w:proofErr w:type="spellEnd"/>
      <w:r w:rsidR="00F02538" w:rsidRPr="00F02538">
        <w:rPr>
          <w:rFonts w:ascii="Garamond" w:hAnsi="Garamond"/>
          <w:sz w:val="23"/>
          <w:szCs w:val="23"/>
        </w:rPr>
        <w:t>. 2017, Etude 3</w:t>
      </w:r>
      <w:r>
        <w:rPr>
          <w:rFonts w:ascii="Garamond" w:hAnsi="Garamond"/>
          <w:sz w:val="23"/>
          <w:szCs w:val="23"/>
        </w:rPr>
        <w:t>1.</w:t>
      </w:r>
    </w:p>
    <w:p w14:paraId="29511A7B" w14:textId="1089E4F8" w:rsidR="00F02538" w:rsidRPr="00F02538" w:rsidRDefault="00600EF9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F02538" w:rsidRPr="00F02538">
        <w:rPr>
          <w:rFonts w:ascii="Garamond" w:hAnsi="Garamond"/>
          <w:sz w:val="23"/>
          <w:szCs w:val="23"/>
        </w:rPr>
        <w:t xml:space="preserve"> « Nouvelle utopie foncière : </w:t>
      </w:r>
      <w:bookmarkStart w:id="2" w:name="_Hlk45887794"/>
      <w:r w:rsidR="00F02538" w:rsidRPr="00F02538">
        <w:rPr>
          <w:rFonts w:ascii="Garamond" w:hAnsi="Garamond"/>
          <w:sz w:val="23"/>
          <w:szCs w:val="23"/>
        </w:rPr>
        <w:t xml:space="preserve">pour une autre régulation de la maîtrise du foncier », RD </w:t>
      </w:r>
      <w:proofErr w:type="spellStart"/>
      <w:r w:rsidR="00F02538" w:rsidRPr="00F02538">
        <w:rPr>
          <w:rFonts w:ascii="Garamond" w:hAnsi="Garamond"/>
          <w:sz w:val="23"/>
          <w:szCs w:val="23"/>
        </w:rPr>
        <w:t>rur</w:t>
      </w:r>
      <w:proofErr w:type="spellEnd"/>
      <w:r w:rsidR="00F02538" w:rsidRPr="00F02538">
        <w:rPr>
          <w:rFonts w:ascii="Garamond" w:hAnsi="Garamond"/>
          <w:sz w:val="23"/>
          <w:szCs w:val="23"/>
        </w:rPr>
        <w:t>. 2017, Etude 11</w:t>
      </w:r>
      <w:bookmarkEnd w:id="2"/>
      <w:r>
        <w:rPr>
          <w:rFonts w:ascii="Garamond" w:hAnsi="Garamond"/>
          <w:sz w:val="23"/>
          <w:szCs w:val="23"/>
        </w:rPr>
        <w:t>.</w:t>
      </w:r>
    </w:p>
    <w:p w14:paraId="2771968F" w14:textId="6F848780" w:rsidR="00F02538" w:rsidRPr="00F02538" w:rsidRDefault="00600EF9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F02538" w:rsidRPr="00F02538">
        <w:rPr>
          <w:rFonts w:ascii="Garamond" w:hAnsi="Garamond"/>
          <w:sz w:val="23"/>
          <w:szCs w:val="23"/>
        </w:rPr>
        <w:t xml:space="preserve"> « La transmission de l’exploitation agricole à l’épreuve des obligations environnementales », JCP éd. N 2017, 1141</w:t>
      </w:r>
      <w:r>
        <w:rPr>
          <w:rFonts w:ascii="Garamond" w:hAnsi="Garamond"/>
          <w:sz w:val="23"/>
          <w:szCs w:val="23"/>
        </w:rPr>
        <w:t>.</w:t>
      </w:r>
    </w:p>
    <w:p w14:paraId="4BA9B66D" w14:textId="56D6D339" w:rsidR="00F02538" w:rsidRPr="00F02538" w:rsidRDefault="00600EF9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F02538" w:rsidRPr="00F02538">
        <w:rPr>
          <w:rFonts w:ascii="Garamond" w:hAnsi="Garamond"/>
          <w:sz w:val="23"/>
          <w:szCs w:val="23"/>
        </w:rPr>
        <w:t xml:space="preserve"> « Le bail rural étreint par le contrôle administratif des structures », Solutions notaires hebdo, n° 2, 21 sept. 2017</w:t>
      </w:r>
      <w:r>
        <w:rPr>
          <w:rFonts w:ascii="Garamond" w:hAnsi="Garamond"/>
          <w:sz w:val="23"/>
          <w:szCs w:val="23"/>
        </w:rPr>
        <w:t>.</w:t>
      </w:r>
    </w:p>
    <w:p w14:paraId="0C0EB091" w14:textId="22AD764E" w:rsidR="00B41A57" w:rsidRDefault="00B41A57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B41A57">
        <w:rPr>
          <w:rFonts w:ascii="Garamond" w:hAnsi="Garamond"/>
          <w:sz w:val="23"/>
          <w:szCs w:val="23"/>
        </w:rPr>
        <w:t xml:space="preserve">« L’incidence du droit commun sur le droit spécial des baux ruraux » : colloque Les 70 ans du statut du fermage, Mâcon 17 juin 2016, in RD </w:t>
      </w:r>
      <w:proofErr w:type="spellStart"/>
      <w:r w:rsidRPr="00B41A57">
        <w:rPr>
          <w:rFonts w:ascii="Garamond" w:hAnsi="Garamond"/>
          <w:sz w:val="23"/>
          <w:szCs w:val="23"/>
        </w:rPr>
        <w:t>rur</w:t>
      </w:r>
      <w:proofErr w:type="spellEnd"/>
      <w:r w:rsidRPr="00B41A57">
        <w:rPr>
          <w:rFonts w:ascii="Garamond" w:hAnsi="Garamond"/>
          <w:sz w:val="23"/>
          <w:szCs w:val="23"/>
        </w:rPr>
        <w:t>., janv. 2017, Dossier 4</w:t>
      </w:r>
      <w:r>
        <w:rPr>
          <w:rFonts w:ascii="Garamond" w:hAnsi="Garamond"/>
          <w:sz w:val="23"/>
          <w:szCs w:val="23"/>
        </w:rPr>
        <w:t>.</w:t>
      </w:r>
    </w:p>
    <w:p w14:paraId="48C86291" w14:textId="71FCD89B" w:rsidR="00F02538" w:rsidRPr="00F02538" w:rsidRDefault="00600EF9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F02538" w:rsidRPr="00F02538">
        <w:rPr>
          <w:rFonts w:ascii="Garamond" w:hAnsi="Garamond"/>
          <w:sz w:val="23"/>
          <w:szCs w:val="23"/>
        </w:rPr>
        <w:t xml:space="preserve"> « SAFER et sociétés : trois mariages et un enterrement », Dict. perm. </w:t>
      </w:r>
      <w:proofErr w:type="spellStart"/>
      <w:r w:rsidR="00F02538" w:rsidRPr="00F02538">
        <w:rPr>
          <w:rFonts w:ascii="Garamond" w:hAnsi="Garamond"/>
          <w:sz w:val="23"/>
          <w:szCs w:val="23"/>
        </w:rPr>
        <w:t>Entr</w:t>
      </w:r>
      <w:proofErr w:type="spellEnd"/>
      <w:r w:rsidR="00F02538" w:rsidRPr="00F02538">
        <w:rPr>
          <w:rFonts w:ascii="Garamond" w:hAnsi="Garamond"/>
          <w:sz w:val="23"/>
          <w:szCs w:val="23"/>
        </w:rPr>
        <w:t xml:space="preserve">. </w:t>
      </w:r>
      <w:proofErr w:type="spellStart"/>
      <w:r w:rsidR="00F02538" w:rsidRPr="00F02538">
        <w:rPr>
          <w:rFonts w:ascii="Garamond" w:hAnsi="Garamond"/>
          <w:sz w:val="23"/>
          <w:szCs w:val="23"/>
        </w:rPr>
        <w:t>agr</w:t>
      </w:r>
      <w:proofErr w:type="spellEnd"/>
      <w:r w:rsidR="00F02538" w:rsidRPr="00F02538">
        <w:rPr>
          <w:rFonts w:ascii="Garamond" w:hAnsi="Garamond"/>
          <w:sz w:val="23"/>
          <w:szCs w:val="23"/>
        </w:rPr>
        <w:t>. 2017, Bull. n° 506, avril 2017 p. 1</w:t>
      </w:r>
      <w:r>
        <w:rPr>
          <w:rFonts w:ascii="Garamond" w:hAnsi="Garamond"/>
          <w:sz w:val="23"/>
          <w:szCs w:val="23"/>
        </w:rPr>
        <w:t>.</w:t>
      </w:r>
    </w:p>
    <w:p w14:paraId="4A7A2EE4" w14:textId="561A5459" w:rsidR="00F02538" w:rsidRPr="00F02538" w:rsidRDefault="00600EF9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F02538" w:rsidRPr="00F02538">
        <w:rPr>
          <w:rFonts w:ascii="Garamond" w:hAnsi="Garamond"/>
          <w:sz w:val="23"/>
          <w:szCs w:val="23"/>
        </w:rPr>
        <w:t xml:space="preserve"> « Etude d’impact sur l’agriculture de la loi « biodiversité », RD </w:t>
      </w:r>
      <w:proofErr w:type="spellStart"/>
      <w:r w:rsidR="00F02538" w:rsidRPr="00F02538">
        <w:rPr>
          <w:rFonts w:ascii="Garamond" w:hAnsi="Garamond"/>
          <w:sz w:val="23"/>
          <w:szCs w:val="23"/>
        </w:rPr>
        <w:t>rur</w:t>
      </w:r>
      <w:proofErr w:type="spellEnd"/>
      <w:r w:rsidR="00F02538" w:rsidRPr="00F02538">
        <w:rPr>
          <w:rFonts w:ascii="Garamond" w:hAnsi="Garamond"/>
          <w:sz w:val="23"/>
          <w:szCs w:val="23"/>
        </w:rPr>
        <w:t>., janv. 2017, Etude 1</w:t>
      </w:r>
      <w:r>
        <w:rPr>
          <w:rFonts w:ascii="Garamond" w:hAnsi="Garamond"/>
          <w:sz w:val="23"/>
          <w:szCs w:val="23"/>
        </w:rPr>
        <w:t>.</w:t>
      </w:r>
    </w:p>
    <w:p w14:paraId="4C65AEFA" w14:textId="798FD810" w:rsidR="00F02538" w:rsidRPr="00F02538" w:rsidRDefault="00600EF9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F02538" w:rsidRPr="00F02538">
        <w:rPr>
          <w:rFonts w:ascii="Garamond" w:hAnsi="Garamond"/>
          <w:sz w:val="23"/>
          <w:szCs w:val="23"/>
        </w:rPr>
        <w:t xml:space="preserve"> « La compensation écologique d’après la loi biodiversité », Dr. et </w:t>
      </w:r>
      <w:proofErr w:type="spellStart"/>
      <w:r w:rsidR="00F02538" w:rsidRPr="00F02538">
        <w:rPr>
          <w:rFonts w:ascii="Garamond" w:hAnsi="Garamond"/>
          <w:sz w:val="23"/>
          <w:szCs w:val="23"/>
        </w:rPr>
        <w:t>Patr</w:t>
      </w:r>
      <w:proofErr w:type="spellEnd"/>
      <w:r w:rsidR="00F02538" w:rsidRPr="00F02538">
        <w:rPr>
          <w:rFonts w:ascii="Garamond" w:hAnsi="Garamond"/>
          <w:sz w:val="23"/>
          <w:szCs w:val="23"/>
        </w:rPr>
        <w:t>., nov. 2016, p. 22</w:t>
      </w:r>
      <w:r>
        <w:rPr>
          <w:rFonts w:ascii="Garamond" w:hAnsi="Garamond"/>
          <w:sz w:val="23"/>
          <w:szCs w:val="23"/>
        </w:rPr>
        <w:t>.</w:t>
      </w:r>
    </w:p>
    <w:p w14:paraId="73F697F7" w14:textId="6EFCA64B" w:rsidR="00F02538" w:rsidRPr="00F02538" w:rsidRDefault="00600EF9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 A</w:t>
      </w:r>
      <w:r w:rsidR="00F02538" w:rsidRPr="00F02538">
        <w:rPr>
          <w:rFonts w:ascii="Garamond" w:hAnsi="Garamond"/>
          <w:sz w:val="23"/>
          <w:szCs w:val="23"/>
        </w:rPr>
        <w:t>vec H. Bosse-Platière, « La cession du bail rural transfigurée par la réforme du droit des contrats », JCP éd. N 2016, 1295</w:t>
      </w:r>
      <w:r>
        <w:rPr>
          <w:rFonts w:ascii="Garamond" w:hAnsi="Garamond"/>
          <w:sz w:val="23"/>
          <w:szCs w:val="23"/>
        </w:rPr>
        <w:t>.</w:t>
      </w:r>
    </w:p>
    <w:p w14:paraId="5630D531" w14:textId="2A6F58E5" w:rsidR="00F02538" w:rsidRPr="00F02538" w:rsidRDefault="00600EF9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 A</w:t>
      </w:r>
      <w:r w:rsidR="00F02538" w:rsidRPr="00F02538">
        <w:rPr>
          <w:rFonts w:ascii="Garamond" w:hAnsi="Garamond"/>
          <w:sz w:val="23"/>
          <w:szCs w:val="23"/>
        </w:rPr>
        <w:t>vec N. Reboul-Maupin, « L’obligation réelle environnementale : chronique d’une naissance annoncée », D. 2016, p. 2074</w:t>
      </w:r>
      <w:r>
        <w:rPr>
          <w:rFonts w:ascii="Garamond" w:hAnsi="Garamond"/>
          <w:sz w:val="23"/>
          <w:szCs w:val="23"/>
        </w:rPr>
        <w:t>.</w:t>
      </w:r>
    </w:p>
    <w:p w14:paraId="2A6F9963" w14:textId="43F8FBB8" w:rsidR="00F02538" w:rsidRPr="00F02538" w:rsidRDefault="00600EF9" w:rsidP="00F02538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F02538" w:rsidRPr="00F02538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>A</w:t>
      </w:r>
      <w:r w:rsidR="00F02538" w:rsidRPr="00F02538">
        <w:rPr>
          <w:rFonts w:ascii="Garamond" w:hAnsi="Garamond"/>
          <w:sz w:val="23"/>
          <w:szCs w:val="23"/>
        </w:rPr>
        <w:t xml:space="preserve">vec S. De Los Angeles, « L’ère nouvelle des autorisations de plantation », Dict. perm. </w:t>
      </w:r>
      <w:proofErr w:type="spellStart"/>
      <w:r w:rsidR="00F02538" w:rsidRPr="00F02538">
        <w:rPr>
          <w:rFonts w:ascii="Garamond" w:hAnsi="Garamond"/>
          <w:sz w:val="23"/>
          <w:szCs w:val="23"/>
        </w:rPr>
        <w:t>Entr</w:t>
      </w:r>
      <w:proofErr w:type="spellEnd"/>
      <w:r w:rsidR="00F02538" w:rsidRPr="00F02538">
        <w:rPr>
          <w:rFonts w:ascii="Garamond" w:hAnsi="Garamond"/>
          <w:sz w:val="23"/>
          <w:szCs w:val="23"/>
        </w:rPr>
        <w:t xml:space="preserve">. </w:t>
      </w:r>
      <w:proofErr w:type="spellStart"/>
      <w:r w:rsidR="00F02538" w:rsidRPr="00F02538">
        <w:rPr>
          <w:rFonts w:ascii="Garamond" w:hAnsi="Garamond"/>
          <w:sz w:val="23"/>
          <w:szCs w:val="23"/>
        </w:rPr>
        <w:t>agr</w:t>
      </w:r>
      <w:proofErr w:type="spellEnd"/>
      <w:r w:rsidR="00F02538" w:rsidRPr="00F02538">
        <w:rPr>
          <w:rFonts w:ascii="Garamond" w:hAnsi="Garamond"/>
          <w:sz w:val="23"/>
          <w:szCs w:val="23"/>
        </w:rPr>
        <w:t>., Bull. janv. 2016, p. 1</w:t>
      </w:r>
      <w:r>
        <w:rPr>
          <w:rFonts w:ascii="Garamond" w:hAnsi="Garamond"/>
          <w:sz w:val="23"/>
          <w:szCs w:val="23"/>
        </w:rPr>
        <w:t>.</w:t>
      </w:r>
    </w:p>
    <w:p w14:paraId="5FBC49A9" w14:textId="77777777" w:rsidR="00EF18B3" w:rsidRPr="00072849" w:rsidRDefault="00EF18B3" w:rsidP="00EF18B3">
      <w:pPr>
        <w:widowControl w:val="0"/>
        <w:autoSpaceDE w:val="0"/>
        <w:autoSpaceDN w:val="0"/>
        <w:adjustRightInd w:val="0"/>
        <w:spacing w:after="0" w:line="240" w:lineRule="auto"/>
        <w:ind w:left="-567" w:right="-573"/>
        <w:jc w:val="both"/>
        <w:rPr>
          <w:rFonts w:ascii="Garamond" w:hAnsi="Garamond" w:cs="Times"/>
          <w:color w:val="000000"/>
          <w:sz w:val="23"/>
          <w:szCs w:val="23"/>
        </w:rPr>
      </w:pPr>
      <w:r w:rsidRPr="00072849">
        <w:rPr>
          <w:rFonts w:ascii="Garamond" w:hAnsi="Garamond" w:cs="Garamond"/>
          <w:color w:val="000000"/>
          <w:sz w:val="23"/>
          <w:szCs w:val="23"/>
        </w:rPr>
        <w:t xml:space="preserve">- « Les prises de participation sociétaire dans la lumière du contrôle des structures », Dictionnaire permanent Entreprise agricole, Bull. déc. 2015, p. 1. </w:t>
      </w:r>
    </w:p>
    <w:p w14:paraId="5562C26B" w14:textId="77777777" w:rsidR="00EF18B3" w:rsidRPr="00072849" w:rsidRDefault="00EF18B3" w:rsidP="00EF18B3">
      <w:pPr>
        <w:widowControl w:val="0"/>
        <w:autoSpaceDE w:val="0"/>
        <w:autoSpaceDN w:val="0"/>
        <w:adjustRightInd w:val="0"/>
        <w:spacing w:after="0" w:line="240" w:lineRule="auto"/>
        <w:ind w:left="-567" w:right="-573"/>
        <w:jc w:val="both"/>
        <w:rPr>
          <w:rFonts w:ascii="Garamond" w:hAnsi="Garamond" w:cs="Times"/>
          <w:color w:val="000000"/>
          <w:sz w:val="23"/>
          <w:szCs w:val="23"/>
        </w:rPr>
      </w:pPr>
      <w:r w:rsidRPr="00072849">
        <w:rPr>
          <w:rFonts w:ascii="Garamond" w:hAnsi="Garamond" w:cs="Garamond"/>
          <w:color w:val="000000"/>
          <w:sz w:val="23"/>
          <w:szCs w:val="23"/>
        </w:rPr>
        <w:t xml:space="preserve">- « Contrôle des structures des exploitations agricoles : l’avenir conté par le menu », Dictionnaire permanent Entreprise agricole, Bull. septembre 2015, p. 1. </w:t>
      </w:r>
    </w:p>
    <w:p w14:paraId="7016225D" w14:textId="77777777" w:rsidR="00EF18B3" w:rsidRPr="00072849" w:rsidRDefault="00EF18B3" w:rsidP="00EF18B3">
      <w:pPr>
        <w:tabs>
          <w:tab w:val="left" w:pos="644"/>
        </w:tabs>
        <w:spacing w:after="0" w:line="240" w:lineRule="auto"/>
        <w:ind w:left="-567" w:right="-567"/>
        <w:jc w:val="both"/>
        <w:rPr>
          <w:rFonts w:ascii="Garamond" w:hAnsi="Garamond" w:cs="Times New Roman"/>
          <w:iCs/>
          <w:sz w:val="23"/>
          <w:szCs w:val="23"/>
        </w:rPr>
      </w:pPr>
      <w:r>
        <w:rPr>
          <w:rFonts w:ascii="Garamond" w:hAnsi="Garamond" w:cs="Times New Roman"/>
          <w:iCs/>
          <w:sz w:val="23"/>
          <w:szCs w:val="23"/>
        </w:rPr>
        <w:t>-</w:t>
      </w:r>
      <w:r w:rsidRPr="00A91FA7">
        <w:rPr>
          <w:rFonts w:ascii="Garamond" w:hAnsi="Garamond" w:cs="Times New Roman"/>
          <w:iCs/>
          <w:sz w:val="23"/>
          <w:szCs w:val="23"/>
        </w:rPr>
        <w:t xml:space="preserve"> « Petite théorie des copreneurs à bail rural », </w:t>
      </w:r>
      <w:proofErr w:type="spellStart"/>
      <w:r w:rsidRPr="00072849">
        <w:rPr>
          <w:rFonts w:ascii="Garamond" w:hAnsi="Garamond" w:cs="Times New Roman"/>
          <w:iCs/>
          <w:sz w:val="23"/>
          <w:szCs w:val="23"/>
        </w:rPr>
        <w:t>Rép</w:t>
      </w:r>
      <w:proofErr w:type="spellEnd"/>
      <w:r w:rsidRPr="00072849">
        <w:rPr>
          <w:rFonts w:ascii="Garamond" w:hAnsi="Garamond" w:cs="Times New Roman"/>
          <w:iCs/>
          <w:sz w:val="23"/>
          <w:szCs w:val="23"/>
        </w:rPr>
        <w:t>. Defrénois nov. 2015, p. 1113, Colloque Rennes, 5 avr. 2015.</w:t>
      </w:r>
    </w:p>
    <w:p w14:paraId="1C314292" w14:textId="77777777" w:rsidR="00EF18B3" w:rsidRPr="00072849" w:rsidRDefault="00EF18B3" w:rsidP="00EF18B3">
      <w:pPr>
        <w:tabs>
          <w:tab w:val="left" w:pos="644"/>
        </w:tabs>
        <w:spacing w:after="0" w:line="240" w:lineRule="auto"/>
        <w:ind w:left="-567" w:right="-567"/>
        <w:jc w:val="both"/>
        <w:rPr>
          <w:rFonts w:ascii="Garamond" w:hAnsi="Garamond" w:cs="Times New Roman"/>
          <w:iCs/>
          <w:sz w:val="23"/>
          <w:szCs w:val="23"/>
        </w:rPr>
      </w:pPr>
      <w:r w:rsidRPr="00072849">
        <w:rPr>
          <w:rFonts w:ascii="Garamond" w:hAnsi="Garamond" w:cs="Times New Roman"/>
          <w:iCs/>
          <w:sz w:val="23"/>
          <w:szCs w:val="23"/>
        </w:rPr>
        <w:t xml:space="preserve">- </w:t>
      </w:r>
      <w:r w:rsidRPr="00072849">
        <w:rPr>
          <w:rFonts w:ascii="Garamond" w:hAnsi="Garamond" w:cs="Times New Roman"/>
          <w:sz w:val="23"/>
          <w:szCs w:val="23"/>
        </w:rPr>
        <w:t>« La fonction environnementale de la propriété », RTD civ. 2015/3, p. 539.</w:t>
      </w:r>
    </w:p>
    <w:p w14:paraId="28D3AD63" w14:textId="77777777" w:rsidR="00EF18B3" w:rsidRPr="00072849" w:rsidRDefault="00EF18B3" w:rsidP="00EF18B3">
      <w:pPr>
        <w:tabs>
          <w:tab w:val="left" w:pos="644"/>
        </w:tabs>
        <w:spacing w:after="0" w:line="240" w:lineRule="auto"/>
        <w:ind w:left="-567" w:right="-567"/>
        <w:jc w:val="both"/>
        <w:rPr>
          <w:rFonts w:ascii="Garamond" w:hAnsi="Garamond" w:cs="Times New Roman"/>
          <w:iCs/>
          <w:sz w:val="23"/>
          <w:szCs w:val="23"/>
        </w:rPr>
      </w:pPr>
      <w:r w:rsidRPr="00072849">
        <w:rPr>
          <w:rFonts w:ascii="Garamond" w:hAnsi="Garamond" w:cs="Times New Roman"/>
          <w:iCs/>
          <w:sz w:val="23"/>
          <w:szCs w:val="23"/>
        </w:rPr>
        <w:t xml:space="preserve">- « La transition agro-écologique », RD </w:t>
      </w:r>
      <w:proofErr w:type="spellStart"/>
      <w:r w:rsidRPr="00072849">
        <w:rPr>
          <w:rFonts w:ascii="Garamond" w:hAnsi="Garamond" w:cs="Times New Roman"/>
          <w:iCs/>
          <w:sz w:val="23"/>
          <w:szCs w:val="23"/>
        </w:rPr>
        <w:t>rur</w:t>
      </w:r>
      <w:proofErr w:type="spellEnd"/>
      <w:r w:rsidRPr="00072849">
        <w:rPr>
          <w:rFonts w:ascii="Garamond" w:hAnsi="Garamond" w:cs="Times New Roman"/>
          <w:iCs/>
          <w:sz w:val="23"/>
          <w:szCs w:val="23"/>
        </w:rPr>
        <w:t>. nov. 2015, Dossier n° 25, Rapport de synthèse du colloque de l’Institut international des vins de Champagne, 4 déc. 2014.</w:t>
      </w:r>
    </w:p>
    <w:p w14:paraId="5BAF7A57" w14:textId="77777777" w:rsidR="00EF18B3" w:rsidRPr="00072849" w:rsidRDefault="00EF18B3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iCs/>
          <w:sz w:val="23"/>
          <w:szCs w:val="23"/>
        </w:rPr>
      </w:pPr>
      <w:r w:rsidRPr="00072849">
        <w:rPr>
          <w:rFonts w:ascii="Garamond" w:hAnsi="Garamond" w:cs="Times New Roman"/>
          <w:iCs/>
          <w:sz w:val="23"/>
          <w:szCs w:val="23"/>
        </w:rPr>
        <w:t>- « L’avenir des structures d’exploitation. A propos de la loi d’avenir pour l’agriculture du 13 octobre 2014 », Revue Droit et ville janv. 2015, n° 78, Colloque Toulouse, 27 juin 2014.</w:t>
      </w:r>
    </w:p>
    <w:p w14:paraId="75F55177" w14:textId="77777777" w:rsidR="00EF18B3" w:rsidRPr="00072849" w:rsidRDefault="00EF18B3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iCs/>
          <w:sz w:val="23"/>
          <w:szCs w:val="23"/>
        </w:rPr>
      </w:pPr>
      <w:r w:rsidRPr="00072849">
        <w:rPr>
          <w:rFonts w:ascii="Garamond" w:hAnsi="Garamond" w:cs="Times New Roman"/>
          <w:iCs/>
          <w:sz w:val="23"/>
          <w:szCs w:val="23"/>
        </w:rPr>
        <w:t xml:space="preserve">- « Le notaire et le contrôle des structures : l’appel du devoir », </w:t>
      </w:r>
      <w:proofErr w:type="spellStart"/>
      <w:r w:rsidRPr="00072849">
        <w:rPr>
          <w:rFonts w:ascii="Garamond" w:hAnsi="Garamond" w:cs="Times New Roman"/>
          <w:iCs/>
          <w:sz w:val="23"/>
          <w:szCs w:val="23"/>
        </w:rPr>
        <w:t>Rép</w:t>
      </w:r>
      <w:proofErr w:type="spellEnd"/>
      <w:r w:rsidRPr="00072849">
        <w:rPr>
          <w:rFonts w:ascii="Garamond" w:hAnsi="Garamond" w:cs="Times New Roman"/>
          <w:iCs/>
          <w:sz w:val="23"/>
          <w:szCs w:val="23"/>
        </w:rPr>
        <w:t>. Defrénois 30 août 2014, n° 15-16, p. 811, Colloque Rennes, 4 avr. 2014.</w:t>
      </w:r>
    </w:p>
    <w:p w14:paraId="5F4337B7" w14:textId="77777777" w:rsidR="00EF18B3" w:rsidRPr="00A91FA7" w:rsidRDefault="00EF18B3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sz w:val="23"/>
          <w:szCs w:val="23"/>
        </w:rPr>
      </w:pPr>
      <w:r w:rsidRPr="00072849">
        <w:rPr>
          <w:rFonts w:ascii="Garamond" w:hAnsi="Garamond" w:cs="Times New Roman"/>
          <w:sz w:val="23"/>
          <w:szCs w:val="23"/>
        </w:rPr>
        <w:t xml:space="preserve">- « La </w:t>
      </w:r>
      <w:proofErr w:type="spellStart"/>
      <w:r w:rsidRPr="00072849">
        <w:rPr>
          <w:rFonts w:ascii="Garamond" w:hAnsi="Garamond" w:cs="Times New Roman"/>
          <w:sz w:val="23"/>
          <w:szCs w:val="23"/>
        </w:rPr>
        <w:t>coexploitation</w:t>
      </w:r>
      <w:proofErr w:type="spellEnd"/>
      <w:r w:rsidRPr="00072849">
        <w:rPr>
          <w:rFonts w:ascii="Garamond" w:hAnsi="Garamond" w:cs="Times New Roman"/>
          <w:sz w:val="23"/>
          <w:szCs w:val="23"/>
        </w:rPr>
        <w:t xml:space="preserve"> agricole », in Mélanges R. Le </w:t>
      </w:r>
      <w:proofErr w:type="spellStart"/>
      <w:r w:rsidRPr="00072849">
        <w:rPr>
          <w:rFonts w:ascii="Garamond" w:hAnsi="Garamond" w:cs="Times New Roman"/>
          <w:sz w:val="23"/>
          <w:szCs w:val="23"/>
        </w:rPr>
        <w:t>Guidec</w:t>
      </w:r>
      <w:proofErr w:type="spellEnd"/>
      <w:r w:rsidRPr="00072849">
        <w:rPr>
          <w:rFonts w:ascii="Garamond" w:hAnsi="Garamond" w:cs="Times New Roman"/>
          <w:sz w:val="23"/>
          <w:szCs w:val="23"/>
        </w:rPr>
        <w:t xml:space="preserve">, </w:t>
      </w:r>
      <w:proofErr w:type="spellStart"/>
      <w:r w:rsidRPr="00072849">
        <w:rPr>
          <w:rFonts w:ascii="Garamond" w:hAnsi="Garamond" w:cs="Times New Roman"/>
          <w:sz w:val="23"/>
          <w:szCs w:val="23"/>
        </w:rPr>
        <w:t>LexisNexis</w:t>
      </w:r>
      <w:proofErr w:type="spellEnd"/>
      <w:r w:rsidRPr="00072849">
        <w:rPr>
          <w:rFonts w:ascii="Garamond" w:hAnsi="Garamond" w:cs="Times New Roman"/>
          <w:sz w:val="23"/>
          <w:szCs w:val="23"/>
        </w:rPr>
        <w:t>,</w:t>
      </w:r>
      <w:r w:rsidRPr="00A91FA7">
        <w:rPr>
          <w:rFonts w:ascii="Garamond" w:hAnsi="Garamond" w:cs="Times New Roman"/>
          <w:sz w:val="23"/>
          <w:szCs w:val="23"/>
        </w:rPr>
        <w:t xml:space="preserve"> 2014, p. 673.</w:t>
      </w:r>
    </w:p>
    <w:p w14:paraId="30BD607E" w14:textId="77777777" w:rsidR="00EF18B3" w:rsidRPr="00A91FA7" w:rsidRDefault="00EF18B3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 xml:space="preserve">- </w:t>
      </w:r>
      <w:r w:rsidRPr="00A91FA7">
        <w:rPr>
          <w:rFonts w:ascii="Garamond" w:hAnsi="Garamond" w:cs="Times New Roman"/>
          <w:sz w:val="23"/>
          <w:szCs w:val="23"/>
        </w:rPr>
        <w:t xml:space="preserve">« L’indivisibilité du bail rural », </w:t>
      </w:r>
      <w:r w:rsidRPr="00DB72F4">
        <w:rPr>
          <w:rFonts w:ascii="Garamond" w:hAnsi="Garamond" w:cs="Times New Roman"/>
          <w:i/>
          <w:sz w:val="23"/>
          <w:szCs w:val="23"/>
        </w:rPr>
        <w:t>R</w:t>
      </w:r>
      <w:r>
        <w:rPr>
          <w:rFonts w:ascii="Garamond" w:hAnsi="Garamond" w:cs="Times New Roman"/>
          <w:i/>
          <w:sz w:val="23"/>
          <w:szCs w:val="23"/>
        </w:rPr>
        <w:t xml:space="preserve">D </w:t>
      </w:r>
      <w:proofErr w:type="spellStart"/>
      <w:r w:rsidRPr="00072849">
        <w:rPr>
          <w:rFonts w:ascii="Garamond" w:hAnsi="Garamond" w:cs="Times New Roman"/>
          <w:sz w:val="23"/>
          <w:szCs w:val="23"/>
        </w:rPr>
        <w:t>rur</w:t>
      </w:r>
      <w:proofErr w:type="spellEnd"/>
      <w:r w:rsidRPr="00072849">
        <w:rPr>
          <w:rFonts w:ascii="Garamond" w:hAnsi="Garamond" w:cs="Times New Roman"/>
          <w:sz w:val="23"/>
          <w:szCs w:val="23"/>
        </w:rPr>
        <w:t>.</w:t>
      </w:r>
      <w:r>
        <w:rPr>
          <w:rFonts w:ascii="Garamond" w:hAnsi="Garamond" w:cs="Times New Roman"/>
          <w:sz w:val="23"/>
          <w:szCs w:val="23"/>
        </w:rPr>
        <w:t xml:space="preserve"> </w:t>
      </w:r>
      <w:r w:rsidRPr="00A91FA7">
        <w:rPr>
          <w:rFonts w:ascii="Garamond" w:hAnsi="Garamond" w:cs="Times New Roman"/>
          <w:sz w:val="23"/>
          <w:szCs w:val="23"/>
        </w:rPr>
        <w:t xml:space="preserve">2013, </w:t>
      </w:r>
      <w:r>
        <w:rPr>
          <w:rFonts w:ascii="Garamond" w:hAnsi="Garamond" w:cs="Times New Roman"/>
          <w:sz w:val="23"/>
          <w:szCs w:val="23"/>
        </w:rPr>
        <w:t>E</w:t>
      </w:r>
      <w:r w:rsidRPr="00A91FA7">
        <w:rPr>
          <w:rFonts w:ascii="Garamond" w:hAnsi="Garamond" w:cs="Times New Roman"/>
          <w:sz w:val="23"/>
          <w:szCs w:val="23"/>
        </w:rPr>
        <w:t>tude 15.</w:t>
      </w:r>
    </w:p>
    <w:p w14:paraId="6C2B82A9" w14:textId="77777777" w:rsidR="00EF18B3" w:rsidRPr="00A91FA7" w:rsidRDefault="00EF18B3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lastRenderedPageBreak/>
        <w:t xml:space="preserve">- </w:t>
      </w:r>
      <w:r w:rsidRPr="00A91FA7">
        <w:rPr>
          <w:rFonts w:ascii="Garamond" w:hAnsi="Garamond" w:cs="Times New Roman"/>
          <w:sz w:val="23"/>
          <w:szCs w:val="23"/>
        </w:rPr>
        <w:t xml:space="preserve">« L'accès au juge des associations de protection de la nature », in </w:t>
      </w:r>
      <w:r w:rsidRPr="005C5954">
        <w:rPr>
          <w:rFonts w:ascii="Garamond" w:hAnsi="Garamond" w:cs="Times New Roman"/>
          <w:i/>
          <w:sz w:val="23"/>
          <w:szCs w:val="23"/>
        </w:rPr>
        <w:t>L'accès au juge</w:t>
      </w:r>
      <w:r w:rsidRPr="00A91FA7">
        <w:rPr>
          <w:rFonts w:ascii="Garamond" w:hAnsi="Garamond" w:cs="Times New Roman"/>
          <w:sz w:val="23"/>
          <w:szCs w:val="23"/>
        </w:rPr>
        <w:t>, Bruylant, 2013, p. 292.</w:t>
      </w:r>
    </w:p>
    <w:p w14:paraId="5C4072C5" w14:textId="77777777" w:rsidR="00EF18B3" w:rsidRPr="00A91FA7" w:rsidRDefault="00EF18B3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 xml:space="preserve">- </w:t>
      </w:r>
      <w:r w:rsidRPr="00A91FA7">
        <w:rPr>
          <w:rFonts w:ascii="Garamond" w:hAnsi="Garamond" w:cs="Times New Roman"/>
          <w:sz w:val="23"/>
          <w:szCs w:val="23"/>
        </w:rPr>
        <w:t xml:space="preserve">« Préservation des milieux naturels », in </w:t>
      </w:r>
      <w:r w:rsidRPr="00DB72F4">
        <w:rPr>
          <w:rFonts w:ascii="Garamond" w:hAnsi="Garamond" w:cs="Times New Roman"/>
          <w:i/>
          <w:iCs/>
          <w:sz w:val="23"/>
          <w:szCs w:val="23"/>
        </w:rPr>
        <w:t>Sécuriser des engagements environnementaux</w:t>
      </w:r>
      <w:r w:rsidRPr="00A91FA7">
        <w:rPr>
          <w:rFonts w:ascii="Garamond" w:hAnsi="Garamond" w:cs="Times New Roman"/>
          <w:iCs/>
          <w:sz w:val="23"/>
          <w:szCs w:val="23"/>
        </w:rPr>
        <w:t xml:space="preserve">, </w:t>
      </w:r>
      <w:r w:rsidRPr="00A91FA7">
        <w:rPr>
          <w:rFonts w:ascii="Garamond" w:hAnsi="Garamond" w:cs="Times New Roman"/>
          <w:sz w:val="23"/>
          <w:szCs w:val="23"/>
        </w:rPr>
        <w:t>Ministère de l'écologie, Commissariat général au développement durable, Etudes et documents, n° 82, avr. 2013, p. 7.</w:t>
      </w:r>
    </w:p>
    <w:p w14:paraId="2F7FE6A1" w14:textId="77777777" w:rsidR="00EF18B3" w:rsidRPr="00A91FA7" w:rsidRDefault="00EF18B3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 xml:space="preserve">- </w:t>
      </w:r>
      <w:r w:rsidRPr="00A91FA7">
        <w:rPr>
          <w:rFonts w:ascii="Garamond" w:hAnsi="Garamond" w:cs="Times New Roman"/>
          <w:sz w:val="23"/>
          <w:szCs w:val="23"/>
        </w:rPr>
        <w:t xml:space="preserve">« Le voisinage à l'aune de l'environnement », in </w:t>
      </w:r>
      <w:r w:rsidRPr="005C5954">
        <w:rPr>
          <w:rFonts w:ascii="Garamond" w:hAnsi="Garamond" w:cs="Times New Roman"/>
          <w:i/>
          <w:iCs/>
          <w:sz w:val="23"/>
          <w:szCs w:val="23"/>
        </w:rPr>
        <w:t>Variations sur le thème du voisinage</w:t>
      </w:r>
      <w:r w:rsidRPr="00A91FA7">
        <w:rPr>
          <w:rFonts w:ascii="Garamond" w:hAnsi="Garamond" w:cs="Times New Roman"/>
          <w:sz w:val="23"/>
          <w:szCs w:val="23"/>
        </w:rPr>
        <w:t>, P</w:t>
      </w:r>
      <w:r>
        <w:rPr>
          <w:rFonts w:ascii="Garamond" w:hAnsi="Garamond" w:cs="Times New Roman"/>
          <w:sz w:val="23"/>
          <w:szCs w:val="23"/>
        </w:rPr>
        <w:t>UAM</w:t>
      </w:r>
      <w:r w:rsidRPr="00A91FA7">
        <w:rPr>
          <w:rFonts w:ascii="Garamond" w:hAnsi="Garamond" w:cs="Times New Roman"/>
          <w:sz w:val="23"/>
          <w:szCs w:val="23"/>
        </w:rPr>
        <w:t>, 2012, p. 141.</w:t>
      </w:r>
    </w:p>
    <w:p w14:paraId="58BF7A04" w14:textId="77777777" w:rsidR="00EF18B3" w:rsidRPr="00072849" w:rsidRDefault="00EF18B3" w:rsidP="00EF18B3">
      <w:pPr>
        <w:pStyle w:val="Styleparde9faut"/>
        <w:tabs>
          <w:tab w:val="left" w:pos="568"/>
        </w:tabs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A91FA7">
        <w:rPr>
          <w:rFonts w:ascii="Garamond" w:hAnsi="Garamond"/>
          <w:sz w:val="23"/>
          <w:szCs w:val="23"/>
        </w:rPr>
        <w:t xml:space="preserve">« Contrats et servitudes : instruments de protection des espaces naturels et agricoles », </w:t>
      </w:r>
      <w:r w:rsidRPr="00072849">
        <w:rPr>
          <w:rFonts w:ascii="Garamond" w:hAnsi="Garamond"/>
          <w:sz w:val="23"/>
          <w:szCs w:val="23"/>
        </w:rPr>
        <w:t>Droit et Patrimoine juillet-août 2012, p. 56, C</w:t>
      </w:r>
      <w:r w:rsidRPr="00072849">
        <w:rPr>
          <w:rFonts w:ascii="Garamond" w:hAnsi="Garamond"/>
          <w:sz w:val="23"/>
          <w:szCs w:val="23"/>
          <w:lang w:eastAsia="fr-FR"/>
        </w:rPr>
        <w:t>olloque du Conseil supérieur du Notariat, Paris, 30 janv. 2012.</w:t>
      </w:r>
    </w:p>
    <w:p w14:paraId="44B8C8E4" w14:textId="77777777" w:rsidR="00EF18B3" w:rsidRPr="00A91FA7" w:rsidRDefault="00EF18B3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-</w:t>
      </w:r>
      <w:r w:rsidRPr="00A91FA7">
        <w:rPr>
          <w:rFonts w:ascii="Garamond" w:hAnsi="Garamond" w:cs="Times New Roman"/>
          <w:sz w:val="23"/>
          <w:szCs w:val="23"/>
        </w:rPr>
        <w:t xml:space="preserve"> « Semences de ferme : l'agriculteur face aux droits de propriété intellectuelle », in </w:t>
      </w:r>
      <w:r w:rsidRPr="005C5954">
        <w:rPr>
          <w:rFonts w:ascii="Garamond" w:hAnsi="Garamond" w:cs="Times New Roman"/>
          <w:i/>
          <w:sz w:val="23"/>
          <w:szCs w:val="23"/>
        </w:rPr>
        <w:t>La protection juridique du végétal et ses enjeux économiques</w:t>
      </w:r>
      <w:r w:rsidRPr="00A91FA7">
        <w:rPr>
          <w:rFonts w:ascii="Garamond" w:hAnsi="Garamond" w:cs="Times New Roman"/>
          <w:sz w:val="23"/>
          <w:szCs w:val="23"/>
        </w:rPr>
        <w:t>, Economica, 2012, p. 227</w:t>
      </w:r>
      <w:r>
        <w:rPr>
          <w:rFonts w:ascii="Garamond" w:hAnsi="Garamond" w:cs="Times New Roman"/>
          <w:sz w:val="23"/>
          <w:szCs w:val="23"/>
        </w:rPr>
        <w:t xml:space="preserve">, </w:t>
      </w:r>
      <w:r w:rsidRPr="00C12BF4">
        <w:rPr>
          <w:rFonts w:ascii="Garamond" w:hAnsi="Garamond"/>
          <w:sz w:val="23"/>
          <w:szCs w:val="23"/>
          <w:lang w:eastAsia="fr-FR"/>
        </w:rPr>
        <w:t>Colloque Angers, 17 nov</w:t>
      </w:r>
      <w:r>
        <w:rPr>
          <w:rFonts w:ascii="Garamond" w:hAnsi="Garamond"/>
          <w:sz w:val="23"/>
          <w:szCs w:val="23"/>
          <w:lang w:eastAsia="fr-FR"/>
        </w:rPr>
        <w:t>.</w:t>
      </w:r>
      <w:r w:rsidRPr="00C12BF4">
        <w:rPr>
          <w:rFonts w:ascii="Garamond" w:hAnsi="Garamond"/>
          <w:sz w:val="23"/>
          <w:szCs w:val="23"/>
          <w:lang w:eastAsia="fr-FR"/>
        </w:rPr>
        <w:t xml:space="preserve"> 2011.</w:t>
      </w:r>
    </w:p>
    <w:p w14:paraId="7FFF99B5" w14:textId="77777777" w:rsidR="00EF18B3" w:rsidRPr="00072849" w:rsidRDefault="00EF18B3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  <w:lang w:eastAsia="fr-FR"/>
        </w:rPr>
      </w:pPr>
      <w:r>
        <w:rPr>
          <w:rFonts w:ascii="Garamond" w:hAnsi="Garamond"/>
          <w:sz w:val="23"/>
          <w:szCs w:val="23"/>
          <w:lang w:eastAsia="fr-FR"/>
        </w:rPr>
        <w:t xml:space="preserve">- </w:t>
      </w:r>
      <w:r w:rsidRPr="00C12BF4">
        <w:rPr>
          <w:rFonts w:ascii="Garamond" w:hAnsi="Garamond"/>
          <w:sz w:val="23"/>
          <w:szCs w:val="23"/>
          <w:lang w:eastAsia="fr-FR"/>
        </w:rPr>
        <w:t xml:space="preserve">« La résiliation judiciaire des baux ruraux », </w:t>
      </w:r>
      <w:r w:rsidRPr="00072849">
        <w:rPr>
          <w:rFonts w:ascii="Garamond" w:hAnsi="Garamond"/>
          <w:sz w:val="23"/>
          <w:szCs w:val="23"/>
          <w:lang w:eastAsia="fr-FR"/>
        </w:rPr>
        <w:t>Droit et Procédures, déc. 2012, p. 62, Colloque Poitiers, 8 juin 2012.</w:t>
      </w:r>
    </w:p>
    <w:p w14:paraId="0BB8AE84" w14:textId="77777777" w:rsidR="00EF18B3" w:rsidRPr="00A91FA7" w:rsidRDefault="00EF18B3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sz w:val="23"/>
          <w:szCs w:val="23"/>
        </w:rPr>
      </w:pPr>
      <w:r w:rsidRPr="00072849">
        <w:rPr>
          <w:rFonts w:ascii="Garamond" w:hAnsi="Garamond" w:cs="Times New Roman"/>
          <w:sz w:val="23"/>
          <w:szCs w:val="23"/>
        </w:rPr>
        <w:t xml:space="preserve">- « Les fermes solaires ou éoliennes en milieu rural », Env. et </w:t>
      </w:r>
      <w:proofErr w:type="spellStart"/>
      <w:r w:rsidRPr="00072849">
        <w:rPr>
          <w:rFonts w:ascii="Garamond" w:hAnsi="Garamond" w:cs="Times New Roman"/>
          <w:sz w:val="23"/>
          <w:szCs w:val="23"/>
        </w:rPr>
        <w:t>dév</w:t>
      </w:r>
      <w:proofErr w:type="spellEnd"/>
      <w:r w:rsidRPr="00072849">
        <w:rPr>
          <w:rFonts w:ascii="Garamond" w:hAnsi="Garamond" w:cs="Times New Roman"/>
          <w:sz w:val="23"/>
          <w:szCs w:val="23"/>
        </w:rPr>
        <w:t>. durable</w:t>
      </w:r>
      <w:r>
        <w:rPr>
          <w:rFonts w:ascii="Garamond" w:hAnsi="Garamond" w:cs="Times New Roman"/>
          <w:sz w:val="23"/>
          <w:szCs w:val="23"/>
        </w:rPr>
        <w:t xml:space="preserve"> 2011, Dossier, n° 4, Colloque Corte, 28 mai 2010.</w:t>
      </w:r>
    </w:p>
    <w:p w14:paraId="470BB7DF" w14:textId="77777777" w:rsidR="00EF18B3" w:rsidRPr="00A91FA7" w:rsidRDefault="00EF18B3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 xml:space="preserve">- </w:t>
      </w:r>
      <w:r w:rsidRPr="00A91FA7">
        <w:rPr>
          <w:rFonts w:ascii="Garamond" w:hAnsi="Garamond" w:cs="Times New Roman"/>
          <w:sz w:val="23"/>
          <w:szCs w:val="23"/>
        </w:rPr>
        <w:t xml:space="preserve">« Relations commerciales agricoles : l'aube de la contractualisation », </w:t>
      </w:r>
      <w:r w:rsidRPr="00DB72F4">
        <w:rPr>
          <w:rFonts w:ascii="Garamond" w:hAnsi="Garamond" w:cs="Times New Roman"/>
          <w:i/>
          <w:sz w:val="23"/>
          <w:szCs w:val="23"/>
        </w:rPr>
        <w:t>JCP éd. E</w:t>
      </w:r>
      <w:r>
        <w:rPr>
          <w:rFonts w:ascii="Garamond" w:hAnsi="Garamond" w:cs="Times New Roman"/>
          <w:sz w:val="23"/>
          <w:szCs w:val="23"/>
        </w:rPr>
        <w:t>,</w:t>
      </w:r>
      <w:r w:rsidRPr="00A91FA7">
        <w:rPr>
          <w:rFonts w:ascii="Garamond" w:hAnsi="Garamond" w:cs="Times New Roman"/>
          <w:sz w:val="23"/>
          <w:szCs w:val="23"/>
        </w:rPr>
        <w:t xml:space="preserve"> 2010, 1771.</w:t>
      </w:r>
    </w:p>
    <w:p w14:paraId="2799CF83" w14:textId="77777777" w:rsidR="00EF18B3" w:rsidRPr="00F903CD" w:rsidRDefault="00EF18B3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 xml:space="preserve">- </w:t>
      </w:r>
      <w:r w:rsidRPr="00A91FA7">
        <w:rPr>
          <w:rFonts w:ascii="Garamond" w:hAnsi="Garamond" w:cs="Times New Roman"/>
          <w:sz w:val="23"/>
          <w:szCs w:val="23"/>
        </w:rPr>
        <w:t>« </w:t>
      </w:r>
      <w:r w:rsidRPr="00F903CD">
        <w:rPr>
          <w:rFonts w:ascii="Garamond" w:hAnsi="Garamond" w:cs="Times New Roman"/>
          <w:sz w:val="23"/>
          <w:szCs w:val="23"/>
        </w:rPr>
        <w:t xml:space="preserve">La vulnérabilité des distributeurs intégrés », in </w:t>
      </w:r>
      <w:r w:rsidRPr="00F903CD">
        <w:rPr>
          <w:rFonts w:ascii="Garamond" w:hAnsi="Garamond" w:cs="Times New Roman"/>
          <w:i/>
          <w:iCs/>
          <w:sz w:val="23"/>
          <w:szCs w:val="23"/>
        </w:rPr>
        <w:t>Le droit à l'épreuve de la vulnérabilité</w:t>
      </w:r>
      <w:r w:rsidRPr="00F903CD">
        <w:rPr>
          <w:rFonts w:ascii="Garamond" w:hAnsi="Garamond" w:cs="Times New Roman"/>
          <w:sz w:val="23"/>
          <w:szCs w:val="23"/>
        </w:rPr>
        <w:t>, Bruylant, 2010</w:t>
      </w:r>
      <w:r>
        <w:rPr>
          <w:rFonts w:ascii="Garamond" w:hAnsi="Garamond" w:cs="Times New Roman"/>
          <w:sz w:val="23"/>
          <w:szCs w:val="23"/>
        </w:rPr>
        <w:t>, p. 217</w:t>
      </w:r>
      <w:r w:rsidRPr="00F903CD">
        <w:rPr>
          <w:rFonts w:ascii="Garamond" w:hAnsi="Garamond" w:cs="Times New Roman"/>
          <w:sz w:val="23"/>
          <w:szCs w:val="23"/>
        </w:rPr>
        <w:t>.</w:t>
      </w:r>
    </w:p>
    <w:p w14:paraId="52BAA4D6" w14:textId="77777777" w:rsidR="00EF18B3" w:rsidRDefault="00EF18B3" w:rsidP="00EF18B3">
      <w:pPr>
        <w:tabs>
          <w:tab w:val="left" w:pos="644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 w:rsidRPr="00F903CD">
        <w:rPr>
          <w:rFonts w:ascii="Garamond" w:hAnsi="Garamond"/>
          <w:sz w:val="23"/>
          <w:szCs w:val="23"/>
        </w:rPr>
        <w:t xml:space="preserve">- « La cession de l'énergie photovoltaïque », </w:t>
      </w:r>
      <w:r>
        <w:rPr>
          <w:rFonts w:ascii="Garamond" w:hAnsi="Garamond"/>
          <w:sz w:val="23"/>
          <w:szCs w:val="23"/>
        </w:rPr>
        <w:t xml:space="preserve">in </w:t>
      </w:r>
      <w:r w:rsidRPr="00F903CD">
        <w:rPr>
          <w:rFonts w:ascii="Garamond" w:hAnsi="Garamond"/>
          <w:i/>
          <w:iCs/>
          <w:sz w:val="23"/>
          <w:szCs w:val="23"/>
        </w:rPr>
        <w:t>Agriculture et photovoltaïque</w:t>
      </w:r>
      <w:r>
        <w:rPr>
          <w:rFonts w:ascii="Garamond" w:hAnsi="Garamond"/>
          <w:i/>
          <w:iCs/>
          <w:sz w:val="23"/>
          <w:szCs w:val="23"/>
        </w:rPr>
        <w:t xml:space="preserve"> </w:t>
      </w:r>
      <w:r w:rsidRPr="00F903CD">
        <w:rPr>
          <w:rFonts w:ascii="Garamond" w:hAnsi="Garamond"/>
          <w:i/>
          <w:iCs/>
          <w:sz w:val="23"/>
          <w:szCs w:val="23"/>
        </w:rPr>
        <w:t>: un droit entre ombre et lumière</w:t>
      </w:r>
      <w:r w:rsidRPr="00F903CD">
        <w:rPr>
          <w:rFonts w:ascii="Garamond" w:hAnsi="Garamond"/>
          <w:sz w:val="23"/>
          <w:szCs w:val="23"/>
        </w:rPr>
        <w:t xml:space="preserve">, </w:t>
      </w:r>
      <w:r>
        <w:rPr>
          <w:rFonts w:ascii="Garamond" w:hAnsi="Garamond"/>
          <w:sz w:val="23"/>
          <w:szCs w:val="23"/>
        </w:rPr>
        <w:t>Coll. de la faculté de droit de Poitiers, 2010, p. 215, Colloque Poitiers, 4 et 5 févr. 2010.</w:t>
      </w:r>
    </w:p>
    <w:p w14:paraId="5D52942F" w14:textId="77777777" w:rsidR="00EF18B3" w:rsidRPr="00072849" w:rsidRDefault="00EF18B3" w:rsidP="00EF18B3">
      <w:pPr>
        <w:tabs>
          <w:tab w:val="left" w:pos="644"/>
        </w:tabs>
        <w:spacing w:after="0" w:line="240" w:lineRule="auto"/>
        <w:ind w:left="-567" w:right="-567"/>
        <w:jc w:val="both"/>
        <w:rPr>
          <w:rFonts w:ascii="Garamond" w:hAnsi="Garamond" w:cs="Times New Roman"/>
          <w:sz w:val="23"/>
          <w:szCs w:val="23"/>
        </w:rPr>
      </w:pPr>
      <w:bookmarkStart w:id="3" w:name="_Hlk865010"/>
      <w:r w:rsidRPr="00F903CD">
        <w:rPr>
          <w:rFonts w:ascii="Garamond" w:hAnsi="Garamond" w:cs="Times New Roman"/>
          <w:sz w:val="23"/>
          <w:szCs w:val="23"/>
        </w:rPr>
        <w:t>- « Pour</w:t>
      </w:r>
      <w:r w:rsidRPr="00A91FA7">
        <w:rPr>
          <w:rFonts w:ascii="Garamond" w:hAnsi="Garamond" w:cs="Times New Roman"/>
          <w:sz w:val="23"/>
          <w:szCs w:val="23"/>
        </w:rPr>
        <w:t xml:space="preserve"> une responsabilité des sociétés mères du fait de leurs filiales », </w:t>
      </w:r>
      <w:r w:rsidRPr="00072849">
        <w:rPr>
          <w:rFonts w:ascii="Garamond" w:hAnsi="Garamond" w:cs="Times New Roman"/>
          <w:sz w:val="23"/>
          <w:szCs w:val="23"/>
        </w:rPr>
        <w:t>Revue des sociétés 2009, p. 715.</w:t>
      </w:r>
    </w:p>
    <w:p w14:paraId="440BC53C" w14:textId="77777777" w:rsidR="00EF18B3" w:rsidRPr="00072849" w:rsidRDefault="00EF18B3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sz w:val="23"/>
          <w:szCs w:val="23"/>
        </w:rPr>
      </w:pPr>
      <w:r w:rsidRPr="00072849">
        <w:rPr>
          <w:rFonts w:ascii="Garamond" w:hAnsi="Garamond" w:cs="Times New Roman"/>
          <w:sz w:val="23"/>
          <w:szCs w:val="23"/>
        </w:rPr>
        <w:t>- « Le nouveau visage de la prescription en droit des affaires », Lamy Droit des affaires nov. 2009, p. 51.</w:t>
      </w:r>
    </w:p>
    <w:p w14:paraId="129A79CC" w14:textId="579CC8C9" w:rsidR="00EF18B3" w:rsidRPr="00072849" w:rsidRDefault="00EF18B3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sz w:val="23"/>
          <w:szCs w:val="23"/>
        </w:rPr>
      </w:pPr>
      <w:r w:rsidRPr="00072849">
        <w:rPr>
          <w:rFonts w:ascii="Garamond" w:hAnsi="Garamond" w:cs="Times New Roman"/>
          <w:sz w:val="23"/>
          <w:szCs w:val="23"/>
        </w:rPr>
        <w:t>- « La mort subite du contrat de coopération commerciale », Revue C</w:t>
      </w:r>
      <w:r w:rsidR="0029675D">
        <w:rPr>
          <w:rFonts w:ascii="Garamond" w:hAnsi="Garamond" w:cs="Times New Roman"/>
          <w:sz w:val="23"/>
          <w:szCs w:val="23"/>
        </w:rPr>
        <w:t>ontrat, Concurrence, Consommation</w:t>
      </w:r>
      <w:r w:rsidRPr="00072849">
        <w:rPr>
          <w:rFonts w:ascii="Garamond" w:hAnsi="Garamond" w:cs="Times New Roman"/>
          <w:sz w:val="23"/>
          <w:szCs w:val="23"/>
        </w:rPr>
        <w:t xml:space="preserve"> 2009, Etude 1.</w:t>
      </w:r>
    </w:p>
    <w:bookmarkEnd w:id="3"/>
    <w:p w14:paraId="4B3F4945" w14:textId="12688EC1" w:rsidR="00EF18B3" w:rsidRDefault="00EF18B3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sz w:val="23"/>
          <w:szCs w:val="23"/>
        </w:rPr>
      </w:pPr>
      <w:r w:rsidRPr="00072849">
        <w:rPr>
          <w:rFonts w:ascii="Garamond" w:hAnsi="Garamond" w:cs="Times New Roman"/>
          <w:sz w:val="23"/>
          <w:szCs w:val="23"/>
        </w:rPr>
        <w:t xml:space="preserve">- « La part personnelle des servitudes réelles », </w:t>
      </w:r>
      <w:r w:rsidR="0029675D">
        <w:rPr>
          <w:rFonts w:ascii="Garamond" w:hAnsi="Garamond" w:cs="Times New Roman"/>
          <w:sz w:val="23"/>
          <w:szCs w:val="23"/>
        </w:rPr>
        <w:t>Petites Affiches</w:t>
      </w:r>
      <w:r w:rsidRPr="00072849">
        <w:rPr>
          <w:rFonts w:ascii="Garamond" w:hAnsi="Garamond" w:cs="Times New Roman"/>
          <w:sz w:val="23"/>
          <w:szCs w:val="23"/>
        </w:rPr>
        <w:t>,</w:t>
      </w:r>
      <w:r w:rsidRPr="00A91FA7">
        <w:rPr>
          <w:rFonts w:ascii="Garamond" w:hAnsi="Garamond" w:cs="Times New Roman"/>
          <w:sz w:val="23"/>
          <w:szCs w:val="23"/>
        </w:rPr>
        <w:t xml:space="preserve"> 5 mars 2008, p. 6.</w:t>
      </w:r>
    </w:p>
    <w:p w14:paraId="1CE100E1" w14:textId="77777777" w:rsidR="00EF18B3" w:rsidRDefault="00EF18B3" w:rsidP="00D20A00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</w:p>
    <w:p w14:paraId="4901F19D" w14:textId="6A9EF2E4" w:rsidR="00EF18B3" w:rsidRDefault="00EF18B3" w:rsidP="00D20A00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</w:p>
    <w:p w14:paraId="6ED91361" w14:textId="70A87F57" w:rsidR="00EF18B3" w:rsidRPr="0029675D" w:rsidRDefault="00EF18B3" w:rsidP="0029675D">
      <w:pPr>
        <w:pStyle w:val="Paragraphedeliste"/>
        <w:numPr>
          <w:ilvl w:val="0"/>
          <w:numId w:val="2"/>
        </w:numPr>
        <w:tabs>
          <w:tab w:val="left" w:pos="76"/>
        </w:tabs>
        <w:spacing w:after="0" w:line="240" w:lineRule="auto"/>
        <w:ind w:left="567" w:right="-567"/>
        <w:jc w:val="both"/>
        <w:rPr>
          <w:rFonts w:ascii="Garamond" w:hAnsi="Garamond"/>
          <w:b/>
          <w:sz w:val="23"/>
          <w:szCs w:val="23"/>
        </w:rPr>
      </w:pPr>
      <w:r w:rsidRPr="0029675D">
        <w:rPr>
          <w:rFonts w:ascii="Garamond" w:hAnsi="Garamond"/>
          <w:b/>
          <w:sz w:val="23"/>
          <w:szCs w:val="23"/>
        </w:rPr>
        <w:t>Chapitres d’ouvrages</w:t>
      </w:r>
    </w:p>
    <w:p w14:paraId="01B7DE91" w14:textId="77777777" w:rsidR="00EF18B3" w:rsidRDefault="00EF18B3" w:rsidP="00D20A00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</w:p>
    <w:p w14:paraId="1137B8E0" w14:textId="69AA9174" w:rsidR="00003B5E" w:rsidRPr="00003B5E" w:rsidRDefault="00003B5E" w:rsidP="00003B5E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Pr="00003B5E">
        <w:rPr>
          <w:rFonts w:ascii="Garamond" w:hAnsi="Garamond"/>
          <w:sz w:val="23"/>
          <w:szCs w:val="23"/>
        </w:rPr>
        <w:t xml:space="preserve"> « Droit privé des biens : pour de réels apports en nature », à paraître in </w:t>
      </w:r>
      <w:r w:rsidRPr="00CE105F">
        <w:rPr>
          <w:rFonts w:ascii="Garamond" w:hAnsi="Garamond"/>
          <w:i/>
          <w:sz w:val="23"/>
          <w:szCs w:val="23"/>
        </w:rPr>
        <w:t>L’apport du droit privé à la protection de l’environnement</w:t>
      </w:r>
      <w:r w:rsidRPr="00003B5E">
        <w:rPr>
          <w:rFonts w:ascii="Garamond" w:hAnsi="Garamond"/>
          <w:sz w:val="23"/>
          <w:szCs w:val="23"/>
        </w:rPr>
        <w:t>, Mare et Martin : acte de colloque, 33 000 signes.</w:t>
      </w:r>
    </w:p>
    <w:p w14:paraId="165338CB" w14:textId="09B41FA3" w:rsidR="00003B5E" w:rsidRDefault="00003B5E" w:rsidP="00003B5E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Pr="00003B5E">
        <w:rPr>
          <w:rFonts w:ascii="Garamond" w:hAnsi="Garamond"/>
          <w:sz w:val="23"/>
          <w:szCs w:val="23"/>
        </w:rPr>
        <w:t xml:space="preserve"> « La relocalisation des systèmes alimentaires : le levier du droit de l’entreprise », in La relocalisation des systèmes alimentaires : un défi pour le droit (</w:t>
      </w:r>
      <w:proofErr w:type="spellStart"/>
      <w:r w:rsidRPr="00003B5E">
        <w:rPr>
          <w:rFonts w:ascii="Garamond" w:hAnsi="Garamond"/>
          <w:sz w:val="23"/>
          <w:szCs w:val="23"/>
        </w:rPr>
        <w:t>dir</w:t>
      </w:r>
      <w:proofErr w:type="spellEnd"/>
      <w:r w:rsidRPr="00003B5E">
        <w:rPr>
          <w:rFonts w:ascii="Garamond" w:hAnsi="Garamond"/>
          <w:sz w:val="23"/>
          <w:szCs w:val="23"/>
        </w:rPr>
        <w:t xml:space="preserve">. B. </w:t>
      </w:r>
      <w:proofErr w:type="spellStart"/>
      <w:r w:rsidRPr="00003B5E">
        <w:rPr>
          <w:rFonts w:ascii="Garamond" w:hAnsi="Garamond"/>
          <w:sz w:val="23"/>
          <w:szCs w:val="23"/>
        </w:rPr>
        <w:t>Grimonprez</w:t>
      </w:r>
      <w:proofErr w:type="spellEnd"/>
      <w:r w:rsidRPr="00003B5E">
        <w:rPr>
          <w:rFonts w:ascii="Garamond" w:hAnsi="Garamond"/>
          <w:sz w:val="23"/>
          <w:szCs w:val="23"/>
        </w:rPr>
        <w:t xml:space="preserve"> et R.-J. Aubin-Brouté), LGDJ, 2021, p. 71 : acte de colloque, 47 000 signes.</w:t>
      </w:r>
    </w:p>
    <w:p w14:paraId="409F5BE2" w14:textId="632ED2A0" w:rsidR="00995F25" w:rsidRDefault="00995F25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995F25">
        <w:rPr>
          <w:rFonts w:ascii="Garamond" w:hAnsi="Garamond"/>
          <w:sz w:val="23"/>
          <w:szCs w:val="23"/>
        </w:rPr>
        <w:t xml:space="preserve">« Le bien-être des animaux d’élevage : mythe ou réalité juridique ? », Université d’été de la faculté de droit de Poitiers 2019, à paraître in </w:t>
      </w:r>
      <w:r w:rsidRPr="00252875">
        <w:rPr>
          <w:rFonts w:ascii="Garamond" w:hAnsi="Garamond"/>
          <w:i/>
          <w:iCs/>
          <w:sz w:val="23"/>
          <w:szCs w:val="23"/>
        </w:rPr>
        <w:t>Les animaux,</w:t>
      </w:r>
      <w:r w:rsidRPr="00995F25">
        <w:rPr>
          <w:rFonts w:ascii="Garamond" w:hAnsi="Garamond"/>
          <w:sz w:val="23"/>
          <w:szCs w:val="23"/>
        </w:rPr>
        <w:t xml:space="preserve"> LGDJ, 2020</w:t>
      </w:r>
      <w:r>
        <w:rPr>
          <w:rFonts w:ascii="Garamond" w:hAnsi="Garamond"/>
          <w:sz w:val="23"/>
          <w:szCs w:val="23"/>
        </w:rPr>
        <w:t>.</w:t>
      </w:r>
    </w:p>
    <w:p w14:paraId="6837C61A" w14:textId="3BB85293" w:rsidR="00EF18B3" w:rsidRPr="00EF18B3" w:rsidRDefault="0029675D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EF18B3" w:rsidRPr="00EF18B3">
        <w:rPr>
          <w:rFonts w:ascii="Garamond" w:hAnsi="Garamond"/>
          <w:sz w:val="23"/>
          <w:szCs w:val="23"/>
        </w:rPr>
        <w:t xml:space="preserve"> « Eau et agriculture : mariage sous le régime de la communauté », in </w:t>
      </w:r>
      <w:r w:rsidR="00EF18B3" w:rsidRPr="00252875">
        <w:rPr>
          <w:rFonts w:ascii="Garamond" w:hAnsi="Garamond"/>
          <w:i/>
          <w:iCs/>
          <w:sz w:val="23"/>
          <w:szCs w:val="23"/>
        </w:rPr>
        <w:t>Les biens communs en agriculture</w:t>
      </w:r>
      <w:r w:rsidR="00EF18B3" w:rsidRPr="00EF18B3">
        <w:rPr>
          <w:rFonts w:ascii="Garamond" w:hAnsi="Garamond"/>
          <w:sz w:val="23"/>
          <w:szCs w:val="23"/>
        </w:rPr>
        <w:t>, LexisNexis, 2020, p. 83, actes de colloque</w:t>
      </w:r>
      <w:r>
        <w:rPr>
          <w:rFonts w:ascii="Garamond" w:hAnsi="Garamond"/>
          <w:sz w:val="23"/>
          <w:szCs w:val="23"/>
        </w:rPr>
        <w:t>.</w:t>
      </w:r>
      <w:bookmarkStart w:id="4" w:name="_GoBack"/>
      <w:bookmarkEnd w:id="4"/>
    </w:p>
    <w:p w14:paraId="3EB7CD0E" w14:textId="76BF9DC0" w:rsidR="00EF18B3" w:rsidRDefault="0029675D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EF18B3" w:rsidRPr="00EF18B3">
        <w:rPr>
          <w:rFonts w:ascii="Garamond" w:hAnsi="Garamond"/>
          <w:sz w:val="23"/>
          <w:szCs w:val="23"/>
        </w:rPr>
        <w:t xml:space="preserve"> « Commentaire des livres V et VI », in Code rural et de la pêche maritime, (</w:t>
      </w:r>
      <w:proofErr w:type="spellStart"/>
      <w:r w:rsidR="00EF18B3" w:rsidRPr="00EF18B3">
        <w:rPr>
          <w:rFonts w:ascii="Garamond" w:hAnsi="Garamond"/>
          <w:sz w:val="23"/>
          <w:szCs w:val="23"/>
        </w:rPr>
        <w:t>dir</w:t>
      </w:r>
      <w:proofErr w:type="spellEnd"/>
      <w:r w:rsidR="00EF18B3" w:rsidRPr="00EF18B3">
        <w:rPr>
          <w:rFonts w:ascii="Garamond" w:hAnsi="Garamond"/>
          <w:sz w:val="23"/>
          <w:szCs w:val="23"/>
        </w:rPr>
        <w:t>. H. Bosse-Platière), LexisNexis, édition 2020 (depuis l’édition 2014)</w:t>
      </w:r>
      <w:r>
        <w:rPr>
          <w:rFonts w:ascii="Garamond" w:hAnsi="Garamond"/>
          <w:sz w:val="23"/>
          <w:szCs w:val="23"/>
        </w:rPr>
        <w:t>.</w:t>
      </w:r>
    </w:p>
    <w:p w14:paraId="3013C0CB" w14:textId="2E6179AA" w:rsidR="00B41A57" w:rsidRDefault="00B41A57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B41A57">
        <w:rPr>
          <w:rFonts w:ascii="Garamond" w:hAnsi="Garamond"/>
          <w:sz w:val="23"/>
          <w:szCs w:val="23"/>
        </w:rPr>
        <w:t xml:space="preserve">« Le droit de propriété à l’ère du changement climatique » : colloque </w:t>
      </w:r>
      <w:r w:rsidRPr="00252875">
        <w:rPr>
          <w:rFonts w:ascii="Garamond" w:hAnsi="Garamond"/>
          <w:i/>
          <w:iCs/>
          <w:sz w:val="23"/>
          <w:szCs w:val="23"/>
        </w:rPr>
        <w:t>Le changement climatique : quel rôle pour le droit privé ?</w:t>
      </w:r>
      <w:r w:rsidRPr="00B41A57">
        <w:rPr>
          <w:rFonts w:ascii="Garamond" w:hAnsi="Garamond"/>
          <w:sz w:val="23"/>
          <w:szCs w:val="23"/>
        </w:rPr>
        <w:t>, Lyon, 2019, Dalloz, Thèmes et commentaires, 2019</w:t>
      </w:r>
      <w:r w:rsidR="00CD678E">
        <w:rPr>
          <w:rFonts w:ascii="Garamond" w:hAnsi="Garamond"/>
          <w:sz w:val="23"/>
          <w:szCs w:val="23"/>
        </w:rPr>
        <w:t>, p. 243</w:t>
      </w:r>
      <w:r>
        <w:rPr>
          <w:rFonts w:ascii="Garamond" w:hAnsi="Garamond"/>
          <w:sz w:val="23"/>
          <w:szCs w:val="23"/>
        </w:rPr>
        <w:t>.</w:t>
      </w:r>
    </w:p>
    <w:p w14:paraId="63FA152B" w14:textId="218DC6E3" w:rsidR="007C1C15" w:rsidRPr="00EF18B3" w:rsidRDefault="007C1C15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7C1C15">
        <w:rPr>
          <w:rFonts w:ascii="Garamond" w:hAnsi="Garamond"/>
          <w:sz w:val="23"/>
          <w:szCs w:val="23"/>
        </w:rPr>
        <w:t xml:space="preserve">« La terre : un bien hors du commun », in </w:t>
      </w:r>
      <w:r w:rsidRPr="007C1C15">
        <w:rPr>
          <w:rFonts w:ascii="Garamond" w:hAnsi="Garamond"/>
          <w:i/>
          <w:iCs/>
          <w:sz w:val="23"/>
          <w:szCs w:val="23"/>
        </w:rPr>
        <w:t>La réforme du droit foncier rural : demander l’impossible</w:t>
      </w:r>
      <w:r w:rsidRPr="007C1C15">
        <w:rPr>
          <w:rFonts w:ascii="Garamond" w:hAnsi="Garamond"/>
          <w:sz w:val="23"/>
          <w:szCs w:val="23"/>
        </w:rPr>
        <w:t xml:space="preserve"> (</w:t>
      </w:r>
      <w:proofErr w:type="spellStart"/>
      <w:r w:rsidRPr="007C1C15">
        <w:rPr>
          <w:rFonts w:ascii="Garamond" w:hAnsi="Garamond"/>
          <w:sz w:val="23"/>
          <w:szCs w:val="23"/>
        </w:rPr>
        <w:t>dir</w:t>
      </w:r>
      <w:proofErr w:type="spellEnd"/>
      <w:r w:rsidRPr="007C1C15">
        <w:rPr>
          <w:rFonts w:ascii="Garamond" w:hAnsi="Garamond"/>
          <w:sz w:val="23"/>
          <w:szCs w:val="23"/>
        </w:rPr>
        <w:t>. B. Grimonprez), LexisNexis, 2018</w:t>
      </w:r>
      <w:r>
        <w:rPr>
          <w:rFonts w:ascii="Garamond" w:hAnsi="Garamond"/>
          <w:sz w:val="23"/>
          <w:szCs w:val="23"/>
        </w:rPr>
        <w:t>.</w:t>
      </w:r>
    </w:p>
    <w:p w14:paraId="2C42645C" w14:textId="5EC0F34F" w:rsidR="00EF18B3" w:rsidRDefault="0029675D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EF18B3" w:rsidRPr="00EF18B3">
        <w:rPr>
          <w:rFonts w:ascii="Garamond" w:hAnsi="Garamond"/>
          <w:sz w:val="23"/>
          <w:szCs w:val="23"/>
        </w:rPr>
        <w:t xml:space="preserve"> « La réparation du dommage environnemental », in </w:t>
      </w:r>
      <w:r w:rsidR="00EF18B3" w:rsidRPr="00252875">
        <w:rPr>
          <w:rFonts w:ascii="Garamond" w:hAnsi="Garamond"/>
          <w:i/>
          <w:iCs/>
          <w:sz w:val="23"/>
          <w:szCs w:val="23"/>
        </w:rPr>
        <w:t>La responsabilité environnementale</w:t>
      </w:r>
      <w:r w:rsidR="00EF18B3" w:rsidRPr="00EF18B3">
        <w:rPr>
          <w:rFonts w:ascii="Garamond" w:hAnsi="Garamond"/>
          <w:sz w:val="23"/>
          <w:szCs w:val="23"/>
        </w:rPr>
        <w:t>, Séminaire européen du GRERCA, Larcier, 2018, p. 335, actes de colloque</w:t>
      </w:r>
      <w:r>
        <w:rPr>
          <w:rFonts w:ascii="Garamond" w:hAnsi="Garamond"/>
          <w:sz w:val="23"/>
          <w:szCs w:val="23"/>
        </w:rPr>
        <w:t>.</w:t>
      </w:r>
    </w:p>
    <w:p w14:paraId="2B430AB9" w14:textId="58F5F225" w:rsidR="00B41A57" w:rsidRPr="00EF18B3" w:rsidRDefault="00B41A57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B41A57">
        <w:rPr>
          <w:rFonts w:ascii="Garamond" w:hAnsi="Garamond"/>
          <w:sz w:val="23"/>
          <w:szCs w:val="23"/>
        </w:rPr>
        <w:t xml:space="preserve">« Les accessoires naturels des fonds ruraux » : colloque </w:t>
      </w:r>
      <w:r w:rsidRPr="00252875">
        <w:rPr>
          <w:rFonts w:ascii="Garamond" w:hAnsi="Garamond"/>
          <w:i/>
          <w:iCs/>
          <w:sz w:val="23"/>
          <w:szCs w:val="23"/>
        </w:rPr>
        <w:t>Les accessoires de l’immeuble</w:t>
      </w:r>
      <w:r w:rsidRPr="00B41A57">
        <w:rPr>
          <w:rFonts w:ascii="Garamond" w:hAnsi="Garamond"/>
          <w:sz w:val="23"/>
          <w:szCs w:val="23"/>
        </w:rPr>
        <w:t xml:space="preserve">, Dijon, 6 avr. 2018, in RD </w:t>
      </w:r>
      <w:proofErr w:type="spellStart"/>
      <w:r w:rsidRPr="00B41A57">
        <w:rPr>
          <w:rFonts w:ascii="Garamond" w:hAnsi="Garamond"/>
          <w:sz w:val="23"/>
          <w:szCs w:val="23"/>
        </w:rPr>
        <w:t>rur</w:t>
      </w:r>
      <w:proofErr w:type="spellEnd"/>
      <w:r w:rsidRPr="00B41A57">
        <w:rPr>
          <w:rFonts w:ascii="Garamond" w:hAnsi="Garamond"/>
          <w:sz w:val="23"/>
          <w:szCs w:val="23"/>
        </w:rPr>
        <w:t>. 2018, Etude 19 et JCP N 2018, 1336</w:t>
      </w:r>
      <w:r>
        <w:rPr>
          <w:rFonts w:ascii="Garamond" w:hAnsi="Garamond"/>
          <w:sz w:val="23"/>
          <w:szCs w:val="23"/>
        </w:rPr>
        <w:t>.</w:t>
      </w:r>
    </w:p>
    <w:p w14:paraId="0A10E1D6" w14:textId="3128C60C" w:rsidR="00EF18B3" w:rsidRPr="00EF18B3" w:rsidRDefault="0029675D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EF18B3" w:rsidRPr="00EF18B3">
        <w:rPr>
          <w:rFonts w:ascii="Garamond" w:hAnsi="Garamond"/>
          <w:sz w:val="23"/>
          <w:szCs w:val="23"/>
        </w:rPr>
        <w:t xml:space="preserve"> « Les biens nature : précis de recomposition juridique », in </w:t>
      </w:r>
      <w:r w:rsidR="00EF18B3" w:rsidRPr="00252875">
        <w:rPr>
          <w:rFonts w:ascii="Garamond" w:hAnsi="Garamond"/>
          <w:i/>
          <w:iCs/>
          <w:sz w:val="23"/>
          <w:szCs w:val="23"/>
        </w:rPr>
        <w:t>Le droit des biens au service de la transition écologique</w:t>
      </w:r>
      <w:r w:rsidR="00EF18B3" w:rsidRPr="00EF18B3">
        <w:rPr>
          <w:rFonts w:ascii="Garamond" w:hAnsi="Garamond"/>
          <w:sz w:val="23"/>
          <w:szCs w:val="23"/>
        </w:rPr>
        <w:t>, Dalloz, Thèmes et commentaires, 2018, p. 13, recherche collective</w:t>
      </w:r>
      <w:r>
        <w:rPr>
          <w:rFonts w:ascii="Garamond" w:hAnsi="Garamond"/>
          <w:sz w:val="23"/>
          <w:szCs w:val="23"/>
        </w:rPr>
        <w:t>.</w:t>
      </w:r>
    </w:p>
    <w:p w14:paraId="44B47C00" w14:textId="0598E41B" w:rsidR="00EF18B3" w:rsidRPr="00EF18B3" w:rsidRDefault="0029675D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EF18B3" w:rsidRPr="00EF18B3">
        <w:rPr>
          <w:rFonts w:ascii="Garamond" w:hAnsi="Garamond"/>
          <w:sz w:val="23"/>
          <w:szCs w:val="23"/>
        </w:rPr>
        <w:t xml:space="preserve"> « Coopératives » et « Zones humides », in </w:t>
      </w:r>
      <w:r w:rsidR="00EF18B3" w:rsidRPr="00252875">
        <w:rPr>
          <w:rFonts w:ascii="Garamond" w:hAnsi="Garamond"/>
          <w:i/>
          <w:iCs/>
          <w:sz w:val="23"/>
          <w:szCs w:val="23"/>
        </w:rPr>
        <w:t>Dictionnaire de la transition écologique</w:t>
      </w:r>
      <w:r w:rsidR="00EF18B3" w:rsidRPr="00EF18B3">
        <w:rPr>
          <w:rFonts w:ascii="Garamond" w:hAnsi="Garamond"/>
          <w:sz w:val="23"/>
          <w:szCs w:val="23"/>
        </w:rPr>
        <w:t>, Ed. Varennes, 2018, recherche collective</w:t>
      </w:r>
      <w:r>
        <w:rPr>
          <w:rFonts w:ascii="Garamond" w:hAnsi="Garamond"/>
          <w:sz w:val="23"/>
          <w:szCs w:val="23"/>
        </w:rPr>
        <w:t>.</w:t>
      </w:r>
    </w:p>
    <w:p w14:paraId="5B05DAC0" w14:textId="4CB576E6" w:rsidR="00EF18B3" w:rsidRPr="00EF18B3" w:rsidRDefault="0029675D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EF18B3" w:rsidRPr="00EF18B3">
        <w:rPr>
          <w:rFonts w:ascii="Garamond" w:hAnsi="Garamond"/>
          <w:sz w:val="23"/>
          <w:szCs w:val="23"/>
        </w:rPr>
        <w:t xml:space="preserve"> « La valorisation de l’exploitation agricole : totem et tabou », in Mélanges F. </w:t>
      </w:r>
      <w:proofErr w:type="spellStart"/>
      <w:r w:rsidR="00EF18B3" w:rsidRPr="00EF18B3">
        <w:rPr>
          <w:rFonts w:ascii="Garamond" w:hAnsi="Garamond"/>
          <w:sz w:val="23"/>
          <w:szCs w:val="23"/>
        </w:rPr>
        <w:t>Collart-Dutilleul</w:t>
      </w:r>
      <w:proofErr w:type="spellEnd"/>
      <w:r w:rsidR="00EF18B3" w:rsidRPr="00EF18B3">
        <w:rPr>
          <w:rFonts w:ascii="Garamond" w:hAnsi="Garamond"/>
          <w:sz w:val="23"/>
          <w:szCs w:val="23"/>
        </w:rPr>
        <w:t>, Dalloz, 2017, p. 340</w:t>
      </w:r>
      <w:r>
        <w:rPr>
          <w:rFonts w:ascii="Garamond" w:hAnsi="Garamond"/>
          <w:sz w:val="23"/>
          <w:szCs w:val="23"/>
        </w:rPr>
        <w:t>.</w:t>
      </w:r>
    </w:p>
    <w:p w14:paraId="0AA5CDEC" w14:textId="4011EE88" w:rsidR="00EF18B3" w:rsidRPr="00EF18B3" w:rsidRDefault="0029675D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EF18B3" w:rsidRPr="00EF18B3">
        <w:rPr>
          <w:rFonts w:ascii="Garamond" w:hAnsi="Garamond"/>
          <w:sz w:val="23"/>
          <w:szCs w:val="23"/>
        </w:rPr>
        <w:t xml:space="preserve"> « Sol », « Semences », « Infrastructures agro-écologiques », « Troubles de voisinage », « Voisins », in </w:t>
      </w:r>
      <w:r w:rsidR="00EF18B3" w:rsidRPr="00252875">
        <w:rPr>
          <w:rFonts w:ascii="Garamond" w:hAnsi="Garamond"/>
          <w:i/>
          <w:iCs/>
          <w:sz w:val="23"/>
          <w:szCs w:val="23"/>
        </w:rPr>
        <w:t>Dictionnaire des biens communs</w:t>
      </w:r>
      <w:r w:rsidR="00EF18B3" w:rsidRPr="00EF18B3">
        <w:rPr>
          <w:rFonts w:ascii="Garamond" w:hAnsi="Garamond"/>
          <w:sz w:val="23"/>
          <w:szCs w:val="23"/>
        </w:rPr>
        <w:t xml:space="preserve">, sous </w:t>
      </w:r>
      <w:proofErr w:type="spellStart"/>
      <w:r w:rsidR="00EF18B3" w:rsidRPr="00EF18B3">
        <w:rPr>
          <w:rFonts w:ascii="Garamond" w:hAnsi="Garamond"/>
          <w:sz w:val="23"/>
          <w:szCs w:val="23"/>
        </w:rPr>
        <w:t>dir</w:t>
      </w:r>
      <w:proofErr w:type="spellEnd"/>
      <w:r w:rsidR="00EF18B3" w:rsidRPr="00EF18B3">
        <w:rPr>
          <w:rFonts w:ascii="Garamond" w:hAnsi="Garamond"/>
          <w:sz w:val="23"/>
          <w:szCs w:val="23"/>
        </w:rPr>
        <w:t xml:space="preserve">. de F. </w:t>
      </w:r>
      <w:proofErr w:type="spellStart"/>
      <w:r w:rsidR="00EF18B3" w:rsidRPr="00EF18B3">
        <w:rPr>
          <w:rFonts w:ascii="Garamond" w:hAnsi="Garamond"/>
          <w:sz w:val="23"/>
          <w:szCs w:val="23"/>
        </w:rPr>
        <w:t>Orsi</w:t>
      </w:r>
      <w:proofErr w:type="spellEnd"/>
      <w:r w:rsidR="00EF18B3" w:rsidRPr="00EF18B3">
        <w:rPr>
          <w:rFonts w:ascii="Garamond" w:hAnsi="Garamond"/>
          <w:sz w:val="23"/>
          <w:szCs w:val="23"/>
        </w:rPr>
        <w:t xml:space="preserve">, M. Cornu et J. </w:t>
      </w:r>
      <w:proofErr w:type="spellStart"/>
      <w:r w:rsidR="00EF18B3" w:rsidRPr="00EF18B3">
        <w:rPr>
          <w:rFonts w:ascii="Garamond" w:hAnsi="Garamond"/>
          <w:sz w:val="23"/>
          <w:szCs w:val="23"/>
        </w:rPr>
        <w:t>Rochfeld</w:t>
      </w:r>
      <w:proofErr w:type="spellEnd"/>
      <w:r w:rsidR="00EF18B3" w:rsidRPr="00EF18B3">
        <w:rPr>
          <w:rFonts w:ascii="Garamond" w:hAnsi="Garamond"/>
          <w:sz w:val="23"/>
          <w:szCs w:val="23"/>
        </w:rPr>
        <w:t>, PUF, 2017</w:t>
      </w:r>
      <w:r>
        <w:rPr>
          <w:rFonts w:ascii="Garamond" w:hAnsi="Garamond"/>
          <w:sz w:val="23"/>
          <w:szCs w:val="23"/>
        </w:rPr>
        <w:t>.</w:t>
      </w:r>
    </w:p>
    <w:p w14:paraId="15D985DE" w14:textId="03CB3782" w:rsidR="00EF18B3" w:rsidRPr="00EF18B3" w:rsidRDefault="0029675D" w:rsidP="00EF18B3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-</w:t>
      </w:r>
      <w:r w:rsidR="00EF18B3" w:rsidRPr="00EF18B3">
        <w:rPr>
          <w:rFonts w:ascii="Garamond" w:hAnsi="Garamond"/>
          <w:sz w:val="23"/>
          <w:szCs w:val="23"/>
        </w:rPr>
        <w:t xml:space="preserve"> « Vers un concept juridique d’agriculture de proximité », in </w:t>
      </w:r>
      <w:r w:rsidR="00EF18B3" w:rsidRPr="00252875">
        <w:rPr>
          <w:rFonts w:ascii="Garamond" w:hAnsi="Garamond"/>
          <w:i/>
          <w:iCs/>
          <w:sz w:val="23"/>
          <w:szCs w:val="23"/>
        </w:rPr>
        <w:t>Agriculture et ville : vers de nouvelles relations juridiques</w:t>
      </w:r>
      <w:r w:rsidR="00EF18B3" w:rsidRPr="00EF18B3">
        <w:rPr>
          <w:rFonts w:ascii="Garamond" w:hAnsi="Garamond"/>
          <w:sz w:val="23"/>
          <w:szCs w:val="23"/>
        </w:rPr>
        <w:t>, LGDJ, Collection de la faculté de droit de Poitiers, 2016, p. 185, actes de colloque, 55 000 signes.</w:t>
      </w:r>
    </w:p>
    <w:p w14:paraId="2E5A0CF0" w14:textId="77777777" w:rsidR="0029675D" w:rsidRPr="007B4CF2" w:rsidRDefault="0029675D" w:rsidP="0029675D">
      <w:pPr>
        <w:pStyle w:val="Paragraphedeliste"/>
        <w:tabs>
          <w:tab w:val="left" w:pos="644"/>
        </w:tabs>
        <w:spacing w:after="0" w:line="240" w:lineRule="auto"/>
        <w:ind w:left="-567" w:right="-567"/>
        <w:jc w:val="both"/>
        <w:rPr>
          <w:rFonts w:ascii="Garamond" w:hAnsi="Garamond"/>
          <w:iCs/>
          <w:sz w:val="23"/>
          <w:szCs w:val="23"/>
        </w:rPr>
      </w:pPr>
      <w:r>
        <w:rPr>
          <w:rFonts w:ascii="Garamond" w:hAnsi="Garamond"/>
          <w:iCs/>
          <w:sz w:val="23"/>
          <w:szCs w:val="23"/>
        </w:rPr>
        <w:t xml:space="preserve">- </w:t>
      </w:r>
      <w:r w:rsidRPr="007B4CF2">
        <w:rPr>
          <w:rFonts w:ascii="Garamond" w:hAnsi="Garamond"/>
          <w:iCs/>
          <w:sz w:val="23"/>
          <w:szCs w:val="23"/>
        </w:rPr>
        <w:t xml:space="preserve">« L’enseignement du droit rural au XXIème siècle », in </w:t>
      </w:r>
      <w:r w:rsidRPr="007B4CF2">
        <w:rPr>
          <w:rFonts w:ascii="Garamond" w:hAnsi="Garamond"/>
          <w:i/>
          <w:iCs/>
          <w:sz w:val="23"/>
          <w:szCs w:val="23"/>
        </w:rPr>
        <w:t xml:space="preserve">Mélanges F. </w:t>
      </w:r>
      <w:proofErr w:type="spellStart"/>
      <w:r w:rsidRPr="007B4CF2">
        <w:rPr>
          <w:rFonts w:ascii="Garamond" w:hAnsi="Garamond"/>
          <w:i/>
          <w:iCs/>
          <w:sz w:val="23"/>
          <w:szCs w:val="23"/>
        </w:rPr>
        <w:t>Hervouët</w:t>
      </w:r>
      <w:proofErr w:type="spellEnd"/>
      <w:r w:rsidRPr="007B4CF2">
        <w:rPr>
          <w:rFonts w:ascii="Garamond" w:hAnsi="Garamond"/>
          <w:iCs/>
          <w:sz w:val="23"/>
          <w:szCs w:val="23"/>
        </w:rPr>
        <w:t>, LGDJ, 2015, p. 585.</w:t>
      </w:r>
    </w:p>
    <w:p w14:paraId="7D9884FD" w14:textId="77777777" w:rsidR="00197A2D" w:rsidRDefault="00197A2D" w:rsidP="007B4CF2">
      <w:pPr>
        <w:tabs>
          <w:tab w:val="left" w:pos="76"/>
        </w:tabs>
        <w:spacing w:after="0" w:line="240" w:lineRule="auto"/>
        <w:ind w:left="-567" w:right="-567"/>
        <w:jc w:val="both"/>
        <w:rPr>
          <w:rFonts w:ascii="Garamond" w:hAnsi="Garamond" w:cs="Times New Roman"/>
          <w:sz w:val="23"/>
          <w:szCs w:val="23"/>
        </w:rPr>
      </w:pPr>
    </w:p>
    <w:p w14:paraId="0214BA81" w14:textId="77777777" w:rsidR="00197A2D" w:rsidRPr="00197A2D" w:rsidRDefault="00197A2D" w:rsidP="00197A2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ind w:left="567" w:hanging="283"/>
        <w:rPr>
          <w:rFonts w:ascii="Garamond" w:hAnsi="Garamond" w:cs="Times"/>
          <w:color w:val="000000"/>
          <w:sz w:val="23"/>
          <w:szCs w:val="23"/>
        </w:rPr>
      </w:pPr>
      <w:r w:rsidRPr="00197A2D">
        <w:rPr>
          <w:rFonts w:ascii="Garamond" w:hAnsi="Garamond" w:cs="Garamond"/>
          <w:b/>
          <w:bCs/>
          <w:color w:val="000000"/>
          <w:sz w:val="23"/>
          <w:szCs w:val="23"/>
        </w:rPr>
        <w:lastRenderedPageBreak/>
        <w:t xml:space="preserve">Rubriques d’encyclopédies </w:t>
      </w:r>
    </w:p>
    <w:p w14:paraId="41457524" w14:textId="77777777" w:rsidR="00F309D5" w:rsidRDefault="00F309D5" w:rsidP="00F309D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Garamond" w:hAnsi="Garamond" w:cs="Garamond"/>
          <w:color w:val="000000"/>
          <w:sz w:val="23"/>
          <w:szCs w:val="23"/>
        </w:rPr>
      </w:pPr>
      <w:r w:rsidRPr="00197A2D">
        <w:rPr>
          <w:rFonts w:ascii="Garamond" w:hAnsi="Garamond" w:cs="Garamond"/>
          <w:color w:val="000000"/>
          <w:sz w:val="23"/>
          <w:szCs w:val="23"/>
        </w:rPr>
        <w:t xml:space="preserve">- </w:t>
      </w:r>
      <w:proofErr w:type="spellStart"/>
      <w:r w:rsidRPr="00197A2D">
        <w:rPr>
          <w:rFonts w:ascii="Garamond" w:hAnsi="Garamond" w:cs="Garamond"/>
          <w:color w:val="000000"/>
          <w:sz w:val="23"/>
          <w:szCs w:val="23"/>
        </w:rPr>
        <w:t>Rép</w:t>
      </w:r>
      <w:proofErr w:type="spellEnd"/>
      <w:r w:rsidRPr="00197A2D">
        <w:rPr>
          <w:rFonts w:ascii="Garamond" w:hAnsi="Garamond" w:cs="Garamond"/>
          <w:color w:val="000000"/>
          <w:sz w:val="23"/>
          <w:szCs w:val="23"/>
        </w:rPr>
        <w:t xml:space="preserve">. civ. Dalloz, V° </w:t>
      </w:r>
      <w:r w:rsidRPr="00197A2D">
        <w:rPr>
          <w:rFonts w:ascii="Garamond" w:hAnsi="Garamond" w:cs="Garamond"/>
          <w:i/>
          <w:iCs/>
          <w:color w:val="000000"/>
          <w:sz w:val="23"/>
          <w:szCs w:val="23"/>
        </w:rPr>
        <w:t>Prescription acquisitive</w:t>
      </w:r>
      <w:r>
        <w:rPr>
          <w:rFonts w:ascii="Garamond" w:hAnsi="Garamond" w:cs="Garamond"/>
          <w:color w:val="000000"/>
          <w:sz w:val="23"/>
          <w:szCs w:val="23"/>
        </w:rPr>
        <w:t>, 2018.</w:t>
      </w:r>
      <w:r w:rsidRPr="00197A2D">
        <w:rPr>
          <w:rFonts w:ascii="Garamond" w:hAnsi="Garamond" w:cs="Garamond"/>
          <w:color w:val="000000"/>
          <w:sz w:val="23"/>
          <w:szCs w:val="23"/>
        </w:rPr>
        <w:t xml:space="preserve"> </w:t>
      </w:r>
    </w:p>
    <w:p w14:paraId="4A12BECB" w14:textId="4540CDC8" w:rsidR="00850D5A" w:rsidRDefault="00850D5A" w:rsidP="00197A2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 xml:space="preserve">- </w:t>
      </w:r>
      <w:proofErr w:type="spellStart"/>
      <w:r>
        <w:rPr>
          <w:rFonts w:ascii="Garamond" w:hAnsi="Garamond" w:cs="Garamond"/>
          <w:color w:val="000000"/>
          <w:sz w:val="23"/>
          <w:szCs w:val="23"/>
        </w:rPr>
        <w:t>Rép</w:t>
      </w:r>
      <w:proofErr w:type="spellEnd"/>
      <w:r>
        <w:rPr>
          <w:rFonts w:ascii="Garamond" w:hAnsi="Garamond" w:cs="Garamond"/>
          <w:color w:val="000000"/>
          <w:sz w:val="23"/>
          <w:szCs w:val="23"/>
        </w:rPr>
        <w:t xml:space="preserve">. civ. Dalloz, V° </w:t>
      </w:r>
      <w:r w:rsidRPr="00850D5A">
        <w:rPr>
          <w:rFonts w:ascii="Garamond" w:hAnsi="Garamond" w:cs="Garamond"/>
          <w:i/>
          <w:color w:val="000000"/>
          <w:sz w:val="23"/>
          <w:szCs w:val="23"/>
        </w:rPr>
        <w:t>Demeure</w:t>
      </w:r>
      <w:r>
        <w:rPr>
          <w:rFonts w:ascii="Garamond" w:hAnsi="Garamond" w:cs="Garamond"/>
          <w:color w:val="000000"/>
          <w:sz w:val="23"/>
          <w:szCs w:val="23"/>
        </w:rPr>
        <w:t>,</w:t>
      </w:r>
      <w:r w:rsidR="0098248E">
        <w:rPr>
          <w:rFonts w:ascii="Garamond" w:hAnsi="Garamond" w:cs="Garamond"/>
          <w:color w:val="000000"/>
          <w:sz w:val="23"/>
          <w:szCs w:val="23"/>
        </w:rPr>
        <w:t xml:space="preserve"> 2017</w:t>
      </w:r>
    </w:p>
    <w:p w14:paraId="0A20BDF1" w14:textId="02F9102E" w:rsidR="00197A2D" w:rsidRPr="00F309D5" w:rsidRDefault="00197A2D" w:rsidP="00197A2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Garamond" w:hAnsi="Garamond" w:cs="Garamond"/>
          <w:color w:val="000000"/>
          <w:sz w:val="23"/>
          <w:szCs w:val="23"/>
          <w:lang w:val="en-US"/>
        </w:rPr>
      </w:pPr>
      <w:r w:rsidRPr="00F309D5">
        <w:rPr>
          <w:rFonts w:ascii="Garamond" w:hAnsi="Garamond" w:cs="Garamond"/>
          <w:color w:val="000000"/>
          <w:sz w:val="23"/>
          <w:szCs w:val="23"/>
          <w:lang w:val="en-US"/>
        </w:rPr>
        <w:t xml:space="preserve">- </w:t>
      </w:r>
      <w:proofErr w:type="spellStart"/>
      <w:r w:rsidRPr="00F309D5">
        <w:rPr>
          <w:rFonts w:ascii="Garamond" w:hAnsi="Garamond" w:cs="Garamond"/>
          <w:color w:val="000000"/>
          <w:sz w:val="23"/>
          <w:szCs w:val="23"/>
          <w:lang w:val="en-US"/>
        </w:rPr>
        <w:t>Rép</w:t>
      </w:r>
      <w:proofErr w:type="spellEnd"/>
      <w:r w:rsidRPr="00F309D5">
        <w:rPr>
          <w:rFonts w:ascii="Garamond" w:hAnsi="Garamond" w:cs="Garamond"/>
          <w:color w:val="000000"/>
          <w:sz w:val="23"/>
          <w:szCs w:val="23"/>
          <w:lang w:val="en-US"/>
        </w:rPr>
        <w:t xml:space="preserve">. civ. </w:t>
      </w:r>
      <w:proofErr w:type="spellStart"/>
      <w:r w:rsidRPr="00F309D5">
        <w:rPr>
          <w:rFonts w:ascii="Garamond" w:hAnsi="Garamond" w:cs="Garamond"/>
          <w:color w:val="000000"/>
          <w:sz w:val="23"/>
          <w:szCs w:val="23"/>
          <w:lang w:val="en-US"/>
        </w:rPr>
        <w:t>Dalloz</w:t>
      </w:r>
      <w:proofErr w:type="spellEnd"/>
      <w:r w:rsidRPr="00F309D5">
        <w:rPr>
          <w:rFonts w:ascii="Garamond" w:hAnsi="Garamond" w:cs="Garamond"/>
          <w:color w:val="000000"/>
          <w:sz w:val="23"/>
          <w:szCs w:val="23"/>
          <w:lang w:val="en-US"/>
        </w:rPr>
        <w:t xml:space="preserve">, V° </w:t>
      </w:r>
      <w:proofErr w:type="spellStart"/>
      <w:r w:rsidRPr="00F309D5">
        <w:rPr>
          <w:rFonts w:ascii="Garamond" w:hAnsi="Garamond" w:cs="Garamond"/>
          <w:i/>
          <w:iCs/>
          <w:color w:val="000000"/>
          <w:sz w:val="23"/>
          <w:szCs w:val="23"/>
          <w:lang w:val="en-US"/>
        </w:rPr>
        <w:t>Bornage</w:t>
      </w:r>
      <w:proofErr w:type="spellEnd"/>
      <w:r w:rsidRPr="00F309D5">
        <w:rPr>
          <w:rFonts w:ascii="Garamond" w:hAnsi="Garamond" w:cs="Garamond"/>
          <w:i/>
          <w:iCs/>
          <w:color w:val="000000"/>
          <w:sz w:val="23"/>
          <w:szCs w:val="23"/>
          <w:lang w:val="en-US"/>
        </w:rPr>
        <w:t xml:space="preserve">, </w:t>
      </w:r>
      <w:r w:rsidRPr="00F309D5">
        <w:rPr>
          <w:rFonts w:ascii="Garamond" w:hAnsi="Garamond" w:cs="Garamond"/>
          <w:iCs/>
          <w:color w:val="000000"/>
          <w:sz w:val="23"/>
          <w:szCs w:val="23"/>
          <w:lang w:val="en-US"/>
        </w:rPr>
        <w:t>2015</w:t>
      </w:r>
      <w:r w:rsidRPr="00F309D5">
        <w:rPr>
          <w:rFonts w:ascii="Garamond" w:hAnsi="Garamond" w:cs="Garamond"/>
          <w:i/>
          <w:iCs/>
          <w:color w:val="000000"/>
          <w:sz w:val="23"/>
          <w:szCs w:val="23"/>
          <w:lang w:val="en-US"/>
        </w:rPr>
        <w:t>.</w:t>
      </w:r>
    </w:p>
    <w:p w14:paraId="743AABEF" w14:textId="77777777" w:rsidR="00197A2D" w:rsidRDefault="00197A2D" w:rsidP="00197A2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Garamond" w:hAnsi="Garamond" w:cs="Garamond"/>
          <w:color w:val="000000"/>
          <w:sz w:val="23"/>
          <w:szCs w:val="23"/>
        </w:rPr>
      </w:pPr>
      <w:r w:rsidRPr="00197A2D">
        <w:rPr>
          <w:rFonts w:ascii="Garamond" w:hAnsi="Garamond" w:cs="Garamond"/>
          <w:color w:val="000000"/>
          <w:sz w:val="23"/>
          <w:szCs w:val="23"/>
        </w:rPr>
        <w:t xml:space="preserve">- </w:t>
      </w:r>
      <w:proofErr w:type="spellStart"/>
      <w:r w:rsidRPr="00197A2D">
        <w:rPr>
          <w:rFonts w:ascii="Garamond" w:hAnsi="Garamond" w:cs="Garamond"/>
          <w:color w:val="000000"/>
          <w:sz w:val="23"/>
          <w:szCs w:val="23"/>
        </w:rPr>
        <w:t>Rép</w:t>
      </w:r>
      <w:proofErr w:type="spellEnd"/>
      <w:r w:rsidRPr="00197A2D">
        <w:rPr>
          <w:rFonts w:ascii="Garamond" w:hAnsi="Garamond" w:cs="Garamond"/>
          <w:color w:val="000000"/>
          <w:sz w:val="23"/>
          <w:szCs w:val="23"/>
        </w:rPr>
        <w:t xml:space="preserve">. civ. Dalloz, V° </w:t>
      </w:r>
      <w:r w:rsidRPr="00197A2D">
        <w:rPr>
          <w:rFonts w:ascii="Garamond" w:hAnsi="Garamond" w:cs="Garamond"/>
          <w:i/>
          <w:iCs/>
          <w:color w:val="000000"/>
          <w:sz w:val="23"/>
          <w:szCs w:val="23"/>
        </w:rPr>
        <w:t xml:space="preserve">Superficie, </w:t>
      </w:r>
      <w:r>
        <w:rPr>
          <w:rFonts w:ascii="Garamond" w:hAnsi="Garamond" w:cs="Garamond"/>
          <w:color w:val="000000"/>
          <w:sz w:val="23"/>
          <w:szCs w:val="23"/>
        </w:rPr>
        <w:t>2013</w:t>
      </w:r>
      <w:r w:rsidRPr="00197A2D">
        <w:rPr>
          <w:rFonts w:ascii="Garamond" w:hAnsi="Garamond" w:cs="Garamond"/>
          <w:color w:val="000000"/>
          <w:sz w:val="23"/>
          <w:szCs w:val="23"/>
        </w:rPr>
        <w:t>.</w:t>
      </w:r>
    </w:p>
    <w:p w14:paraId="6118C13F" w14:textId="33E4396E" w:rsidR="00197A2D" w:rsidRDefault="00197A2D" w:rsidP="00197A2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Garamond" w:hAnsi="Garamond" w:cs="Garamond"/>
          <w:color w:val="000000"/>
          <w:sz w:val="23"/>
          <w:szCs w:val="23"/>
        </w:rPr>
      </w:pPr>
      <w:r w:rsidRPr="00197A2D">
        <w:rPr>
          <w:rFonts w:ascii="Garamond" w:hAnsi="Garamond" w:cs="Garamond"/>
          <w:color w:val="000000"/>
          <w:sz w:val="23"/>
          <w:szCs w:val="23"/>
        </w:rPr>
        <w:t xml:space="preserve">- </w:t>
      </w:r>
      <w:proofErr w:type="spellStart"/>
      <w:r w:rsidRPr="00197A2D">
        <w:rPr>
          <w:rFonts w:ascii="Garamond" w:hAnsi="Garamond" w:cs="Garamond"/>
          <w:color w:val="000000"/>
          <w:sz w:val="23"/>
          <w:szCs w:val="23"/>
        </w:rPr>
        <w:t>Rép</w:t>
      </w:r>
      <w:proofErr w:type="spellEnd"/>
      <w:r w:rsidRPr="00197A2D">
        <w:rPr>
          <w:rFonts w:ascii="Garamond" w:hAnsi="Garamond" w:cs="Garamond"/>
          <w:color w:val="000000"/>
          <w:sz w:val="23"/>
          <w:szCs w:val="23"/>
        </w:rPr>
        <w:t xml:space="preserve">. civ. Dalloz, V° </w:t>
      </w:r>
      <w:r w:rsidRPr="00197A2D">
        <w:rPr>
          <w:rFonts w:ascii="Garamond" w:hAnsi="Garamond" w:cs="Garamond"/>
          <w:i/>
          <w:iCs/>
          <w:color w:val="000000"/>
          <w:sz w:val="23"/>
          <w:szCs w:val="23"/>
        </w:rPr>
        <w:t>Clôture</w:t>
      </w:r>
      <w:r>
        <w:rPr>
          <w:rFonts w:ascii="Garamond" w:hAnsi="Garamond" w:cs="Garamond"/>
          <w:color w:val="000000"/>
          <w:sz w:val="23"/>
          <w:szCs w:val="23"/>
        </w:rPr>
        <w:t>, 2013.</w:t>
      </w:r>
    </w:p>
    <w:p w14:paraId="6E3D2E83" w14:textId="77777777" w:rsidR="00E50B4B" w:rsidRDefault="00E50B4B" w:rsidP="00197A2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Garamond" w:hAnsi="Garamond" w:cs="Garamond"/>
          <w:color w:val="000000"/>
          <w:sz w:val="23"/>
          <w:szCs w:val="23"/>
        </w:rPr>
      </w:pPr>
    </w:p>
    <w:p w14:paraId="5A8065CA" w14:textId="766A19E7" w:rsidR="00AE7811" w:rsidRDefault="00AE7811" w:rsidP="008C0CE8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proofErr w:type="spellStart"/>
      <w:r w:rsidRPr="000B5E09">
        <w:rPr>
          <w:rFonts w:ascii="Garamond" w:hAnsi="Garamond"/>
          <w:sz w:val="24"/>
          <w:szCs w:val="24"/>
        </w:rPr>
        <w:t>JurisClasseur</w:t>
      </w:r>
      <w:proofErr w:type="spellEnd"/>
      <w:r w:rsidRPr="00815388">
        <w:rPr>
          <w:rFonts w:ascii="Garamond" w:hAnsi="Garamond"/>
          <w:sz w:val="24"/>
          <w:szCs w:val="24"/>
        </w:rPr>
        <w:t xml:space="preserve"> </w:t>
      </w:r>
      <w:r w:rsidRPr="00815388">
        <w:rPr>
          <w:rFonts w:ascii="Garamond" w:hAnsi="Garamond"/>
          <w:iCs/>
          <w:sz w:val="24"/>
          <w:szCs w:val="24"/>
        </w:rPr>
        <w:t>Rural</w:t>
      </w:r>
      <w:r>
        <w:rPr>
          <w:rFonts w:ascii="Garamond" w:hAnsi="Garamond"/>
          <w:iCs/>
          <w:sz w:val="24"/>
          <w:szCs w:val="24"/>
        </w:rPr>
        <w:t xml:space="preserve">, V° </w:t>
      </w:r>
      <w:r>
        <w:rPr>
          <w:rFonts w:ascii="Garamond" w:hAnsi="Garamond"/>
          <w:i/>
          <w:iCs/>
          <w:sz w:val="24"/>
          <w:szCs w:val="24"/>
        </w:rPr>
        <w:t>Bail emphytéotique</w:t>
      </w:r>
      <w:r w:rsidR="00E50B4B">
        <w:rPr>
          <w:rFonts w:ascii="Garamond" w:hAnsi="Garamond"/>
          <w:i/>
          <w:iCs/>
          <w:sz w:val="24"/>
          <w:szCs w:val="24"/>
        </w:rPr>
        <w:t>.</w:t>
      </w:r>
    </w:p>
    <w:p w14:paraId="3E4EFEA3" w14:textId="35686DC1" w:rsidR="00934AB6" w:rsidRDefault="00934AB6" w:rsidP="00934AB6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proofErr w:type="spellStart"/>
      <w:r w:rsidRPr="000B5E09">
        <w:rPr>
          <w:rFonts w:ascii="Garamond" w:hAnsi="Garamond"/>
          <w:sz w:val="24"/>
          <w:szCs w:val="24"/>
        </w:rPr>
        <w:t>JurisClasseur</w:t>
      </w:r>
      <w:proofErr w:type="spellEnd"/>
      <w:r w:rsidRPr="00815388">
        <w:rPr>
          <w:rFonts w:ascii="Garamond" w:hAnsi="Garamond"/>
          <w:sz w:val="24"/>
          <w:szCs w:val="24"/>
        </w:rPr>
        <w:t xml:space="preserve"> </w:t>
      </w:r>
      <w:r w:rsidRPr="00815388">
        <w:rPr>
          <w:rFonts w:ascii="Garamond" w:hAnsi="Garamond"/>
          <w:iCs/>
          <w:sz w:val="24"/>
          <w:szCs w:val="24"/>
        </w:rPr>
        <w:t>Rural</w:t>
      </w:r>
      <w:r>
        <w:rPr>
          <w:rFonts w:ascii="Garamond" w:hAnsi="Garamond"/>
          <w:iCs/>
          <w:sz w:val="24"/>
          <w:szCs w:val="24"/>
        </w:rPr>
        <w:t xml:space="preserve">, V° </w:t>
      </w:r>
      <w:r>
        <w:rPr>
          <w:rFonts w:ascii="Garamond" w:hAnsi="Garamond"/>
          <w:i/>
          <w:iCs/>
          <w:sz w:val="24"/>
          <w:szCs w:val="24"/>
        </w:rPr>
        <w:t>Baux ruraux. Droit de préemption du preneur, Mise en œuvre</w:t>
      </w:r>
      <w:r>
        <w:rPr>
          <w:rFonts w:ascii="Garamond" w:hAnsi="Garamond"/>
          <w:iCs/>
          <w:sz w:val="24"/>
          <w:szCs w:val="24"/>
        </w:rPr>
        <w:t>.</w:t>
      </w:r>
    </w:p>
    <w:p w14:paraId="5254F350" w14:textId="05BF5794" w:rsidR="00934AB6" w:rsidRDefault="00934AB6" w:rsidP="00934AB6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proofErr w:type="spellStart"/>
      <w:r w:rsidRPr="000B5E09">
        <w:rPr>
          <w:rFonts w:ascii="Garamond" w:hAnsi="Garamond"/>
          <w:sz w:val="24"/>
          <w:szCs w:val="24"/>
        </w:rPr>
        <w:t>JurisClasseur</w:t>
      </w:r>
      <w:proofErr w:type="spellEnd"/>
      <w:r w:rsidRPr="00815388">
        <w:rPr>
          <w:rFonts w:ascii="Garamond" w:hAnsi="Garamond"/>
          <w:sz w:val="24"/>
          <w:szCs w:val="24"/>
        </w:rPr>
        <w:t xml:space="preserve"> </w:t>
      </w:r>
      <w:r w:rsidRPr="00815388">
        <w:rPr>
          <w:rFonts w:ascii="Garamond" w:hAnsi="Garamond"/>
          <w:iCs/>
          <w:sz w:val="24"/>
          <w:szCs w:val="24"/>
        </w:rPr>
        <w:t>Rural</w:t>
      </w:r>
      <w:r>
        <w:rPr>
          <w:rFonts w:ascii="Garamond" w:hAnsi="Garamond"/>
          <w:iCs/>
          <w:sz w:val="24"/>
          <w:szCs w:val="24"/>
        </w:rPr>
        <w:t xml:space="preserve">, V° </w:t>
      </w:r>
      <w:r>
        <w:rPr>
          <w:rFonts w:ascii="Garamond" w:hAnsi="Garamond"/>
          <w:i/>
          <w:iCs/>
          <w:sz w:val="24"/>
          <w:szCs w:val="24"/>
        </w:rPr>
        <w:t>Baux ruraux. Droit de préemption du preneur, champ d’application</w:t>
      </w:r>
      <w:r>
        <w:rPr>
          <w:rFonts w:ascii="Garamond" w:hAnsi="Garamond"/>
          <w:iCs/>
          <w:sz w:val="24"/>
          <w:szCs w:val="24"/>
        </w:rPr>
        <w:t>.</w:t>
      </w:r>
    </w:p>
    <w:p w14:paraId="48AE7B06" w14:textId="51AFD56F" w:rsidR="004305F2" w:rsidRDefault="004305F2" w:rsidP="004305F2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proofErr w:type="spellStart"/>
      <w:r w:rsidRPr="000B5E09">
        <w:rPr>
          <w:rFonts w:ascii="Garamond" w:hAnsi="Garamond"/>
          <w:sz w:val="24"/>
          <w:szCs w:val="24"/>
        </w:rPr>
        <w:t>JurisClasseur</w:t>
      </w:r>
      <w:proofErr w:type="spellEnd"/>
      <w:r w:rsidRPr="00815388">
        <w:rPr>
          <w:rFonts w:ascii="Garamond" w:hAnsi="Garamond"/>
          <w:sz w:val="24"/>
          <w:szCs w:val="24"/>
        </w:rPr>
        <w:t xml:space="preserve"> </w:t>
      </w:r>
      <w:r w:rsidRPr="00815388">
        <w:rPr>
          <w:rFonts w:ascii="Garamond" w:hAnsi="Garamond"/>
          <w:iCs/>
          <w:sz w:val="24"/>
          <w:szCs w:val="24"/>
        </w:rPr>
        <w:t>Rural</w:t>
      </w:r>
      <w:r>
        <w:rPr>
          <w:rFonts w:ascii="Garamond" w:hAnsi="Garamond"/>
          <w:iCs/>
          <w:sz w:val="24"/>
          <w:szCs w:val="24"/>
        </w:rPr>
        <w:t xml:space="preserve">, V° </w:t>
      </w:r>
      <w:r w:rsidR="00F92247" w:rsidRPr="00F92247">
        <w:rPr>
          <w:rFonts w:ascii="Garamond" w:hAnsi="Garamond"/>
          <w:i/>
          <w:iCs/>
          <w:sz w:val="24"/>
          <w:szCs w:val="24"/>
        </w:rPr>
        <w:t>Baux ruraux. Droit au renouvellement du preneur</w:t>
      </w:r>
      <w:r w:rsidR="00F92247">
        <w:rPr>
          <w:rFonts w:ascii="Garamond" w:hAnsi="Garamond"/>
          <w:iCs/>
          <w:sz w:val="24"/>
          <w:szCs w:val="24"/>
        </w:rPr>
        <w:t>.</w:t>
      </w:r>
    </w:p>
    <w:p w14:paraId="4CBE8E42" w14:textId="3287C128" w:rsidR="004305F2" w:rsidRDefault="004305F2" w:rsidP="008C0CE8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proofErr w:type="spellStart"/>
      <w:r w:rsidRPr="000B5E09">
        <w:rPr>
          <w:rFonts w:ascii="Garamond" w:hAnsi="Garamond"/>
          <w:sz w:val="24"/>
          <w:szCs w:val="24"/>
        </w:rPr>
        <w:t>JurisClasseur</w:t>
      </w:r>
      <w:proofErr w:type="spellEnd"/>
      <w:r w:rsidRPr="00815388">
        <w:rPr>
          <w:rFonts w:ascii="Garamond" w:hAnsi="Garamond"/>
          <w:sz w:val="24"/>
          <w:szCs w:val="24"/>
        </w:rPr>
        <w:t xml:space="preserve"> </w:t>
      </w:r>
      <w:r w:rsidRPr="00815388">
        <w:rPr>
          <w:rFonts w:ascii="Garamond" w:hAnsi="Garamond"/>
          <w:iCs/>
          <w:sz w:val="24"/>
          <w:szCs w:val="24"/>
        </w:rPr>
        <w:t>Rural</w:t>
      </w:r>
      <w:r>
        <w:rPr>
          <w:rFonts w:ascii="Garamond" w:hAnsi="Garamond"/>
          <w:iCs/>
          <w:sz w:val="24"/>
          <w:szCs w:val="24"/>
        </w:rPr>
        <w:t xml:space="preserve">, V° </w:t>
      </w:r>
      <w:r>
        <w:rPr>
          <w:rFonts w:ascii="Garamond" w:hAnsi="Garamond"/>
          <w:i/>
          <w:iCs/>
          <w:sz w:val="24"/>
          <w:szCs w:val="24"/>
        </w:rPr>
        <w:t xml:space="preserve">Baux ruraux. </w:t>
      </w:r>
      <w:r w:rsidRPr="004305F2">
        <w:rPr>
          <w:rFonts w:ascii="Garamond" w:hAnsi="Garamond"/>
          <w:i/>
          <w:iCs/>
          <w:sz w:val="24"/>
          <w:szCs w:val="24"/>
        </w:rPr>
        <w:t>Formation du bail</w:t>
      </w:r>
      <w:r>
        <w:rPr>
          <w:rFonts w:ascii="Garamond" w:hAnsi="Garamond"/>
          <w:iCs/>
          <w:sz w:val="24"/>
          <w:szCs w:val="24"/>
        </w:rPr>
        <w:t>.</w:t>
      </w:r>
    </w:p>
    <w:p w14:paraId="18D9D91E" w14:textId="7DC13F53" w:rsidR="002A1B5E" w:rsidRDefault="002A1B5E" w:rsidP="008C0CE8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proofErr w:type="spellStart"/>
      <w:r w:rsidRPr="000B5E09">
        <w:rPr>
          <w:rFonts w:ascii="Garamond" w:hAnsi="Garamond"/>
          <w:sz w:val="24"/>
          <w:szCs w:val="24"/>
        </w:rPr>
        <w:t>JurisClasseur</w:t>
      </w:r>
      <w:proofErr w:type="spellEnd"/>
      <w:r w:rsidRPr="00815388">
        <w:rPr>
          <w:rFonts w:ascii="Garamond" w:hAnsi="Garamond"/>
          <w:sz w:val="24"/>
          <w:szCs w:val="24"/>
        </w:rPr>
        <w:t xml:space="preserve"> </w:t>
      </w:r>
      <w:r w:rsidRPr="00815388">
        <w:rPr>
          <w:rFonts w:ascii="Garamond" w:hAnsi="Garamond"/>
          <w:iCs/>
          <w:sz w:val="24"/>
          <w:szCs w:val="24"/>
        </w:rPr>
        <w:t>Rural</w:t>
      </w:r>
      <w:r>
        <w:rPr>
          <w:rFonts w:ascii="Garamond" w:hAnsi="Garamond"/>
          <w:iCs/>
          <w:sz w:val="24"/>
          <w:szCs w:val="24"/>
        </w:rPr>
        <w:t xml:space="preserve">, V° </w:t>
      </w:r>
      <w:r>
        <w:rPr>
          <w:rFonts w:ascii="Garamond" w:hAnsi="Garamond"/>
          <w:i/>
          <w:iCs/>
          <w:sz w:val="24"/>
          <w:szCs w:val="24"/>
        </w:rPr>
        <w:t>Baux ruraux. Bail à métayage</w:t>
      </w:r>
      <w:r w:rsidRPr="002A1B5E">
        <w:rPr>
          <w:rFonts w:ascii="Garamond" w:hAnsi="Garamond"/>
          <w:iCs/>
          <w:sz w:val="24"/>
          <w:szCs w:val="24"/>
        </w:rPr>
        <w:t>.</w:t>
      </w:r>
    </w:p>
    <w:p w14:paraId="6633626E" w14:textId="20783B5D" w:rsidR="008C0CE8" w:rsidRDefault="008C0CE8" w:rsidP="008C0CE8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proofErr w:type="spellStart"/>
      <w:r w:rsidRPr="000B5E09">
        <w:rPr>
          <w:rFonts w:ascii="Garamond" w:hAnsi="Garamond"/>
          <w:sz w:val="24"/>
          <w:szCs w:val="24"/>
        </w:rPr>
        <w:t>JurisClasseur</w:t>
      </w:r>
      <w:proofErr w:type="spellEnd"/>
      <w:r w:rsidRPr="00815388">
        <w:rPr>
          <w:rFonts w:ascii="Garamond" w:hAnsi="Garamond"/>
          <w:sz w:val="24"/>
          <w:szCs w:val="24"/>
        </w:rPr>
        <w:t xml:space="preserve"> </w:t>
      </w:r>
      <w:r w:rsidRPr="00815388">
        <w:rPr>
          <w:rFonts w:ascii="Garamond" w:hAnsi="Garamond"/>
          <w:iCs/>
          <w:sz w:val="24"/>
          <w:szCs w:val="24"/>
        </w:rPr>
        <w:t>Rural</w:t>
      </w:r>
      <w:r>
        <w:rPr>
          <w:rFonts w:ascii="Garamond" w:hAnsi="Garamond"/>
          <w:iCs/>
          <w:sz w:val="24"/>
          <w:szCs w:val="24"/>
        </w:rPr>
        <w:t xml:space="preserve">, V° </w:t>
      </w:r>
      <w:r w:rsidRPr="008C0CE8">
        <w:rPr>
          <w:rFonts w:ascii="Garamond" w:hAnsi="Garamond"/>
          <w:i/>
          <w:iCs/>
          <w:sz w:val="24"/>
          <w:szCs w:val="24"/>
        </w:rPr>
        <w:t>Ba</w:t>
      </w:r>
      <w:r>
        <w:rPr>
          <w:rFonts w:ascii="Garamond" w:hAnsi="Garamond"/>
          <w:i/>
          <w:iCs/>
          <w:sz w:val="24"/>
          <w:szCs w:val="24"/>
        </w:rPr>
        <w:t>il à domaine congéable, bail à complant</w:t>
      </w:r>
      <w:r>
        <w:rPr>
          <w:rFonts w:ascii="Garamond" w:hAnsi="Garamond"/>
          <w:iCs/>
          <w:sz w:val="24"/>
          <w:szCs w:val="24"/>
        </w:rPr>
        <w:t>.</w:t>
      </w:r>
    </w:p>
    <w:p w14:paraId="317FC84A" w14:textId="65DAC156" w:rsidR="00C53E07" w:rsidRDefault="00C53E07" w:rsidP="00C53E07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proofErr w:type="spellStart"/>
      <w:r w:rsidRPr="000B5E09">
        <w:rPr>
          <w:rFonts w:ascii="Garamond" w:hAnsi="Garamond"/>
          <w:sz w:val="24"/>
          <w:szCs w:val="24"/>
        </w:rPr>
        <w:t>JurisClasseur</w:t>
      </w:r>
      <w:proofErr w:type="spellEnd"/>
      <w:r w:rsidRPr="00815388">
        <w:rPr>
          <w:rFonts w:ascii="Garamond" w:hAnsi="Garamond"/>
          <w:sz w:val="24"/>
          <w:szCs w:val="24"/>
        </w:rPr>
        <w:t xml:space="preserve"> </w:t>
      </w:r>
      <w:r w:rsidRPr="00815388">
        <w:rPr>
          <w:rFonts w:ascii="Garamond" w:hAnsi="Garamond"/>
          <w:iCs/>
          <w:sz w:val="24"/>
          <w:szCs w:val="24"/>
        </w:rPr>
        <w:t>Rural</w:t>
      </w:r>
      <w:r>
        <w:rPr>
          <w:rFonts w:ascii="Garamond" w:hAnsi="Garamond"/>
          <w:iCs/>
          <w:sz w:val="24"/>
          <w:szCs w:val="24"/>
        </w:rPr>
        <w:t xml:space="preserve">, V° </w:t>
      </w:r>
      <w:r>
        <w:rPr>
          <w:rFonts w:ascii="Garamond" w:hAnsi="Garamond"/>
          <w:i/>
          <w:iCs/>
          <w:sz w:val="24"/>
          <w:szCs w:val="24"/>
        </w:rPr>
        <w:t>Baux ruraux. Calcul et paiement du fermage</w:t>
      </w:r>
      <w:r w:rsidRPr="00C53E07">
        <w:rPr>
          <w:rFonts w:ascii="Garamond" w:hAnsi="Garamond"/>
          <w:iCs/>
          <w:sz w:val="24"/>
          <w:szCs w:val="24"/>
        </w:rPr>
        <w:t>.</w:t>
      </w:r>
    </w:p>
    <w:p w14:paraId="269A6FA8" w14:textId="41E938EF" w:rsidR="0030091E" w:rsidRDefault="0030091E" w:rsidP="0030091E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proofErr w:type="spellStart"/>
      <w:r w:rsidRPr="000B5E09">
        <w:rPr>
          <w:rFonts w:ascii="Garamond" w:hAnsi="Garamond"/>
          <w:sz w:val="24"/>
          <w:szCs w:val="24"/>
        </w:rPr>
        <w:t>JurisClasseur</w:t>
      </w:r>
      <w:proofErr w:type="spellEnd"/>
      <w:r w:rsidRPr="00815388">
        <w:rPr>
          <w:rFonts w:ascii="Garamond" w:hAnsi="Garamond"/>
          <w:sz w:val="24"/>
          <w:szCs w:val="24"/>
        </w:rPr>
        <w:t xml:space="preserve"> </w:t>
      </w:r>
      <w:r w:rsidRPr="00815388">
        <w:rPr>
          <w:rFonts w:ascii="Garamond" w:hAnsi="Garamond"/>
          <w:iCs/>
          <w:sz w:val="24"/>
          <w:szCs w:val="24"/>
        </w:rPr>
        <w:t>Rural</w:t>
      </w:r>
      <w:r>
        <w:rPr>
          <w:rFonts w:ascii="Garamond" w:hAnsi="Garamond"/>
          <w:iCs/>
          <w:sz w:val="24"/>
          <w:szCs w:val="24"/>
        </w:rPr>
        <w:t xml:space="preserve">, V° </w:t>
      </w:r>
      <w:r w:rsidR="008C0CE8" w:rsidRPr="008C0CE8">
        <w:rPr>
          <w:rFonts w:ascii="Garamond" w:hAnsi="Garamond"/>
          <w:i/>
          <w:iCs/>
          <w:sz w:val="24"/>
          <w:szCs w:val="24"/>
        </w:rPr>
        <w:t>Baux ruraux, champ d’application du statut du fermage</w:t>
      </w:r>
      <w:r w:rsidR="008C0CE8">
        <w:rPr>
          <w:rFonts w:ascii="Garamond" w:hAnsi="Garamond"/>
          <w:iCs/>
          <w:sz w:val="24"/>
          <w:szCs w:val="24"/>
        </w:rPr>
        <w:t>.</w:t>
      </w:r>
    </w:p>
    <w:p w14:paraId="7588B794" w14:textId="6A7111D8" w:rsidR="0030091E" w:rsidRDefault="0030091E" w:rsidP="0030091E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  <w:r w:rsidRPr="000B5E09">
        <w:rPr>
          <w:rFonts w:ascii="Garamond" w:hAnsi="Garamond"/>
          <w:sz w:val="24"/>
          <w:szCs w:val="24"/>
        </w:rPr>
        <w:t xml:space="preserve">- </w:t>
      </w:r>
      <w:proofErr w:type="spellStart"/>
      <w:r w:rsidRPr="000B5E09">
        <w:rPr>
          <w:rFonts w:ascii="Garamond" w:hAnsi="Garamond"/>
          <w:sz w:val="24"/>
          <w:szCs w:val="24"/>
        </w:rPr>
        <w:t>JurisClasseur</w:t>
      </w:r>
      <w:proofErr w:type="spellEnd"/>
      <w:r w:rsidRPr="00815388">
        <w:rPr>
          <w:rFonts w:ascii="Garamond" w:hAnsi="Garamond"/>
          <w:sz w:val="24"/>
          <w:szCs w:val="24"/>
        </w:rPr>
        <w:t xml:space="preserve"> </w:t>
      </w:r>
      <w:r w:rsidRPr="00815388">
        <w:rPr>
          <w:rFonts w:ascii="Garamond" w:hAnsi="Garamond"/>
          <w:iCs/>
          <w:sz w:val="24"/>
          <w:szCs w:val="24"/>
        </w:rPr>
        <w:t>Rural</w:t>
      </w:r>
      <w:r w:rsidRPr="00815388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V° </w:t>
      </w:r>
      <w:r w:rsidRPr="0089598E">
        <w:rPr>
          <w:rFonts w:ascii="Garamond" w:hAnsi="Garamond"/>
          <w:i/>
          <w:sz w:val="24"/>
          <w:szCs w:val="24"/>
        </w:rPr>
        <w:t>SAFER, Droit de préemption</w:t>
      </w:r>
      <w:r>
        <w:rPr>
          <w:rFonts w:ascii="Garamond" w:hAnsi="Garamond"/>
          <w:i/>
          <w:sz w:val="24"/>
          <w:szCs w:val="24"/>
        </w:rPr>
        <w:t> :</w:t>
      </w:r>
      <w:r w:rsidRPr="0089598E">
        <w:rPr>
          <w:rFonts w:ascii="Garamond" w:hAnsi="Garamond"/>
          <w:i/>
          <w:sz w:val="24"/>
          <w:szCs w:val="24"/>
        </w:rPr>
        <w:t xml:space="preserve"> objectifs, champ d'application</w:t>
      </w:r>
      <w:r w:rsidRPr="00815388">
        <w:rPr>
          <w:rFonts w:ascii="Garamond" w:hAnsi="Garamond"/>
          <w:sz w:val="24"/>
          <w:szCs w:val="24"/>
        </w:rPr>
        <w:t>.</w:t>
      </w:r>
    </w:p>
    <w:p w14:paraId="468845FD" w14:textId="7DA01609" w:rsidR="004305F2" w:rsidRDefault="004305F2" w:rsidP="004305F2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proofErr w:type="spellStart"/>
      <w:r w:rsidRPr="000B5E09">
        <w:rPr>
          <w:rFonts w:ascii="Garamond" w:hAnsi="Garamond"/>
          <w:sz w:val="24"/>
          <w:szCs w:val="24"/>
        </w:rPr>
        <w:t>JurisClasseur</w:t>
      </w:r>
      <w:proofErr w:type="spellEnd"/>
      <w:r w:rsidRPr="00815388">
        <w:rPr>
          <w:rFonts w:ascii="Garamond" w:hAnsi="Garamond"/>
          <w:sz w:val="24"/>
          <w:szCs w:val="24"/>
        </w:rPr>
        <w:t xml:space="preserve"> </w:t>
      </w:r>
      <w:r w:rsidRPr="00815388">
        <w:rPr>
          <w:rFonts w:ascii="Garamond" w:hAnsi="Garamond"/>
          <w:iCs/>
          <w:sz w:val="24"/>
          <w:szCs w:val="24"/>
        </w:rPr>
        <w:t>Rural</w:t>
      </w:r>
      <w:r>
        <w:rPr>
          <w:rFonts w:ascii="Garamond" w:hAnsi="Garamond"/>
          <w:iCs/>
          <w:sz w:val="24"/>
          <w:szCs w:val="24"/>
        </w:rPr>
        <w:t xml:space="preserve">, V° </w:t>
      </w:r>
      <w:r>
        <w:rPr>
          <w:rFonts w:ascii="Garamond" w:hAnsi="Garamond"/>
          <w:i/>
          <w:iCs/>
          <w:sz w:val="24"/>
          <w:szCs w:val="24"/>
        </w:rPr>
        <w:t>Baux ruraux. La durée du bail</w:t>
      </w:r>
      <w:r w:rsidR="00E50B4B">
        <w:rPr>
          <w:rFonts w:ascii="Garamond" w:hAnsi="Garamond"/>
          <w:i/>
          <w:iCs/>
          <w:sz w:val="24"/>
          <w:szCs w:val="24"/>
        </w:rPr>
        <w:t>.</w:t>
      </w:r>
    </w:p>
    <w:p w14:paraId="18F7B209" w14:textId="72A4CAB4" w:rsidR="0030091E" w:rsidRPr="00815388" w:rsidRDefault="0030091E" w:rsidP="0030091E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  <w:r w:rsidRPr="00815388">
        <w:rPr>
          <w:rFonts w:ascii="Garamond" w:hAnsi="Garamond"/>
          <w:sz w:val="24"/>
          <w:szCs w:val="24"/>
        </w:rPr>
        <w:t xml:space="preserve">- </w:t>
      </w:r>
      <w:proofErr w:type="spellStart"/>
      <w:r w:rsidRPr="00815388">
        <w:rPr>
          <w:rFonts w:ascii="Garamond" w:hAnsi="Garamond"/>
          <w:sz w:val="24"/>
          <w:szCs w:val="24"/>
        </w:rPr>
        <w:t>JurisClasseur</w:t>
      </w:r>
      <w:proofErr w:type="spellEnd"/>
      <w:r w:rsidRPr="00815388">
        <w:rPr>
          <w:rFonts w:ascii="Garamond" w:hAnsi="Garamond"/>
          <w:sz w:val="24"/>
          <w:szCs w:val="24"/>
        </w:rPr>
        <w:t xml:space="preserve"> </w:t>
      </w:r>
      <w:r w:rsidRPr="00815388">
        <w:rPr>
          <w:rFonts w:ascii="Garamond" w:hAnsi="Garamond"/>
          <w:iCs/>
          <w:sz w:val="24"/>
          <w:szCs w:val="24"/>
        </w:rPr>
        <w:t>Rural</w:t>
      </w:r>
      <w:r w:rsidRPr="00815388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V° </w:t>
      </w:r>
      <w:r w:rsidRPr="0089598E">
        <w:rPr>
          <w:rFonts w:ascii="Garamond" w:hAnsi="Garamond"/>
          <w:i/>
          <w:sz w:val="24"/>
          <w:szCs w:val="24"/>
        </w:rPr>
        <w:t>L’exploitation agricole dans le statut du fermage</w:t>
      </w:r>
      <w:r w:rsidR="00E50B4B">
        <w:rPr>
          <w:rFonts w:ascii="Garamond" w:hAnsi="Garamond"/>
          <w:sz w:val="24"/>
          <w:szCs w:val="24"/>
        </w:rPr>
        <w:t>.</w:t>
      </w:r>
    </w:p>
    <w:p w14:paraId="7175D41D" w14:textId="43862411" w:rsidR="0030091E" w:rsidRPr="00815388" w:rsidRDefault="0030091E" w:rsidP="0030091E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  <w:r w:rsidRPr="00815388">
        <w:rPr>
          <w:rFonts w:ascii="Garamond" w:hAnsi="Garamond"/>
          <w:sz w:val="24"/>
          <w:szCs w:val="24"/>
        </w:rPr>
        <w:t xml:space="preserve">- </w:t>
      </w:r>
      <w:proofErr w:type="spellStart"/>
      <w:r w:rsidRPr="00815388">
        <w:rPr>
          <w:rFonts w:ascii="Garamond" w:hAnsi="Garamond"/>
          <w:sz w:val="24"/>
          <w:szCs w:val="24"/>
        </w:rPr>
        <w:t>JurisClasseur</w:t>
      </w:r>
      <w:proofErr w:type="spellEnd"/>
      <w:r w:rsidRPr="00815388">
        <w:rPr>
          <w:rFonts w:ascii="Garamond" w:hAnsi="Garamond"/>
          <w:sz w:val="24"/>
          <w:szCs w:val="24"/>
        </w:rPr>
        <w:t xml:space="preserve"> </w:t>
      </w:r>
      <w:r w:rsidRPr="00815388">
        <w:rPr>
          <w:rFonts w:ascii="Garamond" w:hAnsi="Garamond"/>
          <w:iCs/>
          <w:sz w:val="24"/>
          <w:szCs w:val="24"/>
        </w:rPr>
        <w:t>Rural</w:t>
      </w:r>
      <w:r w:rsidRPr="00815388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V° </w:t>
      </w:r>
      <w:r w:rsidRPr="0089598E">
        <w:rPr>
          <w:rFonts w:ascii="Garamond" w:hAnsi="Garamond"/>
          <w:i/>
          <w:sz w:val="24"/>
          <w:szCs w:val="24"/>
        </w:rPr>
        <w:t>L’exploitation agricole dans le droit rural</w:t>
      </w:r>
      <w:r w:rsidR="00E50B4B">
        <w:rPr>
          <w:rFonts w:ascii="Garamond" w:hAnsi="Garamond"/>
          <w:sz w:val="24"/>
          <w:szCs w:val="24"/>
        </w:rPr>
        <w:t>.</w:t>
      </w:r>
    </w:p>
    <w:p w14:paraId="427F3121" w14:textId="705245F4" w:rsidR="0030091E" w:rsidRPr="00815388" w:rsidRDefault="0030091E" w:rsidP="0030091E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  <w:r w:rsidRPr="000B5E09">
        <w:rPr>
          <w:rFonts w:ascii="Garamond" w:hAnsi="Garamond"/>
          <w:sz w:val="24"/>
          <w:szCs w:val="24"/>
        </w:rPr>
        <w:t xml:space="preserve">- </w:t>
      </w:r>
      <w:proofErr w:type="spellStart"/>
      <w:r w:rsidRPr="000B5E09">
        <w:rPr>
          <w:rFonts w:ascii="Garamond" w:hAnsi="Garamond"/>
          <w:sz w:val="24"/>
          <w:szCs w:val="24"/>
        </w:rPr>
        <w:t>JurisClasseur</w:t>
      </w:r>
      <w:proofErr w:type="spellEnd"/>
      <w:r w:rsidRPr="00815388">
        <w:rPr>
          <w:rFonts w:ascii="Garamond" w:hAnsi="Garamond"/>
          <w:sz w:val="24"/>
          <w:szCs w:val="24"/>
        </w:rPr>
        <w:t xml:space="preserve"> </w:t>
      </w:r>
      <w:r w:rsidRPr="00815388">
        <w:rPr>
          <w:rFonts w:ascii="Garamond" w:hAnsi="Garamond"/>
          <w:iCs/>
          <w:sz w:val="24"/>
          <w:szCs w:val="24"/>
        </w:rPr>
        <w:t>Rural</w:t>
      </w:r>
      <w:r w:rsidRPr="00815388">
        <w:rPr>
          <w:rFonts w:ascii="Garamond" w:hAnsi="Garamond"/>
          <w:sz w:val="24"/>
          <w:szCs w:val="24"/>
        </w:rPr>
        <w:t xml:space="preserve">, V° </w:t>
      </w:r>
      <w:r>
        <w:rPr>
          <w:rFonts w:ascii="Garamond" w:hAnsi="Garamond"/>
          <w:i/>
          <w:sz w:val="24"/>
          <w:szCs w:val="24"/>
        </w:rPr>
        <w:t xml:space="preserve">Production et marchés, </w:t>
      </w:r>
      <w:r w:rsidRPr="0089598E">
        <w:rPr>
          <w:rFonts w:ascii="Garamond" w:hAnsi="Garamond"/>
          <w:i/>
          <w:sz w:val="24"/>
          <w:szCs w:val="24"/>
        </w:rPr>
        <w:t>Contrats de vente de produits agricoles</w:t>
      </w:r>
      <w:r w:rsidRPr="00815388">
        <w:rPr>
          <w:rFonts w:ascii="Garamond" w:hAnsi="Garamond"/>
          <w:sz w:val="24"/>
          <w:szCs w:val="24"/>
        </w:rPr>
        <w:t>.</w:t>
      </w:r>
    </w:p>
    <w:p w14:paraId="248C948F" w14:textId="69E6F391" w:rsidR="0030091E" w:rsidRPr="00815388" w:rsidRDefault="0030091E" w:rsidP="0030091E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  <w:r w:rsidRPr="00815388">
        <w:rPr>
          <w:rFonts w:ascii="Garamond" w:hAnsi="Garamond"/>
          <w:sz w:val="24"/>
          <w:szCs w:val="24"/>
        </w:rPr>
        <w:t xml:space="preserve">- </w:t>
      </w:r>
      <w:proofErr w:type="spellStart"/>
      <w:r w:rsidRPr="00815388">
        <w:rPr>
          <w:rFonts w:ascii="Garamond" w:hAnsi="Garamond"/>
          <w:sz w:val="24"/>
          <w:szCs w:val="24"/>
        </w:rPr>
        <w:t>JurisClasseur</w:t>
      </w:r>
      <w:proofErr w:type="spellEnd"/>
      <w:r w:rsidRPr="00815388">
        <w:rPr>
          <w:rFonts w:ascii="Garamond" w:hAnsi="Garamond"/>
          <w:sz w:val="24"/>
          <w:szCs w:val="24"/>
        </w:rPr>
        <w:t xml:space="preserve"> </w:t>
      </w:r>
      <w:r w:rsidRPr="00815388">
        <w:rPr>
          <w:rFonts w:ascii="Garamond" w:hAnsi="Garamond"/>
          <w:iCs/>
          <w:sz w:val="24"/>
          <w:szCs w:val="24"/>
        </w:rPr>
        <w:t>Rural</w:t>
      </w:r>
      <w:r w:rsidRPr="00815388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V</w:t>
      </w:r>
      <w:r w:rsidRPr="0089598E">
        <w:rPr>
          <w:rFonts w:ascii="Garamond" w:hAnsi="Garamond"/>
          <w:i/>
          <w:sz w:val="24"/>
          <w:szCs w:val="24"/>
        </w:rPr>
        <w:t xml:space="preserve">° </w:t>
      </w:r>
      <w:r>
        <w:rPr>
          <w:rFonts w:ascii="Garamond" w:hAnsi="Garamond"/>
          <w:i/>
          <w:sz w:val="24"/>
          <w:szCs w:val="24"/>
        </w:rPr>
        <w:t xml:space="preserve">SAFER, Préemption </w:t>
      </w:r>
      <w:r w:rsidRPr="0089598E">
        <w:rPr>
          <w:rFonts w:ascii="Garamond" w:hAnsi="Garamond"/>
          <w:i/>
          <w:sz w:val="24"/>
          <w:szCs w:val="24"/>
        </w:rPr>
        <w:t>: conditions d’exercice ; contentieux</w:t>
      </w:r>
      <w:r w:rsidRPr="00815388">
        <w:rPr>
          <w:rFonts w:ascii="Garamond" w:hAnsi="Garamond"/>
          <w:sz w:val="24"/>
          <w:szCs w:val="24"/>
        </w:rPr>
        <w:t>.</w:t>
      </w:r>
    </w:p>
    <w:p w14:paraId="5E3863EE" w14:textId="77777777" w:rsidR="00B95C4D" w:rsidRDefault="00B95C4D" w:rsidP="000C6C07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</w:p>
    <w:p w14:paraId="1624FFC2" w14:textId="3FD4B534" w:rsidR="000C6C07" w:rsidRPr="000B5E09" w:rsidRDefault="000C6C07" w:rsidP="000C6C07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  <w:r w:rsidRPr="00815388">
        <w:rPr>
          <w:rFonts w:ascii="Garamond" w:hAnsi="Garamond"/>
          <w:sz w:val="24"/>
          <w:szCs w:val="24"/>
        </w:rPr>
        <w:t xml:space="preserve">- Dictionnaire permanent </w:t>
      </w:r>
      <w:r w:rsidRPr="00815388">
        <w:rPr>
          <w:rFonts w:ascii="Garamond" w:hAnsi="Garamond"/>
          <w:iCs/>
          <w:sz w:val="24"/>
          <w:szCs w:val="24"/>
        </w:rPr>
        <w:t>Entreprise agricole</w:t>
      </w:r>
      <w:r w:rsidRPr="000B5E09">
        <w:rPr>
          <w:rFonts w:ascii="Garamond" w:hAnsi="Garamond"/>
          <w:i/>
          <w:iCs/>
          <w:sz w:val="24"/>
          <w:szCs w:val="24"/>
        </w:rPr>
        <w:t xml:space="preserve">, </w:t>
      </w:r>
      <w:r>
        <w:rPr>
          <w:rFonts w:ascii="Garamond" w:hAnsi="Garamond"/>
          <w:iCs/>
          <w:sz w:val="24"/>
          <w:szCs w:val="24"/>
        </w:rPr>
        <w:t xml:space="preserve">V° </w:t>
      </w:r>
      <w:r w:rsidRPr="0089598E">
        <w:rPr>
          <w:rFonts w:ascii="Garamond" w:hAnsi="Garamond"/>
          <w:i/>
          <w:sz w:val="24"/>
          <w:szCs w:val="24"/>
        </w:rPr>
        <w:t>Contrôle des structures</w:t>
      </w:r>
      <w:r w:rsidRPr="000B5E09">
        <w:rPr>
          <w:rFonts w:ascii="Garamond" w:hAnsi="Garamond"/>
          <w:sz w:val="24"/>
          <w:szCs w:val="24"/>
        </w:rPr>
        <w:t>.</w:t>
      </w:r>
    </w:p>
    <w:p w14:paraId="402BF60F" w14:textId="4CB0F5B1" w:rsidR="0030091E" w:rsidRPr="00815388" w:rsidRDefault="0030091E" w:rsidP="0030091E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  <w:r w:rsidRPr="00815388">
        <w:rPr>
          <w:rFonts w:ascii="Garamond" w:hAnsi="Garamond"/>
          <w:sz w:val="24"/>
          <w:szCs w:val="24"/>
        </w:rPr>
        <w:t xml:space="preserve">- Dictionnaire permanent </w:t>
      </w:r>
      <w:r w:rsidRPr="00815388">
        <w:rPr>
          <w:rFonts w:ascii="Garamond" w:hAnsi="Garamond"/>
          <w:iCs/>
          <w:sz w:val="24"/>
          <w:szCs w:val="24"/>
        </w:rPr>
        <w:t xml:space="preserve">Entreprise agricole, </w:t>
      </w:r>
      <w:r>
        <w:rPr>
          <w:rFonts w:ascii="Garamond" w:hAnsi="Garamond"/>
          <w:sz w:val="24"/>
          <w:szCs w:val="24"/>
        </w:rPr>
        <w:t xml:space="preserve">V° </w:t>
      </w:r>
      <w:r w:rsidRPr="0089598E">
        <w:rPr>
          <w:rFonts w:ascii="Garamond" w:hAnsi="Garamond"/>
          <w:i/>
          <w:sz w:val="24"/>
          <w:szCs w:val="24"/>
        </w:rPr>
        <w:t>Energies renouvelables en agriculture</w:t>
      </w:r>
      <w:r w:rsidR="00E50B4B">
        <w:rPr>
          <w:rFonts w:ascii="Garamond" w:hAnsi="Garamond"/>
          <w:sz w:val="24"/>
          <w:szCs w:val="24"/>
        </w:rPr>
        <w:t>.</w:t>
      </w:r>
    </w:p>
    <w:p w14:paraId="718B7B8E" w14:textId="1343566B" w:rsidR="0030091E" w:rsidRPr="00815388" w:rsidRDefault="0030091E" w:rsidP="0030091E">
      <w:pPr>
        <w:tabs>
          <w:tab w:val="left" w:pos="644"/>
        </w:tabs>
        <w:spacing w:after="40" w:line="240" w:lineRule="auto"/>
        <w:ind w:left="-567" w:right="-6"/>
        <w:jc w:val="both"/>
        <w:rPr>
          <w:rFonts w:ascii="Garamond" w:hAnsi="Garamond"/>
          <w:sz w:val="24"/>
          <w:szCs w:val="24"/>
        </w:rPr>
      </w:pPr>
      <w:r w:rsidRPr="00815388">
        <w:rPr>
          <w:rFonts w:ascii="Garamond" w:hAnsi="Garamond"/>
          <w:sz w:val="24"/>
          <w:szCs w:val="24"/>
        </w:rPr>
        <w:t xml:space="preserve">- Dictionnaire permanent </w:t>
      </w:r>
      <w:r w:rsidRPr="00815388">
        <w:rPr>
          <w:rFonts w:ascii="Garamond" w:hAnsi="Garamond"/>
          <w:iCs/>
          <w:sz w:val="24"/>
          <w:szCs w:val="24"/>
        </w:rPr>
        <w:t xml:space="preserve">Entreprise agricole, </w:t>
      </w:r>
      <w:r>
        <w:rPr>
          <w:rFonts w:ascii="Garamond" w:hAnsi="Garamond"/>
          <w:iCs/>
          <w:sz w:val="24"/>
          <w:szCs w:val="24"/>
        </w:rPr>
        <w:t xml:space="preserve">V° </w:t>
      </w:r>
      <w:r w:rsidRPr="0089598E">
        <w:rPr>
          <w:rFonts w:ascii="Garamond" w:hAnsi="Garamond"/>
          <w:i/>
          <w:sz w:val="24"/>
          <w:szCs w:val="24"/>
        </w:rPr>
        <w:t>Activités agricoles</w:t>
      </w:r>
      <w:r w:rsidRPr="00815388">
        <w:rPr>
          <w:rFonts w:ascii="Garamond" w:hAnsi="Garamond"/>
          <w:sz w:val="24"/>
          <w:szCs w:val="24"/>
        </w:rPr>
        <w:t>.</w:t>
      </w:r>
    </w:p>
    <w:p w14:paraId="0F0FFC30" w14:textId="77777777" w:rsidR="0030091E" w:rsidRPr="000B5E09" w:rsidRDefault="0030091E" w:rsidP="0030091E">
      <w:pPr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</w:p>
    <w:p w14:paraId="734A6BD1" w14:textId="55B0275F" w:rsidR="0030091E" w:rsidRPr="007D7AC2" w:rsidRDefault="00072849" w:rsidP="000723C7">
      <w:pPr>
        <w:pStyle w:val="Paragraphedeliste"/>
        <w:numPr>
          <w:ilvl w:val="0"/>
          <w:numId w:val="2"/>
        </w:numPr>
        <w:tabs>
          <w:tab w:val="left" w:pos="644"/>
        </w:tabs>
        <w:spacing w:after="40" w:line="240" w:lineRule="auto"/>
        <w:ind w:left="1134" w:right="-6" w:hanging="85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</w:t>
      </w:r>
      <w:r w:rsidR="0030091E" w:rsidRPr="007D7AC2">
        <w:rPr>
          <w:rFonts w:ascii="Garamond" w:hAnsi="Garamond"/>
          <w:b/>
          <w:bCs/>
          <w:sz w:val="24"/>
          <w:szCs w:val="24"/>
        </w:rPr>
        <w:t>ommentaires</w:t>
      </w:r>
      <w:r w:rsidR="000723C7">
        <w:rPr>
          <w:rFonts w:ascii="Garamond" w:hAnsi="Garamond"/>
          <w:b/>
          <w:bCs/>
          <w:sz w:val="24"/>
          <w:szCs w:val="24"/>
        </w:rPr>
        <w:t xml:space="preserve"> et notes de jurisprudence</w:t>
      </w:r>
    </w:p>
    <w:p w14:paraId="61B86188" w14:textId="77777777" w:rsidR="00B41A57" w:rsidRDefault="00B41A57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bCs/>
          <w:sz w:val="24"/>
          <w:szCs w:val="24"/>
        </w:rPr>
      </w:pPr>
    </w:p>
    <w:p w14:paraId="1682F8FF" w14:textId="74DD0E4C" w:rsidR="00003B5E" w:rsidRPr="00003B5E" w:rsidRDefault="00003B5E" w:rsidP="00003B5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Avec</w:t>
      </w:r>
      <w:r w:rsidRPr="00003B5E">
        <w:rPr>
          <w:rFonts w:ascii="Garamond" w:hAnsi="Garamond"/>
          <w:bCs/>
          <w:sz w:val="24"/>
          <w:szCs w:val="24"/>
        </w:rPr>
        <w:t xml:space="preserve"> F. </w:t>
      </w:r>
      <w:proofErr w:type="spellStart"/>
      <w:r w:rsidRPr="00003B5E">
        <w:rPr>
          <w:rFonts w:ascii="Garamond" w:hAnsi="Garamond"/>
          <w:bCs/>
          <w:sz w:val="24"/>
          <w:szCs w:val="24"/>
        </w:rPr>
        <w:t>Terryn</w:t>
      </w:r>
      <w:proofErr w:type="spellEnd"/>
      <w:r w:rsidRPr="00003B5E">
        <w:rPr>
          <w:rFonts w:ascii="Garamond" w:hAnsi="Garamond"/>
          <w:bCs/>
          <w:sz w:val="24"/>
          <w:szCs w:val="24"/>
        </w:rPr>
        <w:t>, « Pesticides : les enfants empoisonnés, les viticulteurs condamnés », Droit de l’environnement, févr. 2021, p. 82 : 27000 signes.</w:t>
      </w:r>
    </w:p>
    <w:p w14:paraId="39971585" w14:textId="77BFBC65" w:rsidR="00003B5E" w:rsidRPr="00003B5E" w:rsidRDefault="00003B5E" w:rsidP="00003B5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</w:t>
      </w:r>
      <w:r w:rsidRPr="00003B5E">
        <w:rPr>
          <w:rFonts w:ascii="Garamond" w:hAnsi="Garamond"/>
          <w:bCs/>
          <w:sz w:val="24"/>
          <w:szCs w:val="24"/>
        </w:rPr>
        <w:t xml:space="preserve"> « Responsabilité du producteur de pesticides : la dangerosité non signalée du produit est un vilain défaut », RD </w:t>
      </w:r>
      <w:proofErr w:type="spellStart"/>
      <w:r w:rsidRPr="00003B5E">
        <w:rPr>
          <w:rFonts w:ascii="Garamond" w:hAnsi="Garamond"/>
          <w:bCs/>
          <w:sz w:val="24"/>
          <w:szCs w:val="24"/>
        </w:rPr>
        <w:t>rur</w:t>
      </w:r>
      <w:proofErr w:type="spellEnd"/>
      <w:r w:rsidRPr="00003B5E">
        <w:rPr>
          <w:rFonts w:ascii="Garamond" w:hAnsi="Garamond"/>
          <w:bCs/>
          <w:sz w:val="24"/>
          <w:szCs w:val="24"/>
        </w:rPr>
        <w:t xml:space="preserve">. 2020, </w:t>
      </w:r>
      <w:proofErr w:type="spellStart"/>
      <w:r w:rsidRPr="00003B5E">
        <w:rPr>
          <w:rFonts w:ascii="Garamond" w:hAnsi="Garamond"/>
          <w:bCs/>
          <w:sz w:val="24"/>
          <w:szCs w:val="24"/>
        </w:rPr>
        <w:t>comm</w:t>
      </w:r>
      <w:proofErr w:type="spellEnd"/>
      <w:r w:rsidRPr="00003B5E">
        <w:rPr>
          <w:rFonts w:ascii="Garamond" w:hAnsi="Garamond"/>
          <w:bCs/>
          <w:sz w:val="24"/>
          <w:szCs w:val="24"/>
        </w:rPr>
        <w:t>. 10 : 28000 signes.</w:t>
      </w:r>
    </w:p>
    <w:p w14:paraId="29433AB6" w14:textId="2DC9933A" w:rsidR="00003B5E" w:rsidRDefault="00003B5E" w:rsidP="00003B5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Avec</w:t>
      </w:r>
      <w:r w:rsidRPr="00003B5E">
        <w:rPr>
          <w:rFonts w:ascii="Garamond" w:hAnsi="Garamond"/>
          <w:bCs/>
          <w:sz w:val="24"/>
          <w:szCs w:val="24"/>
        </w:rPr>
        <w:t xml:space="preserve"> I. </w:t>
      </w:r>
      <w:proofErr w:type="spellStart"/>
      <w:r w:rsidRPr="00003B5E">
        <w:rPr>
          <w:rFonts w:ascii="Garamond" w:hAnsi="Garamond"/>
          <w:bCs/>
          <w:sz w:val="24"/>
          <w:szCs w:val="24"/>
        </w:rPr>
        <w:t>Bouchema</w:t>
      </w:r>
      <w:proofErr w:type="spellEnd"/>
      <w:r w:rsidRPr="00003B5E">
        <w:rPr>
          <w:rFonts w:ascii="Garamond" w:hAnsi="Garamond"/>
          <w:bCs/>
          <w:sz w:val="24"/>
          <w:szCs w:val="24"/>
        </w:rPr>
        <w:t xml:space="preserve">, « Vendre ou prescrire des pesticides : quand il faut choisir », RD </w:t>
      </w:r>
      <w:proofErr w:type="spellStart"/>
      <w:r w:rsidRPr="00003B5E">
        <w:rPr>
          <w:rFonts w:ascii="Garamond" w:hAnsi="Garamond"/>
          <w:bCs/>
          <w:sz w:val="24"/>
          <w:szCs w:val="24"/>
        </w:rPr>
        <w:t>rur</w:t>
      </w:r>
      <w:proofErr w:type="spellEnd"/>
      <w:r w:rsidRPr="00003B5E">
        <w:rPr>
          <w:rFonts w:ascii="Garamond" w:hAnsi="Garamond"/>
          <w:bCs/>
          <w:sz w:val="24"/>
          <w:szCs w:val="24"/>
        </w:rPr>
        <w:t xml:space="preserve">. 2020, </w:t>
      </w:r>
      <w:proofErr w:type="spellStart"/>
      <w:r w:rsidRPr="00003B5E">
        <w:rPr>
          <w:rFonts w:ascii="Garamond" w:hAnsi="Garamond"/>
          <w:bCs/>
          <w:sz w:val="24"/>
          <w:szCs w:val="24"/>
        </w:rPr>
        <w:t>comm</w:t>
      </w:r>
      <w:proofErr w:type="spellEnd"/>
      <w:r w:rsidRPr="00003B5E">
        <w:rPr>
          <w:rFonts w:ascii="Garamond" w:hAnsi="Garamond"/>
          <w:bCs/>
          <w:sz w:val="24"/>
          <w:szCs w:val="24"/>
        </w:rPr>
        <w:t>. 195 : 21000 signes.</w:t>
      </w:r>
    </w:p>
    <w:p w14:paraId="1205D840" w14:textId="2B09926D" w:rsidR="00386BA7" w:rsidRDefault="00386BA7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« Bail rural et clause environnementale : le passé recomposé », Dict. perm. </w:t>
      </w:r>
      <w:proofErr w:type="spellStart"/>
      <w:r>
        <w:rPr>
          <w:rFonts w:ascii="Garamond" w:hAnsi="Garamond"/>
          <w:bCs/>
          <w:sz w:val="24"/>
          <w:szCs w:val="24"/>
        </w:rPr>
        <w:t>entr</w:t>
      </w:r>
      <w:proofErr w:type="spellEnd"/>
      <w:r>
        <w:rPr>
          <w:rFonts w:ascii="Garamond" w:hAnsi="Garamond"/>
          <w:bCs/>
          <w:sz w:val="24"/>
          <w:szCs w:val="24"/>
        </w:rPr>
        <w:t xml:space="preserve">. </w:t>
      </w:r>
      <w:proofErr w:type="spellStart"/>
      <w:r>
        <w:rPr>
          <w:rFonts w:ascii="Garamond" w:hAnsi="Garamond"/>
          <w:bCs/>
          <w:sz w:val="24"/>
          <w:szCs w:val="24"/>
        </w:rPr>
        <w:t>agr</w:t>
      </w:r>
      <w:proofErr w:type="spellEnd"/>
      <w:r>
        <w:rPr>
          <w:rFonts w:ascii="Garamond" w:hAnsi="Garamond"/>
          <w:bCs/>
          <w:sz w:val="24"/>
          <w:szCs w:val="24"/>
        </w:rPr>
        <w:t>. Bull. mai 2020, p. 1.</w:t>
      </w:r>
    </w:p>
    <w:p w14:paraId="13EF12C7" w14:textId="26A7E4EB" w:rsidR="000723C7" w:rsidRPr="00B41A57" w:rsidRDefault="00B41A57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Pr="00B41A57">
        <w:rPr>
          <w:rFonts w:ascii="Garamond" w:hAnsi="Garamond"/>
          <w:bCs/>
          <w:sz w:val="24"/>
          <w:szCs w:val="24"/>
        </w:rPr>
        <w:t>« Protection des riverains des épandages de pesticides : il n’y a pas urgence », Droit de l’environnement juin 2020, p. 211.</w:t>
      </w:r>
    </w:p>
    <w:p w14:paraId="2FA4852E" w14:textId="0EB43343" w:rsidR="00B41A57" w:rsidRPr="00B41A57" w:rsidRDefault="00B41A57" w:rsidP="00B41A57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Avec </w:t>
      </w:r>
      <w:r w:rsidRPr="00B41A57">
        <w:rPr>
          <w:rFonts w:ascii="Garamond" w:hAnsi="Garamond"/>
          <w:bCs/>
          <w:sz w:val="24"/>
          <w:szCs w:val="24"/>
        </w:rPr>
        <w:t xml:space="preserve">I. </w:t>
      </w:r>
      <w:proofErr w:type="spellStart"/>
      <w:r w:rsidRPr="00B41A57">
        <w:rPr>
          <w:rFonts w:ascii="Garamond" w:hAnsi="Garamond"/>
          <w:bCs/>
          <w:sz w:val="24"/>
          <w:szCs w:val="24"/>
        </w:rPr>
        <w:t>Bouchema</w:t>
      </w:r>
      <w:proofErr w:type="spellEnd"/>
      <w:r w:rsidRPr="00B41A57">
        <w:rPr>
          <w:rFonts w:ascii="Garamond" w:hAnsi="Garamond"/>
          <w:bCs/>
          <w:sz w:val="24"/>
          <w:szCs w:val="24"/>
        </w:rPr>
        <w:t xml:space="preserve">, « Exportation des produits phytosanitaires : un seul monde, une seule santé environnementale », RD </w:t>
      </w:r>
      <w:proofErr w:type="spellStart"/>
      <w:r w:rsidRPr="00B41A57">
        <w:rPr>
          <w:rFonts w:ascii="Garamond" w:hAnsi="Garamond"/>
          <w:bCs/>
          <w:sz w:val="24"/>
          <w:szCs w:val="24"/>
        </w:rPr>
        <w:t>rur</w:t>
      </w:r>
      <w:proofErr w:type="spellEnd"/>
      <w:r w:rsidRPr="00B41A57">
        <w:rPr>
          <w:rFonts w:ascii="Garamond" w:hAnsi="Garamond"/>
          <w:bCs/>
          <w:sz w:val="24"/>
          <w:szCs w:val="24"/>
        </w:rPr>
        <w:t xml:space="preserve">. 2020, </w:t>
      </w:r>
      <w:proofErr w:type="spellStart"/>
      <w:r w:rsidRPr="00B41A57">
        <w:rPr>
          <w:rFonts w:ascii="Garamond" w:hAnsi="Garamond"/>
          <w:bCs/>
          <w:sz w:val="24"/>
          <w:szCs w:val="24"/>
        </w:rPr>
        <w:t>comm</w:t>
      </w:r>
      <w:proofErr w:type="spellEnd"/>
      <w:r w:rsidRPr="00B41A57">
        <w:rPr>
          <w:rFonts w:ascii="Garamond" w:hAnsi="Garamond"/>
          <w:bCs/>
          <w:sz w:val="24"/>
          <w:szCs w:val="24"/>
        </w:rPr>
        <w:t>. 73.</w:t>
      </w:r>
    </w:p>
    <w:p w14:paraId="5595FF11" w14:textId="55E3A65F" w:rsidR="00B41A57" w:rsidRPr="00B41A57" w:rsidRDefault="00B41A57" w:rsidP="00B41A57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</w:t>
      </w:r>
      <w:r w:rsidRPr="00B41A57">
        <w:rPr>
          <w:rFonts w:ascii="Garamond" w:hAnsi="Garamond"/>
          <w:bCs/>
          <w:sz w:val="24"/>
          <w:szCs w:val="24"/>
        </w:rPr>
        <w:t xml:space="preserve"> « Bien mal sous-loué profite au propriétaire », JCP éd. G 2019, 1051</w:t>
      </w:r>
      <w:r>
        <w:rPr>
          <w:rFonts w:ascii="Garamond" w:hAnsi="Garamond"/>
          <w:bCs/>
          <w:sz w:val="24"/>
          <w:szCs w:val="24"/>
        </w:rPr>
        <w:t>.</w:t>
      </w:r>
    </w:p>
    <w:p w14:paraId="49212B27" w14:textId="0F1F8182" w:rsidR="00B41A57" w:rsidRPr="00B41A57" w:rsidRDefault="00B41A57" w:rsidP="00B41A57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</w:t>
      </w:r>
      <w:r w:rsidRPr="00B41A57">
        <w:rPr>
          <w:rFonts w:ascii="Garamond" w:hAnsi="Garamond"/>
          <w:bCs/>
          <w:sz w:val="24"/>
          <w:szCs w:val="24"/>
        </w:rPr>
        <w:t xml:space="preserve"> « Utilisation des pesticides : la nécessaire protection du voisinage », RD </w:t>
      </w:r>
      <w:proofErr w:type="spellStart"/>
      <w:r w:rsidRPr="00B41A57">
        <w:rPr>
          <w:rFonts w:ascii="Garamond" w:hAnsi="Garamond"/>
          <w:bCs/>
          <w:sz w:val="24"/>
          <w:szCs w:val="24"/>
        </w:rPr>
        <w:t>rur</w:t>
      </w:r>
      <w:proofErr w:type="spellEnd"/>
      <w:r w:rsidRPr="00B41A57">
        <w:rPr>
          <w:rFonts w:ascii="Garamond" w:hAnsi="Garamond"/>
          <w:bCs/>
          <w:sz w:val="24"/>
          <w:szCs w:val="24"/>
        </w:rPr>
        <w:t xml:space="preserve">. 2019, </w:t>
      </w:r>
      <w:proofErr w:type="spellStart"/>
      <w:r w:rsidRPr="00B41A57">
        <w:rPr>
          <w:rFonts w:ascii="Garamond" w:hAnsi="Garamond"/>
          <w:bCs/>
          <w:sz w:val="24"/>
          <w:szCs w:val="24"/>
        </w:rPr>
        <w:t>comm</w:t>
      </w:r>
      <w:proofErr w:type="spellEnd"/>
      <w:r w:rsidRPr="00B41A57">
        <w:rPr>
          <w:rFonts w:ascii="Garamond" w:hAnsi="Garamond"/>
          <w:bCs/>
          <w:sz w:val="24"/>
          <w:szCs w:val="24"/>
        </w:rPr>
        <w:t>. 118</w:t>
      </w:r>
      <w:r>
        <w:rPr>
          <w:rFonts w:ascii="Garamond" w:hAnsi="Garamond"/>
          <w:bCs/>
          <w:sz w:val="24"/>
          <w:szCs w:val="24"/>
        </w:rPr>
        <w:t>.</w:t>
      </w:r>
    </w:p>
    <w:p w14:paraId="3318FE70" w14:textId="03915488" w:rsidR="00D66696" w:rsidRDefault="00D66696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« </w:t>
      </w:r>
      <w:r w:rsidRPr="00D66696">
        <w:rPr>
          <w:rFonts w:ascii="Garamond" w:hAnsi="Garamond"/>
          <w:sz w:val="24"/>
          <w:szCs w:val="24"/>
        </w:rPr>
        <w:t>SAFER : le temps de la rétrocession respectueux de la Constitution</w:t>
      </w:r>
      <w:r w:rsidR="002467F5">
        <w:rPr>
          <w:rFonts w:ascii="Garamond" w:hAnsi="Garamond"/>
          <w:sz w:val="24"/>
          <w:szCs w:val="24"/>
        </w:rPr>
        <w:t> »</w:t>
      </w:r>
      <w:r>
        <w:rPr>
          <w:rFonts w:ascii="Garamond" w:hAnsi="Garamond"/>
          <w:sz w:val="24"/>
          <w:szCs w:val="24"/>
        </w:rPr>
        <w:t xml:space="preserve">, </w:t>
      </w:r>
      <w:r w:rsidRPr="00D66696">
        <w:rPr>
          <w:rFonts w:ascii="Garamond" w:hAnsi="Garamond"/>
          <w:sz w:val="24"/>
          <w:szCs w:val="24"/>
        </w:rPr>
        <w:t>Constitutions 2018</w:t>
      </w:r>
      <w:r>
        <w:rPr>
          <w:rFonts w:ascii="Garamond" w:hAnsi="Garamond"/>
          <w:sz w:val="24"/>
          <w:szCs w:val="24"/>
        </w:rPr>
        <w:t>, p</w:t>
      </w:r>
      <w:r w:rsidRPr="00D66696">
        <w:rPr>
          <w:rFonts w:ascii="Garamond" w:hAnsi="Garamond"/>
          <w:sz w:val="24"/>
          <w:szCs w:val="24"/>
        </w:rPr>
        <w:t>. 251</w:t>
      </w:r>
      <w:r>
        <w:rPr>
          <w:rFonts w:ascii="Garamond" w:hAnsi="Garamond"/>
          <w:sz w:val="24"/>
          <w:szCs w:val="24"/>
        </w:rPr>
        <w:t>.</w:t>
      </w:r>
    </w:p>
    <w:p w14:paraId="2DE310D0" w14:textId="5864EE5B" w:rsidR="002215CF" w:rsidRDefault="002215CF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« Présentation de la loi « </w:t>
      </w:r>
      <w:proofErr w:type="spellStart"/>
      <w:r>
        <w:rPr>
          <w:rFonts w:ascii="Garamond" w:hAnsi="Garamond"/>
          <w:sz w:val="24"/>
          <w:szCs w:val="24"/>
        </w:rPr>
        <w:t>Egalim</w:t>
      </w:r>
      <w:proofErr w:type="spellEnd"/>
      <w:r>
        <w:rPr>
          <w:rFonts w:ascii="Garamond" w:hAnsi="Garamond"/>
          <w:sz w:val="24"/>
          <w:szCs w:val="24"/>
        </w:rPr>
        <w:t> » », Dossier Spécial, Dictionnaire permanent Entreprise agricole, décembre 2018.</w:t>
      </w:r>
    </w:p>
    <w:p w14:paraId="12E7FD9B" w14:textId="4971CD70" w:rsidR="009473D3" w:rsidRDefault="009473D3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- « Plantations installées par le preneur à bail : l’accession du bailleur en différé », JCP éd. N 2017, 1341.</w:t>
      </w:r>
    </w:p>
    <w:p w14:paraId="0C41F810" w14:textId="1959D4DD" w:rsidR="000139CF" w:rsidRDefault="000139CF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« Une SICA peut avoir le statut (fiscal) d’exploitant agricole », </w:t>
      </w:r>
      <w:r w:rsidRPr="0093046B">
        <w:rPr>
          <w:rFonts w:ascii="Garamond" w:hAnsi="Garamond"/>
          <w:sz w:val="24"/>
          <w:szCs w:val="24"/>
        </w:rPr>
        <w:t xml:space="preserve">Dictionnaire permanent </w:t>
      </w:r>
      <w:r w:rsidRPr="00076119">
        <w:rPr>
          <w:rFonts w:ascii="Garamond" w:hAnsi="Garamond"/>
          <w:sz w:val="24"/>
          <w:szCs w:val="24"/>
        </w:rPr>
        <w:t>E</w:t>
      </w:r>
      <w:r w:rsidRPr="00076119">
        <w:rPr>
          <w:rFonts w:ascii="Garamond" w:hAnsi="Garamond"/>
          <w:iCs/>
          <w:sz w:val="24"/>
          <w:szCs w:val="24"/>
        </w:rPr>
        <w:t>ntreprise agricole</w:t>
      </w:r>
      <w:r w:rsidRPr="0093046B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Bull. oct. 2017, p. 1.</w:t>
      </w:r>
    </w:p>
    <w:p w14:paraId="368AD866" w14:textId="4541E6D9" w:rsidR="00072849" w:rsidRDefault="008C0CE8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072849">
        <w:rPr>
          <w:rFonts w:ascii="Garamond" w:hAnsi="Garamond"/>
          <w:sz w:val="24"/>
          <w:szCs w:val="24"/>
        </w:rPr>
        <w:t xml:space="preserve">« Le registre des actifs agricoles : une pierre à l’édifice du statut d’agriculteur ? », </w:t>
      </w:r>
      <w:r w:rsidR="00072849" w:rsidRPr="0093046B">
        <w:rPr>
          <w:rFonts w:ascii="Garamond" w:hAnsi="Garamond"/>
          <w:sz w:val="24"/>
          <w:szCs w:val="24"/>
        </w:rPr>
        <w:t xml:space="preserve">Dictionnaire permanent </w:t>
      </w:r>
      <w:r w:rsidR="00072849" w:rsidRPr="00076119">
        <w:rPr>
          <w:rFonts w:ascii="Garamond" w:hAnsi="Garamond"/>
          <w:sz w:val="24"/>
          <w:szCs w:val="24"/>
        </w:rPr>
        <w:t>E</w:t>
      </w:r>
      <w:r w:rsidR="00072849" w:rsidRPr="00076119">
        <w:rPr>
          <w:rFonts w:ascii="Garamond" w:hAnsi="Garamond"/>
          <w:iCs/>
          <w:sz w:val="24"/>
          <w:szCs w:val="24"/>
        </w:rPr>
        <w:t>ntreprise agricole</w:t>
      </w:r>
      <w:r w:rsidR="00072849" w:rsidRPr="0093046B">
        <w:rPr>
          <w:rFonts w:ascii="Garamond" w:hAnsi="Garamond"/>
          <w:sz w:val="24"/>
          <w:szCs w:val="24"/>
        </w:rPr>
        <w:t>,</w:t>
      </w:r>
      <w:r w:rsidR="00072849">
        <w:rPr>
          <w:rFonts w:ascii="Garamond" w:hAnsi="Garamond"/>
          <w:sz w:val="24"/>
          <w:szCs w:val="24"/>
        </w:rPr>
        <w:t xml:space="preserve"> Bull. mai 2017, p. 1.</w:t>
      </w:r>
    </w:p>
    <w:p w14:paraId="51D3A2E3" w14:textId="1CC14272" w:rsidR="008C0CE8" w:rsidRDefault="00072849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8C0CE8">
        <w:rPr>
          <w:rFonts w:ascii="Garamond" w:hAnsi="Garamond"/>
          <w:sz w:val="24"/>
          <w:szCs w:val="24"/>
        </w:rPr>
        <w:t>« La propriété remembrée sous l’égide de la SAFER », JCP éd. N 2017, 1117.</w:t>
      </w:r>
    </w:p>
    <w:p w14:paraId="3D403795" w14:textId="77777777" w:rsidR="00072849" w:rsidRDefault="00072849" w:rsidP="00072849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« SAFER et sociétés : trois mariages et un enterrement », </w:t>
      </w:r>
      <w:r w:rsidRPr="0093046B">
        <w:rPr>
          <w:rFonts w:ascii="Garamond" w:hAnsi="Garamond"/>
          <w:sz w:val="24"/>
          <w:szCs w:val="24"/>
        </w:rPr>
        <w:t xml:space="preserve">Dictionnaire permanent </w:t>
      </w:r>
      <w:r w:rsidRPr="00076119">
        <w:rPr>
          <w:rFonts w:ascii="Garamond" w:hAnsi="Garamond"/>
          <w:sz w:val="24"/>
          <w:szCs w:val="24"/>
        </w:rPr>
        <w:t>E</w:t>
      </w:r>
      <w:r w:rsidRPr="00076119">
        <w:rPr>
          <w:rFonts w:ascii="Garamond" w:hAnsi="Garamond"/>
          <w:iCs/>
          <w:sz w:val="24"/>
          <w:szCs w:val="24"/>
        </w:rPr>
        <w:t>ntreprise agricole</w:t>
      </w:r>
      <w:r w:rsidRPr="0093046B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Bull. avr. 2017, p. 1.</w:t>
      </w:r>
    </w:p>
    <w:p w14:paraId="39FB0516" w14:textId="204254DD" w:rsidR="008C0CE8" w:rsidRDefault="008C0CE8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« Le contrôle des structures passe l’examen du contrôle de légalité », </w:t>
      </w:r>
      <w:r w:rsidRPr="0093046B">
        <w:rPr>
          <w:rFonts w:ascii="Garamond" w:hAnsi="Garamond"/>
          <w:sz w:val="24"/>
          <w:szCs w:val="24"/>
        </w:rPr>
        <w:t xml:space="preserve">Dictionnaire permanent </w:t>
      </w:r>
      <w:r w:rsidRPr="00076119">
        <w:rPr>
          <w:rFonts w:ascii="Garamond" w:hAnsi="Garamond"/>
          <w:sz w:val="24"/>
          <w:szCs w:val="24"/>
        </w:rPr>
        <w:t>E</w:t>
      </w:r>
      <w:r w:rsidRPr="00076119">
        <w:rPr>
          <w:rFonts w:ascii="Garamond" w:hAnsi="Garamond"/>
          <w:iCs/>
          <w:sz w:val="24"/>
          <w:szCs w:val="24"/>
        </w:rPr>
        <w:t>ntreprise agricole</w:t>
      </w:r>
      <w:r w:rsidRPr="0093046B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072849">
        <w:rPr>
          <w:rFonts w:ascii="Garamond" w:hAnsi="Garamond"/>
          <w:sz w:val="24"/>
          <w:szCs w:val="24"/>
        </w:rPr>
        <w:t>Bull.</w:t>
      </w:r>
      <w:r>
        <w:rPr>
          <w:rFonts w:ascii="Garamond" w:hAnsi="Garamond"/>
          <w:sz w:val="24"/>
          <w:szCs w:val="24"/>
        </w:rPr>
        <w:t xml:space="preserve"> avr. 2017</w:t>
      </w:r>
      <w:r w:rsidR="00072849">
        <w:rPr>
          <w:rFonts w:ascii="Garamond" w:hAnsi="Garamond"/>
          <w:sz w:val="24"/>
          <w:szCs w:val="24"/>
        </w:rPr>
        <w:t>, p. 6</w:t>
      </w:r>
      <w:r>
        <w:rPr>
          <w:rFonts w:ascii="Garamond" w:hAnsi="Garamond"/>
          <w:sz w:val="24"/>
          <w:szCs w:val="24"/>
        </w:rPr>
        <w:t>.</w:t>
      </w:r>
    </w:p>
    <w:p w14:paraId="4C800FF3" w14:textId="0A6DB314" w:rsidR="00FF3FA0" w:rsidRDefault="00FF3FA0" w:rsidP="00FF3FA0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« Le droit au renouvellement du copreneur rural n’est pas négociable », JCP éd. N 2016, 1243.</w:t>
      </w:r>
    </w:p>
    <w:p w14:paraId="7B4F1665" w14:textId="3DDE38FA" w:rsidR="00FF3FA0" w:rsidRDefault="00FF3FA0" w:rsidP="00FF3FA0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« Le couperet de l’âge du preneur dans le bail à long terme », JCP éd. N 2016, 1281.</w:t>
      </w:r>
    </w:p>
    <w:p w14:paraId="511E4D22" w14:textId="0BED1F8C" w:rsidR="00FF3FA0" w:rsidRDefault="00FF3FA0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« Quand le droit de préemption de la SAFER se brise sur l’économie du contrat », JCP éd. N 2016, 1312.</w:t>
      </w:r>
    </w:p>
    <w:p w14:paraId="5685D62F" w14:textId="2D067EA8" w:rsidR="0030091E" w:rsidRPr="0093046B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 Quand l’indivisibilité chassait la préemption », R</w:t>
      </w:r>
      <w:r>
        <w:rPr>
          <w:rFonts w:ascii="Garamond" w:hAnsi="Garamond"/>
          <w:sz w:val="24"/>
          <w:szCs w:val="24"/>
        </w:rPr>
        <w:t xml:space="preserve">D </w:t>
      </w:r>
      <w:proofErr w:type="spellStart"/>
      <w:r>
        <w:rPr>
          <w:rFonts w:ascii="Garamond" w:hAnsi="Garamond"/>
          <w:sz w:val="24"/>
          <w:szCs w:val="24"/>
        </w:rPr>
        <w:t>rur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Pr="0093046B">
        <w:rPr>
          <w:rFonts w:ascii="Garamond" w:hAnsi="Garamond"/>
          <w:sz w:val="24"/>
          <w:szCs w:val="24"/>
        </w:rPr>
        <w:t xml:space="preserve">2016, </w:t>
      </w:r>
      <w:proofErr w:type="spellStart"/>
      <w:r w:rsidRPr="0093046B">
        <w:rPr>
          <w:rFonts w:ascii="Garamond" w:hAnsi="Garamond"/>
          <w:sz w:val="24"/>
          <w:szCs w:val="24"/>
        </w:rPr>
        <w:t>comm</w:t>
      </w:r>
      <w:proofErr w:type="spellEnd"/>
      <w:r w:rsidRPr="0093046B">
        <w:rPr>
          <w:rFonts w:ascii="Garamond" w:hAnsi="Garamond"/>
          <w:sz w:val="24"/>
          <w:szCs w:val="24"/>
        </w:rPr>
        <w:t>. 44.</w:t>
      </w:r>
    </w:p>
    <w:p w14:paraId="6776B21F" w14:textId="77777777" w:rsidR="0030091E" w:rsidRPr="0093046B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 Que le quota betteravier est attaché au fonds rural », R</w:t>
      </w:r>
      <w:r>
        <w:rPr>
          <w:rFonts w:ascii="Garamond" w:hAnsi="Garamond"/>
          <w:sz w:val="24"/>
          <w:szCs w:val="24"/>
        </w:rPr>
        <w:t xml:space="preserve">D </w:t>
      </w:r>
      <w:proofErr w:type="spellStart"/>
      <w:r>
        <w:rPr>
          <w:rFonts w:ascii="Garamond" w:hAnsi="Garamond"/>
          <w:sz w:val="24"/>
          <w:szCs w:val="24"/>
        </w:rPr>
        <w:t>rur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Pr="0093046B">
        <w:rPr>
          <w:rFonts w:ascii="Garamond" w:hAnsi="Garamond"/>
          <w:sz w:val="24"/>
          <w:szCs w:val="24"/>
        </w:rPr>
        <w:t xml:space="preserve">2016, </w:t>
      </w:r>
      <w:proofErr w:type="spellStart"/>
      <w:r w:rsidRPr="0093046B">
        <w:rPr>
          <w:rFonts w:ascii="Garamond" w:hAnsi="Garamond"/>
          <w:sz w:val="24"/>
          <w:szCs w:val="24"/>
        </w:rPr>
        <w:t>comm</w:t>
      </w:r>
      <w:proofErr w:type="spellEnd"/>
      <w:r w:rsidRPr="0093046B">
        <w:rPr>
          <w:rFonts w:ascii="Garamond" w:hAnsi="Garamond"/>
          <w:sz w:val="24"/>
          <w:szCs w:val="24"/>
        </w:rPr>
        <w:t>. 40.</w:t>
      </w:r>
    </w:p>
    <w:p w14:paraId="4F9C426D" w14:textId="77777777" w:rsidR="0030091E" w:rsidRPr="0093046B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 SAFER : mal décla</w:t>
      </w:r>
      <w:r>
        <w:rPr>
          <w:rFonts w:ascii="Garamond" w:hAnsi="Garamond"/>
          <w:sz w:val="24"/>
          <w:szCs w:val="24"/>
        </w:rPr>
        <w:t xml:space="preserve">rer n’est pas vendre », JCP N </w:t>
      </w:r>
      <w:r w:rsidRPr="0093046B">
        <w:rPr>
          <w:rFonts w:ascii="Garamond" w:hAnsi="Garamond"/>
          <w:sz w:val="24"/>
          <w:szCs w:val="24"/>
        </w:rPr>
        <w:t>2015, 1223.</w:t>
      </w:r>
    </w:p>
    <w:p w14:paraId="38AD3068" w14:textId="77777777" w:rsidR="0030091E" w:rsidRPr="0093046B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 SAFER : la vente meurt, la préemption demeure », R</w:t>
      </w:r>
      <w:r>
        <w:rPr>
          <w:rFonts w:ascii="Garamond" w:hAnsi="Garamond"/>
          <w:sz w:val="24"/>
          <w:szCs w:val="24"/>
        </w:rPr>
        <w:t xml:space="preserve">D </w:t>
      </w:r>
      <w:proofErr w:type="spellStart"/>
      <w:r>
        <w:rPr>
          <w:rFonts w:ascii="Garamond" w:hAnsi="Garamond"/>
          <w:sz w:val="24"/>
          <w:szCs w:val="24"/>
        </w:rPr>
        <w:t>rur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Pr="0093046B">
        <w:rPr>
          <w:rFonts w:ascii="Garamond" w:hAnsi="Garamond"/>
          <w:sz w:val="24"/>
          <w:szCs w:val="24"/>
        </w:rPr>
        <w:t xml:space="preserve">2015, </w:t>
      </w:r>
      <w:proofErr w:type="spellStart"/>
      <w:r w:rsidRPr="0093046B">
        <w:rPr>
          <w:rFonts w:ascii="Garamond" w:hAnsi="Garamond"/>
          <w:sz w:val="24"/>
          <w:szCs w:val="24"/>
        </w:rPr>
        <w:t>comm</w:t>
      </w:r>
      <w:proofErr w:type="spellEnd"/>
      <w:r w:rsidRPr="0093046B">
        <w:rPr>
          <w:rFonts w:ascii="Garamond" w:hAnsi="Garamond"/>
          <w:sz w:val="24"/>
          <w:szCs w:val="24"/>
        </w:rPr>
        <w:t>. 182.</w:t>
      </w:r>
    </w:p>
    <w:p w14:paraId="6726D354" w14:textId="77777777" w:rsidR="0030091E" w:rsidRPr="0093046B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 xml:space="preserve">- « Fromage fermier : affinage exclusivement à la ferme », Dictionnaire permanent </w:t>
      </w:r>
      <w:r w:rsidRPr="00076119">
        <w:rPr>
          <w:rFonts w:ascii="Garamond" w:hAnsi="Garamond"/>
          <w:sz w:val="24"/>
          <w:szCs w:val="24"/>
        </w:rPr>
        <w:t>E</w:t>
      </w:r>
      <w:r w:rsidRPr="00076119">
        <w:rPr>
          <w:rFonts w:ascii="Garamond" w:hAnsi="Garamond"/>
          <w:iCs/>
          <w:sz w:val="24"/>
          <w:szCs w:val="24"/>
        </w:rPr>
        <w:t>ntreprise agricole</w:t>
      </w:r>
      <w:r w:rsidRPr="0093046B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Bull. </w:t>
      </w:r>
      <w:r w:rsidRPr="0093046B">
        <w:rPr>
          <w:rFonts w:ascii="Garamond" w:hAnsi="Garamond"/>
          <w:sz w:val="24"/>
          <w:szCs w:val="24"/>
        </w:rPr>
        <w:t>juin 2015</w:t>
      </w:r>
      <w:r>
        <w:rPr>
          <w:rFonts w:ascii="Garamond" w:hAnsi="Garamond"/>
          <w:sz w:val="24"/>
          <w:szCs w:val="24"/>
        </w:rPr>
        <w:t>, p. 1</w:t>
      </w:r>
      <w:r w:rsidRPr="0093046B">
        <w:rPr>
          <w:rFonts w:ascii="Garamond" w:hAnsi="Garamond"/>
          <w:sz w:val="24"/>
          <w:szCs w:val="24"/>
        </w:rPr>
        <w:t>.</w:t>
      </w:r>
    </w:p>
    <w:p w14:paraId="57863DA4" w14:textId="77777777" w:rsidR="0030091E" w:rsidRPr="0093046B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 </w:t>
      </w:r>
      <w:proofErr w:type="spellStart"/>
      <w:r w:rsidRPr="0093046B">
        <w:rPr>
          <w:rFonts w:ascii="Garamond" w:hAnsi="Garamond"/>
          <w:sz w:val="24"/>
          <w:szCs w:val="24"/>
        </w:rPr>
        <w:t>Agro-écologie</w:t>
      </w:r>
      <w:proofErr w:type="spellEnd"/>
      <w:r w:rsidRPr="0093046B">
        <w:rPr>
          <w:rFonts w:ascii="Garamond" w:hAnsi="Garamond"/>
          <w:sz w:val="24"/>
          <w:szCs w:val="24"/>
        </w:rPr>
        <w:t> : acte I, scène I », R</w:t>
      </w:r>
      <w:r>
        <w:rPr>
          <w:rFonts w:ascii="Garamond" w:hAnsi="Garamond"/>
          <w:sz w:val="24"/>
          <w:szCs w:val="24"/>
        </w:rPr>
        <w:t xml:space="preserve">D </w:t>
      </w:r>
      <w:proofErr w:type="spellStart"/>
      <w:r>
        <w:rPr>
          <w:rFonts w:ascii="Garamond" w:hAnsi="Garamond"/>
          <w:sz w:val="24"/>
          <w:szCs w:val="24"/>
        </w:rPr>
        <w:t>rur</w:t>
      </w:r>
      <w:proofErr w:type="spellEnd"/>
      <w:r>
        <w:rPr>
          <w:rFonts w:ascii="Garamond" w:hAnsi="Garamond"/>
          <w:sz w:val="24"/>
          <w:szCs w:val="24"/>
        </w:rPr>
        <w:t>. 2015, a</w:t>
      </w:r>
      <w:r w:rsidRPr="0093046B">
        <w:rPr>
          <w:rFonts w:ascii="Garamond" w:hAnsi="Garamond"/>
          <w:sz w:val="24"/>
          <w:szCs w:val="24"/>
        </w:rPr>
        <w:t>lertes, 73.</w:t>
      </w:r>
    </w:p>
    <w:p w14:paraId="53F7ADA5" w14:textId="47238ED8" w:rsidR="0030091E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 Transmission du bail rural : le régime de la déclarati</w:t>
      </w:r>
      <w:r>
        <w:rPr>
          <w:rFonts w:ascii="Garamond" w:hAnsi="Garamond"/>
          <w:sz w:val="24"/>
          <w:szCs w:val="24"/>
        </w:rPr>
        <w:t>on préalable hors-jeu », JCP N</w:t>
      </w:r>
      <w:r w:rsidRPr="0093046B">
        <w:rPr>
          <w:rFonts w:ascii="Garamond" w:hAnsi="Garamond"/>
          <w:sz w:val="24"/>
          <w:szCs w:val="24"/>
        </w:rPr>
        <w:t xml:space="preserve"> 2015, 1153.</w:t>
      </w:r>
    </w:p>
    <w:p w14:paraId="3B0CDB99" w14:textId="77777777" w:rsidR="004C7625" w:rsidRPr="0027049B" w:rsidRDefault="004C7625" w:rsidP="004C7625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27049B">
        <w:rPr>
          <w:rFonts w:ascii="Garamond" w:hAnsi="Garamond"/>
          <w:sz w:val="24"/>
          <w:szCs w:val="24"/>
        </w:rPr>
        <w:t>- « Développement agricole : négocier le virage agro-écologique », R</w:t>
      </w:r>
      <w:r>
        <w:rPr>
          <w:rFonts w:ascii="Garamond" w:hAnsi="Garamond"/>
          <w:sz w:val="24"/>
          <w:szCs w:val="24"/>
        </w:rPr>
        <w:t xml:space="preserve">D </w:t>
      </w:r>
      <w:proofErr w:type="spellStart"/>
      <w:r>
        <w:rPr>
          <w:rFonts w:ascii="Garamond" w:hAnsi="Garamond"/>
          <w:sz w:val="24"/>
          <w:szCs w:val="24"/>
        </w:rPr>
        <w:t>rur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Pr="0027049B">
        <w:rPr>
          <w:rFonts w:ascii="Garamond" w:hAnsi="Garamond"/>
          <w:sz w:val="24"/>
          <w:szCs w:val="24"/>
        </w:rPr>
        <w:t>2014, alerte</w:t>
      </w:r>
      <w:r>
        <w:rPr>
          <w:rFonts w:ascii="Garamond" w:hAnsi="Garamond"/>
          <w:sz w:val="24"/>
          <w:szCs w:val="24"/>
        </w:rPr>
        <w:t>s</w:t>
      </w:r>
      <w:r w:rsidRPr="0027049B">
        <w:rPr>
          <w:rFonts w:ascii="Garamond" w:hAnsi="Garamond"/>
          <w:sz w:val="24"/>
          <w:szCs w:val="24"/>
        </w:rPr>
        <w:t>, 125.</w:t>
      </w:r>
    </w:p>
    <w:p w14:paraId="7751609C" w14:textId="77777777" w:rsidR="004C7625" w:rsidRPr="0027049B" w:rsidRDefault="004C7625" w:rsidP="004C7625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27049B">
        <w:rPr>
          <w:rFonts w:ascii="Garamond" w:hAnsi="Garamond"/>
          <w:sz w:val="24"/>
          <w:szCs w:val="24"/>
        </w:rPr>
        <w:t>- « L’arbre ne fait pas partie de l’environnement », R</w:t>
      </w:r>
      <w:r>
        <w:rPr>
          <w:rFonts w:ascii="Garamond" w:hAnsi="Garamond"/>
          <w:sz w:val="24"/>
          <w:szCs w:val="24"/>
        </w:rPr>
        <w:t xml:space="preserve">D </w:t>
      </w:r>
      <w:proofErr w:type="spellStart"/>
      <w:r>
        <w:rPr>
          <w:rFonts w:ascii="Garamond" w:hAnsi="Garamond"/>
          <w:sz w:val="24"/>
          <w:szCs w:val="24"/>
        </w:rPr>
        <w:t>rur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Pr="0027049B">
        <w:rPr>
          <w:rFonts w:ascii="Garamond" w:hAnsi="Garamond"/>
          <w:sz w:val="24"/>
          <w:szCs w:val="24"/>
        </w:rPr>
        <w:t xml:space="preserve">2014, </w:t>
      </w:r>
      <w:proofErr w:type="spellStart"/>
      <w:r w:rsidRPr="0027049B">
        <w:rPr>
          <w:rFonts w:ascii="Garamond" w:hAnsi="Garamond"/>
          <w:sz w:val="24"/>
          <w:szCs w:val="24"/>
        </w:rPr>
        <w:t>comm</w:t>
      </w:r>
      <w:proofErr w:type="spellEnd"/>
      <w:r w:rsidRPr="0027049B">
        <w:rPr>
          <w:rFonts w:ascii="Garamond" w:hAnsi="Garamond"/>
          <w:sz w:val="24"/>
          <w:szCs w:val="24"/>
        </w:rPr>
        <w:t>. 224.</w:t>
      </w:r>
    </w:p>
    <w:p w14:paraId="07F42D52" w14:textId="4F5FFC89" w:rsidR="004C7625" w:rsidRDefault="004C7625" w:rsidP="004C7625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27049B">
        <w:rPr>
          <w:rFonts w:ascii="Garamond" w:hAnsi="Garamond"/>
          <w:sz w:val="24"/>
          <w:szCs w:val="24"/>
        </w:rPr>
        <w:t>- « Le principe de précaution vole au secours des abeilles », Dictionnaire permanent E</w:t>
      </w:r>
      <w:r w:rsidRPr="0027049B">
        <w:rPr>
          <w:rFonts w:ascii="Garamond" w:hAnsi="Garamond"/>
          <w:iCs/>
          <w:sz w:val="24"/>
          <w:szCs w:val="24"/>
        </w:rPr>
        <w:t>ntreprise agricole</w:t>
      </w:r>
      <w:r w:rsidRPr="0027049B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Bull. </w:t>
      </w:r>
      <w:r w:rsidRPr="0027049B">
        <w:rPr>
          <w:rFonts w:ascii="Garamond" w:hAnsi="Garamond"/>
          <w:sz w:val="24"/>
          <w:szCs w:val="24"/>
        </w:rPr>
        <w:t>sept. 2014, p. 23.</w:t>
      </w:r>
    </w:p>
    <w:p w14:paraId="202CD329" w14:textId="77777777" w:rsidR="004C7625" w:rsidRPr="0027049B" w:rsidRDefault="004C7625" w:rsidP="004C7625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b/>
          <w:bCs/>
          <w:sz w:val="24"/>
          <w:szCs w:val="24"/>
        </w:rPr>
      </w:pPr>
      <w:r w:rsidRPr="0027049B">
        <w:rPr>
          <w:rFonts w:ascii="Garamond" w:hAnsi="Garamond"/>
          <w:sz w:val="24"/>
          <w:szCs w:val="24"/>
        </w:rPr>
        <w:t>- « Tarifs d’achat de l’éolien : un air de déjà vu », Dictionnaire permanent E</w:t>
      </w:r>
      <w:r w:rsidRPr="0027049B">
        <w:rPr>
          <w:rFonts w:ascii="Garamond" w:hAnsi="Garamond"/>
          <w:iCs/>
          <w:sz w:val="24"/>
          <w:szCs w:val="24"/>
        </w:rPr>
        <w:t>ntreprise agricole</w:t>
      </w:r>
      <w:r w:rsidRPr="0027049B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Bull. </w:t>
      </w:r>
      <w:r w:rsidRPr="0027049B">
        <w:rPr>
          <w:rFonts w:ascii="Garamond" w:hAnsi="Garamond"/>
          <w:sz w:val="24"/>
          <w:szCs w:val="24"/>
        </w:rPr>
        <w:t>sept. 20</w:t>
      </w:r>
      <w:r>
        <w:rPr>
          <w:rFonts w:ascii="Garamond" w:hAnsi="Garamond"/>
          <w:sz w:val="24"/>
          <w:szCs w:val="24"/>
        </w:rPr>
        <w:t>1</w:t>
      </w:r>
      <w:r w:rsidRPr="0027049B">
        <w:rPr>
          <w:rFonts w:ascii="Garamond" w:hAnsi="Garamond"/>
          <w:sz w:val="24"/>
          <w:szCs w:val="24"/>
        </w:rPr>
        <w:t>4, p. 19.</w:t>
      </w:r>
    </w:p>
    <w:p w14:paraId="72ADA1E9" w14:textId="77777777" w:rsidR="004C7625" w:rsidRPr="0027049B" w:rsidRDefault="004C7625" w:rsidP="004C7625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b/>
          <w:bCs/>
          <w:sz w:val="24"/>
          <w:szCs w:val="24"/>
        </w:rPr>
      </w:pPr>
      <w:r w:rsidRPr="0027049B">
        <w:rPr>
          <w:rFonts w:ascii="Garamond" w:hAnsi="Garamond"/>
          <w:sz w:val="24"/>
          <w:szCs w:val="24"/>
        </w:rPr>
        <w:t>- « Installations énergétiques classées : des procédures plus simples et plus souples », Dictionnaire permanent E</w:t>
      </w:r>
      <w:r w:rsidRPr="0027049B">
        <w:rPr>
          <w:rFonts w:ascii="Garamond" w:hAnsi="Garamond"/>
          <w:iCs/>
          <w:sz w:val="24"/>
          <w:szCs w:val="24"/>
        </w:rPr>
        <w:t>ntreprise agricole</w:t>
      </w:r>
      <w:r w:rsidRPr="0027049B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Bull. </w:t>
      </w:r>
      <w:r w:rsidRPr="0027049B">
        <w:rPr>
          <w:rFonts w:ascii="Garamond" w:hAnsi="Garamond"/>
          <w:sz w:val="24"/>
          <w:szCs w:val="24"/>
        </w:rPr>
        <w:t>mai 2014, p. 1.</w:t>
      </w:r>
    </w:p>
    <w:p w14:paraId="5FCD7073" w14:textId="77777777" w:rsidR="0030091E" w:rsidRPr="0093046B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 Coups d’épées dans l’eau », R</w:t>
      </w:r>
      <w:r>
        <w:rPr>
          <w:rFonts w:ascii="Garamond" w:hAnsi="Garamond"/>
          <w:sz w:val="24"/>
          <w:szCs w:val="24"/>
        </w:rPr>
        <w:t xml:space="preserve">D </w:t>
      </w:r>
      <w:proofErr w:type="spellStart"/>
      <w:r>
        <w:rPr>
          <w:rFonts w:ascii="Garamond" w:hAnsi="Garamond"/>
          <w:sz w:val="24"/>
          <w:szCs w:val="24"/>
        </w:rPr>
        <w:t>rur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Pr="0093046B">
        <w:rPr>
          <w:rFonts w:ascii="Garamond" w:hAnsi="Garamond"/>
          <w:sz w:val="24"/>
          <w:szCs w:val="24"/>
        </w:rPr>
        <w:t>2013, alertes 113.</w:t>
      </w:r>
    </w:p>
    <w:p w14:paraId="675FDFFD" w14:textId="77777777" w:rsidR="0030091E" w:rsidRPr="0093046B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 </w:t>
      </w:r>
      <w:r w:rsidRPr="00076119">
        <w:rPr>
          <w:rFonts w:ascii="Garamond" w:hAnsi="Garamond"/>
          <w:sz w:val="24"/>
          <w:szCs w:val="24"/>
        </w:rPr>
        <w:t>La méthanisation agricole dans les plans du gouvernement », Dictionnaire permanent E</w:t>
      </w:r>
      <w:r w:rsidRPr="00076119">
        <w:rPr>
          <w:rFonts w:ascii="Garamond" w:hAnsi="Garamond"/>
          <w:iCs/>
          <w:sz w:val="24"/>
          <w:szCs w:val="24"/>
        </w:rPr>
        <w:t>ntreprise agricole</w:t>
      </w:r>
      <w:r w:rsidRPr="0093046B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Bull. </w:t>
      </w:r>
      <w:r w:rsidRPr="0093046B">
        <w:rPr>
          <w:rFonts w:ascii="Garamond" w:hAnsi="Garamond"/>
          <w:sz w:val="24"/>
          <w:szCs w:val="24"/>
        </w:rPr>
        <w:t>avril 2013, p. 1.</w:t>
      </w:r>
    </w:p>
    <w:p w14:paraId="6420E28C" w14:textId="77777777" w:rsidR="0030091E" w:rsidRPr="0093046B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 La rémunération des quotas laitiers est un pas-de-porte illicite », R</w:t>
      </w:r>
      <w:r>
        <w:rPr>
          <w:rFonts w:ascii="Garamond" w:hAnsi="Garamond"/>
          <w:sz w:val="24"/>
          <w:szCs w:val="24"/>
        </w:rPr>
        <w:t>TDI</w:t>
      </w:r>
      <w:r w:rsidRPr="0093046B">
        <w:rPr>
          <w:rFonts w:ascii="Garamond" w:hAnsi="Garamond"/>
          <w:sz w:val="24"/>
          <w:szCs w:val="24"/>
        </w:rPr>
        <w:t xml:space="preserve"> 2013/1, p. 67.</w:t>
      </w:r>
    </w:p>
    <w:p w14:paraId="5C9FF571" w14:textId="77777777" w:rsidR="0030091E" w:rsidRPr="0093046B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 Contractualisation : deux ans plus tard », R</w:t>
      </w:r>
      <w:r>
        <w:rPr>
          <w:rFonts w:ascii="Garamond" w:hAnsi="Garamond"/>
          <w:sz w:val="24"/>
          <w:szCs w:val="24"/>
        </w:rPr>
        <w:t xml:space="preserve">D </w:t>
      </w:r>
      <w:proofErr w:type="spellStart"/>
      <w:r>
        <w:rPr>
          <w:rFonts w:ascii="Garamond" w:hAnsi="Garamond"/>
          <w:sz w:val="24"/>
          <w:szCs w:val="24"/>
        </w:rPr>
        <w:t>rur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Pr="0093046B">
        <w:rPr>
          <w:rFonts w:ascii="Garamond" w:hAnsi="Garamond"/>
          <w:sz w:val="24"/>
          <w:szCs w:val="24"/>
        </w:rPr>
        <w:t>2012, alertes</w:t>
      </w:r>
      <w:r>
        <w:rPr>
          <w:rFonts w:ascii="Garamond" w:hAnsi="Garamond"/>
          <w:sz w:val="24"/>
          <w:szCs w:val="24"/>
        </w:rPr>
        <w:t xml:space="preserve">, </w:t>
      </w:r>
      <w:r w:rsidRPr="0093046B">
        <w:rPr>
          <w:rFonts w:ascii="Garamond" w:hAnsi="Garamond"/>
          <w:sz w:val="24"/>
          <w:szCs w:val="24"/>
        </w:rPr>
        <w:t>140.</w:t>
      </w:r>
    </w:p>
    <w:p w14:paraId="7F97CF0E" w14:textId="6EC46122" w:rsidR="0030091E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 Statut du fermage : contre qui agir en répétition du «</w:t>
      </w:r>
      <w:r>
        <w:rPr>
          <w:rFonts w:ascii="Garamond" w:hAnsi="Garamond"/>
          <w:sz w:val="24"/>
          <w:szCs w:val="24"/>
        </w:rPr>
        <w:t xml:space="preserve"> pas-de-porte » illicite ? », RTDI </w:t>
      </w:r>
      <w:r w:rsidRPr="0093046B">
        <w:rPr>
          <w:rFonts w:ascii="Garamond" w:hAnsi="Garamond"/>
          <w:sz w:val="24"/>
          <w:szCs w:val="24"/>
        </w:rPr>
        <w:t>2012/4, p. 65.</w:t>
      </w:r>
    </w:p>
    <w:p w14:paraId="3E2B3AD3" w14:textId="77777777" w:rsidR="004C7625" w:rsidRPr="0027049B" w:rsidRDefault="004C7625" w:rsidP="004C7625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27049B">
        <w:rPr>
          <w:rFonts w:ascii="Garamond" w:hAnsi="Garamond"/>
          <w:sz w:val="24"/>
          <w:szCs w:val="24"/>
        </w:rPr>
        <w:t>- « Infraction environnementale et préjudice moral des associations », Environnement et développement</w:t>
      </w:r>
      <w:r>
        <w:rPr>
          <w:rFonts w:ascii="Garamond" w:hAnsi="Garamond"/>
          <w:sz w:val="24"/>
          <w:szCs w:val="24"/>
        </w:rPr>
        <w:t xml:space="preserve"> durable août-septembre 2011, </w:t>
      </w:r>
      <w:proofErr w:type="spellStart"/>
      <w:r>
        <w:rPr>
          <w:rFonts w:ascii="Garamond" w:hAnsi="Garamond"/>
          <w:sz w:val="24"/>
          <w:szCs w:val="24"/>
        </w:rPr>
        <w:t>comm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Pr="0027049B">
        <w:rPr>
          <w:rFonts w:ascii="Garamond" w:hAnsi="Garamond"/>
          <w:sz w:val="24"/>
          <w:szCs w:val="24"/>
        </w:rPr>
        <w:t>96.</w:t>
      </w:r>
    </w:p>
    <w:p w14:paraId="7DEF5893" w14:textId="77777777" w:rsidR="0030091E" w:rsidRPr="0093046B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bCs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 </w:t>
      </w:r>
      <w:r w:rsidRPr="0093046B">
        <w:rPr>
          <w:rFonts w:ascii="Garamond" w:hAnsi="Garamond"/>
          <w:bCs/>
          <w:sz w:val="24"/>
          <w:szCs w:val="24"/>
        </w:rPr>
        <w:t xml:space="preserve">L'hébergement par une société civile agricole d'une activité commerciale », </w:t>
      </w:r>
      <w:r>
        <w:rPr>
          <w:rFonts w:ascii="Garamond" w:hAnsi="Garamond"/>
          <w:bCs/>
          <w:sz w:val="24"/>
          <w:szCs w:val="24"/>
        </w:rPr>
        <w:t>JCP N</w:t>
      </w:r>
      <w:r w:rsidRPr="0093046B">
        <w:rPr>
          <w:rFonts w:ascii="Garamond" w:hAnsi="Garamond"/>
          <w:bCs/>
          <w:sz w:val="24"/>
          <w:szCs w:val="24"/>
        </w:rPr>
        <w:t xml:space="preserve"> 2010, 1343.</w:t>
      </w:r>
    </w:p>
    <w:p w14:paraId="6225EF6B" w14:textId="5E714D96" w:rsidR="0030091E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 Marques viticoles : on ne badine pas avec le terroir », Rec. Dalloz 2010, p. 299.</w:t>
      </w:r>
    </w:p>
    <w:p w14:paraId="74A8ADE3" w14:textId="77777777" w:rsidR="004C7625" w:rsidRPr="00DE61E9" w:rsidRDefault="004C7625" w:rsidP="004C7625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DE61E9">
        <w:rPr>
          <w:rFonts w:ascii="Garamond" w:hAnsi="Garamond"/>
          <w:sz w:val="24"/>
          <w:szCs w:val="24"/>
        </w:rPr>
        <w:t>- « La marque n'est pas l'étiquetage », Bull. Dictionnaire permanent E</w:t>
      </w:r>
      <w:r w:rsidRPr="00DE61E9">
        <w:rPr>
          <w:rFonts w:ascii="Garamond" w:hAnsi="Garamond"/>
          <w:i/>
          <w:iCs/>
          <w:sz w:val="24"/>
          <w:szCs w:val="24"/>
        </w:rPr>
        <w:t>ntreprise agricole</w:t>
      </w:r>
      <w:r w:rsidRPr="00DE61E9">
        <w:rPr>
          <w:rFonts w:ascii="Garamond" w:hAnsi="Garamond"/>
          <w:sz w:val="24"/>
          <w:szCs w:val="24"/>
        </w:rPr>
        <w:t>, mars 2014.</w:t>
      </w:r>
    </w:p>
    <w:p w14:paraId="0623C0F9" w14:textId="77777777" w:rsidR="004C7625" w:rsidRPr="00DE61E9" w:rsidRDefault="004C7625" w:rsidP="004C7625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DE61E9">
        <w:rPr>
          <w:rFonts w:ascii="Garamond" w:hAnsi="Garamond"/>
          <w:sz w:val="24"/>
          <w:szCs w:val="24"/>
        </w:rPr>
        <w:t>- « A vos marques</w:t>
      </w:r>
      <w:r>
        <w:rPr>
          <w:rFonts w:ascii="Garamond" w:hAnsi="Garamond"/>
          <w:sz w:val="24"/>
          <w:szCs w:val="24"/>
        </w:rPr>
        <w:t xml:space="preserve">, prêts, pariez », </w:t>
      </w:r>
      <w:proofErr w:type="spellStart"/>
      <w:r>
        <w:rPr>
          <w:rFonts w:ascii="Garamond" w:hAnsi="Garamond"/>
          <w:sz w:val="24"/>
          <w:szCs w:val="24"/>
        </w:rPr>
        <w:t>Cah</w:t>
      </w:r>
      <w:proofErr w:type="spellEnd"/>
      <w:r>
        <w:rPr>
          <w:rFonts w:ascii="Garamond" w:hAnsi="Garamond"/>
          <w:sz w:val="24"/>
          <w:szCs w:val="24"/>
        </w:rPr>
        <w:t>. dr. s</w:t>
      </w:r>
      <w:r w:rsidRPr="00DE61E9">
        <w:rPr>
          <w:rFonts w:ascii="Garamond" w:hAnsi="Garamond"/>
          <w:sz w:val="24"/>
          <w:szCs w:val="24"/>
        </w:rPr>
        <w:t>port 2010, n° 20, p. 165.</w:t>
      </w:r>
    </w:p>
    <w:p w14:paraId="24AECC54" w14:textId="77777777" w:rsidR="004C7625" w:rsidRPr="00DE61E9" w:rsidRDefault="004C7625" w:rsidP="004C7625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DE61E9">
        <w:rPr>
          <w:rFonts w:ascii="Garamond" w:hAnsi="Garamond"/>
          <w:sz w:val="24"/>
          <w:szCs w:val="24"/>
        </w:rPr>
        <w:t xml:space="preserve">- « Paris sportifs en ligne : sans contrefaçon ! », </w:t>
      </w:r>
      <w:proofErr w:type="spellStart"/>
      <w:r w:rsidRPr="00DE61E9">
        <w:rPr>
          <w:rFonts w:ascii="Garamond" w:hAnsi="Garamond"/>
          <w:sz w:val="24"/>
          <w:szCs w:val="24"/>
        </w:rPr>
        <w:t>Cah</w:t>
      </w:r>
      <w:proofErr w:type="spellEnd"/>
      <w:r w:rsidRPr="00DE61E9">
        <w:rPr>
          <w:rFonts w:ascii="Garamond" w:hAnsi="Garamond"/>
          <w:sz w:val="24"/>
          <w:szCs w:val="24"/>
        </w:rPr>
        <w:t xml:space="preserve">. </w:t>
      </w:r>
      <w:proofErr w:type="spellStart"/>
      <w:r w:rsidRPr="00DE61E9">
        <w:rPr>
          <w:rFonts w:ascii="Garamond" w:hAnsi="Garamond"/>
          <w:sz w:val="24"/>
          <w:szCs w:val="24"/>
        </w:rPr>
        <w:t>dr</w:t>
      </w:r>
      <w:proofErr w:type="spellEnd"/>
      <w:r w:rsidRPr="00DE61E9">
        <w:rPr>
          <w:rFonts w:ascii="Garamond" w:hAnsi="Garamond"/>
          <w:sz w:val="24"/>
          <w:szCs w:val="24"/>
        </w:rPr>
        <w:t>. sport 2010, n° 19, p. 106.</w:t>
      </w:r>
    </w:p>
    <w:p w14:paraId="60E16B03" w14:textId="77777777" w:rsidR="004C7625" w:rsidRPr="00DE61E9" w:rsidRDefault="004C7625" w:rsidP="004C7625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DE61E9">
        <w:rPr>
          <w:rFonts w:ascii="Garamond" w:hAnsi="Garamond"/>
          <w:sz w:val="24"/>
          <w:szCs w:val="24"/>
        </w:rPr>
        <w:t>- « Nullité du TEG : la prescription diffère pour les crédits aux particuliers », Rec. Dalloz 2009, p. 2728.</w:t>
      </w:r>
    </w:p>
    <w:p w14:paraId="42D32A48" w14:textId="77777777" w:rsidR="004C7625" w:rsidRPr="00DE61E9" w:rsidRDefault="004C7625" w:rsidP="004C7625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DE61E9">
        <w:rPr>
          <w:rFonts w:ascii="Garamond" w:hAnsi="Garamond"/>
          <w:sz w:val="24"/>
          <w:szCs w:val="24"/>
        </w:rPr>
        <w:lastRenderedPageBreak/>
        <w:t xml:space="preserve">- « Le gardien d'un refuge de montagne n'exploite pas de fonds de commerce de restauration », </w:t>
      </w:r>
      <w:proofErr w:type="spellStart"/>
      <w:r w:rsidRPr="00DE61E9">
        <w:rPr>
          <w:rFonts w:ascii="Garamond" w:hAnsi="Garamond"/>
          <w:sz w:val="24"/>
          <w:szCs w:val="24"/>
        </w:rPr>
        <w:t>Cah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DE61E9">
        <w:rPr>
          <w:rFonts w:ascii="Garamond" w:hAnsi="Garamond"/>
          <w:sz w:val="24"/>
          <w:szCs w:val="24"/>
        </w:rPr>
        <w:t xml:space="preserve"> D</w:t>
      </w:r>
      <w:r>
        <w:rPr>
          <w:rFonts w:ascii="Garamond" w:hAnsi="Garamond"/>
          <w:sz w:val="24"/>
          <w:szCs w:val="24"/>
        </w:rPr>
        <w:t xml:space="preserve">r. </w:t>
      </w:r>
      <w:r w:rsidRPr="00DE61E9">
        <w:rPr>
          <w:rFonts w:ascii="Garamond" w:hAnsi="Garamond"/>
          <w:sz w:val="24"/>
          <w:szCs w:val="24"/>
        </w:rPr>
        <w:t xml:space="preserve">sport </w:t>
      </w:r>
      <w:r>
        <w:rPr>
          <w:rFonts w:ascii="Garamond" w:hAnsi="Garamond"/>
          <w:sz w:val="24"/>
          <w:szCs w:val="24"/>
        </w:rPr>
        <w:t>2009 n° 16</w:t>
      </w:r>
      <w:r w:rsidRPr="00DE61E9">
        <w:rPr>
          <w:rFonts w:ascii="Garamond" w:hAnsi="Garamond"/>
          <w:sz w:val="24"/>
          <w:szCs w:val="24"/>
        </w:rPr>
        <w:t>, p. 70.</w:t>
      </w:r>
    </w:p>
    <w:p w14:paraId="3A09DDFB" w14:textId="77777777" w:rsidR="004C7625" w:rsidRPr="00DE61E9" w:rsidRDefault="004C7625" w:rsidP="004C7625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DE61E9">
        <w:rPr>
          <w:rFonts w:ascii="Garamond" w:hAnsi="Garamond"/>
          <w:sz w:val="24"/>
          <w:szCs w:val="24"/>
        </w:rPr>
        <w:t xml:space="preserve">- « L'arbre qui cache la forêt ou la sécurité aléatoire des activités sportives et de loisirs », </w:t>
      </w:r>
      <w:proofErr w:type="spellStart"/>
      <w:r w:rsidRPr="00DE61E9">
        <w:rPr>
          <w:rFonts w:ascii="Garamond" w:hAnsi="Garamond"/>
          <w:sz w:val="24"/>
          <w:szCs w:val="24"/>
        </w:rPr>
        <w:t>Cah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dr</w:t>
      </w:r>
      <w:proofErr w:type="spellEnd"/>
      <w:r>
        <w:rPr>
          <w:rFonts w:ascii="Garamond" w:hAnsi="Garamond"/>
          <w:sz w:val="24"/>
          <w:szCs w:val="24"/>
        </w:rPr>
        <w:t>. sport</w:t>
      </w:r>
      <w:r w:rsidRPr="00DE61E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2009 </w:t>
      </w:r>
      <w:r w:rsidRPr="00DE61E9">
        <w:rPr>
          <w:rFonts w:ascii="Garamond" w:hAnsi="Garamond"/>
          <w:sz w:val="24"/>
          <w:szCs w:val="24"/>
        </w:rPr>
        <w:t>n° 15, p. 114.</w:t>
      </w:r>
    </w:p>
    <w:p w14:paraId="2795A726" w14:textId="77777777" w:rsidR="004C7625" w:rsidRPr="00DE61E9" w:rsidRDefault="004C7625" w:rsidP="004C7625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DE61E9">
        <w:rPr>
          <w:rFonts w:ascii="Garamond" w:hAnsi="Garamond"/>
          <w:sz w:val="24"/>
          <w:szCs w:val="24"/>
        </w:rPr>
        <w:t xml:space="preserve">- « Les notaires ne peuvent pas se prévaloir de la rupture de relations commerciales », </w:t>
      </w:r>
      <w:proofErr w:type="spellStart"/>
      <w:r w:rsidRPr="00DE61E9">
        <w:rPr>
          <w:rFonts w:ascii="Garamond" w:hAnsi="Garamond"/>
          <w:sz w:val="24"/>
          <w:szCs w:val="24"/>
        </w:rPr>
        <w:t>Rép</w:t>
      </w:r>
      <w:proofErr w:type="spellEnd"/>
      <w:r w:rsidRPr="00DE61E9">
        <w:rPr>
          <w:rFonts w:ascii="Garamond" w:hAnsi="Garamond"/>
          <w:sz w:val="24"/>
          <w:szCs w:val="24"/>
        </w:rPr>
        <w:t>. Defrénois 2009, n° 38954.</w:t>
      </w:r>
    </w:p>
    <w:p w14:paraId="645ECAFD" w14:textId="61E34180" w:rsidR="0030091E" w:rsidRPr="0093046B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 xml:space="preserve">- « Bail viticole : le fermage doit être administrativement correct », </w:t>
      </w:r>
      <w:proofErr w:type="spellStart"/>
      <w:r w:rsidRPr="0093046B">
        <w:rPr>
          <w:rFonts w:ascii="Garamond" w:hAnsi="Garamond"/>
          <w:sz w:val="24"/>
          <w:szCs w:val="24"/>
        </w:rPr>
        <w:t>Rép</w:t>
      </w:r>
      <w:proofErr w:type="spellEnd"/>
      <w:r w:rsidRPr="0093046B">
        <w:rPr>
          <w:rFonts w:ascii="Garamond" w:hAnsi="Garamond"/>
          <w:sz w:val="24"/>
          <w:szCs w:val="24"/>
        </w:rPr>
        <w:t>. Defrénois 2009, n° 39039.</w:t>
      </w:r>
    </w:p>
    <w:p w14:paraId="239E3410" w14:textId="2D012F17" w:rsidR="0030091E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 Salons de vins : on n'évince pas brutalement les vieux participants ! », Les Petites Affiches, 9 nov. 2009, p. 7.</w:t>
      </w:r>
    </w:p>
    <w:p w14:paraId="21AC758E" w14:textId="77777777" w:rsidR="004C7625" w:rsidRPr="00DE61E9" w:rsidRDefault="004C7625" w:rsidP="004C7625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DE61E9">
        <w:rPr>
          <w:rFonts w:ascii="Garamond" w:hAnsi="Garamond"/>
          <w:sz w:val="24"/>
          <w:szCs w:val="24"/>
        </w:rPr>
        <w:t xml:space="preserve">- « De la concurrence entre associations sportives », </w:t>
      </w:r>
      <w:proofErr w:type="spellStart"/>
      <w:r>
        <w:rPr>
          <w:rFonts w:ascii="Garamond" w:hAnsi="Garamond"/>
          <w:sz w:val="24"/>
          <w:szCs w:val="24"/>
        </w:rPr>
        <w:t>Cah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dr</w:t>
      </w:r>
      <w:proofErr w:type="spellEnd"/>
      <w:r>
        <w:rPr>
          <w:rFonts w:ascii="Garamond" w:hAnsi="Garamond"/>
          <w:sz w:val="24"/>
          <w:szCs w:val="24"/>
        </w:rPr>
        <w:t>. Sport 2008,</w:t>
      </w:r>
      <w:r w:rsidRPr="00DE61E9">
        <w:rPr>
          <w:rFonts w:ascii="Garamond" w:hAnsi="Garamond"/>
          <w:sz w:val="24"/>
          <w:szCs w:val="24"/>
        </w:rPr>
        <w:t xml:space="preserve"> n° 13, p. 122.</w:t>
      </w:r>
    </w:p>
    <w:p w14:paraId="7026856D" w14:textId="35503121" w:rsidR="004C7625" w:rsidRDefault="004C7625" w:rsidP="004C7625">
      <w:pPr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DE61E9">
        <w:rPr>
          <w:rFonts w:ascii="Garamond" w:hAnsi="Garamond"/>
          <w:sz w:val="24"/>
          <w:szCs w:val="24"/>
        </w:rPr>
        <w:t>- « Qui notifie est moins bien garanti ! », Revue Lamy Droit des affaires, janv. 2008, p. 31.</w:t>
      </w:r>
    </w:p>
    <w:p w14:paraId="34338B53" w14:textId="77777777" w:rsidR="004C7625" w:rsidRDefault="004C7625" w:rsidP="004C7625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bCs/>
          <w:color w:val="000000"/>
          <w:sz w:val="24"/>
          <w:szCs w:val="24"/>
        </w:rPr>
      </w:pPr>
      <w:r w:rsidRPr="00DE61E9">
        <w:rPr>
          <w:rFonts w:ascii="Garamond" w:hAnsi="Garamond"/>
          <w:sz w:val="24"/>
          <w:szCs w:val="24"/>
        </w:rPr>
        <w:t>- « </w:t>
      </w:r>
      <w:r w:rsidRPr="00DE61E9">
        <w:rPr>
          <w:rFonts w:ascii="Garamond" w:hAnsi="Garamond"/>
          <w:bCs/>
          <w:color w:val="000000"/>
          <w:sz w:val="24"/>
          <w:szCs w:val="24"/>
        </w:rPr>
        <w:t xml:space="preserve">L’expertise immobilière à l’heure du droit commercial », </w:t>
      </w:r>
      <w:r>
        <w:rPr>
          <w:rFonts w:ascii="Garamond" w:hAnsi="Garamond"/>
          <w:sz w:val="24"/>
          <w:szCs w:val="24"/>
        </w:rPr>
        <w:t xml:space="preserve">JCP </w:t>
      </w:r>
      <w:r w:rsidRPr="00DE61E9">
        <w:rPr>
          <w:rFonts w:ascii="Garamond" w:hAnsi="Garamond"/>
          <w:bCs/>
          <w:color w:val="000000"/>
          <w:sz w:val="24"/>
          <w:szCs w:val="24"/>
        </w:rPr>
        <w:t xml:space="preserve">éd. E </w:t>
      </w:r>
      <w:r>
        <w:rPr>
          <w:rFonts w:ascii="Garamond" w:hAnsi="Garamond"/>
          <w:sz w:val="24"/>
          <w:szCs w:val="24"/>
        </w:rPr>
        <w:t>2008</w:t>
      </w:r>
      <w:r>
        <w:rPr>
          <w:rFonts w:ascii="Garamond" w:hAnsi="Garamond"/>
          <w:bCs/>
          <w:color w:val="000000"/>
          <w:sz w:val="24"/>
          <w:szCs w:val="24"/>
        </w:rPr>
        <w:t>,</w:t>
      </w:r>
      <w:r w:rsidRPr="00DE61E9">
        <w:rPr>
          <w:rFonts w:ascii="Garamond" w:hAnsi="Garamond"/>
          <w:bCs/>
          <w:color w:val="000000"/>
          <w:sz w:val="24"/>
          <w:szCs w:val="24"/>
        </w:rPr>
        <w:t xml:space="preserve"> 1011.</w:t>
      </w:r>
    </w:p>
    <w:p w14:paraId="10D99352" w14:textId="746EFD03" w:rsidR="004C7625" w:rsidRDefault="004C7625" w:rsidP="004C7625">
      <w:pPr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DE61E9">
        <w:rPr>
          <w:rFonts w:ascii="Garamond" w:hAnsi="Garamond"/>
          <w:sz w:val="24"/>
          <w:szCs w:val="24"/>
        </w:rPr>
        <w:t xml:space="preserve">- « La disponibilité de la provision d’un chèque peut sauver son bénéficiaire de la cessation des paiements », </w:t>
      </w:r>
      <w:r>
        <w:rPr>
          <w:rFonts w:ascii="Garamond" w:hAnsi="Garamond"/>
          <w:sz w:val="24"/>
          <w:szCs w:val="24"/>
        </w:rPr>
        <w:t xml:space="preserve">JCP </w:t>
      </w:r>
      <w:r w:rsidRPr="00DE61E9">
        <w:rPr>
          <w:rFonts w:ascii="Garamond" w:hAnsi="Garamond"/>
          <w:bCs/>
          <w:color w:val="000000"/>
          <w:sz w:val="24"/>
          <w:szCs w:val="24"/>
        </w:rPr>
        <w:t xml:space="preserve">éd. E </w:t>
      </w:r>
      <w:r>
        <w:rPr>
          <w:rFonts w:ascii="Garamond" w:hAnsi="Garamond"/>
          <w:sz w:val="24"/>
          <w:szCs w:val="24"/>
        </w:rPr>
        <w:t xml:space="preserve">2008, </w:t>
      </w:r>
      <w:r w:rsidRPr="00DE61E9">
        <w:rPr>
          <w:rFonts w:ascii="Garamond" w:hAnsi="Garamond"/>
          <w:sz w:val="24"/>
          <w:szCs w:val="24"/>
        </w:rPr>
        <w:t>1538.</w:t>
      </w:r>
    </w:p>
    <w:p w14:paraId="08A4ECEB" w14:textId="77777777" w:rsidR="004C7625" w:rsidRPr="00DE61E9" w:rsidRDefault="004C7625" w:rsidP="004C7625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DE61E9">
        <w:rPr>
          <w:rFonts w:ascii="Garamond" w:hAnsi="Garamond"/>
          <w:sz w:val="24"/>
          <w:szCs w:val="24"/>
        </w:rPr>
        <w:t>- « La cessation des paiements caractéristique du passif exigible », Les Petites Affiches, 1</w:t>
      </w:r>
      <w:r w:rsidRPr="00DE61E9">
        <w:rPr>
          <w:rFonts w:ascii="Garamond" w:hAnsi="Garamond"/>
          <w:sz w:val="24"/>
          <w:szCs w:val="24"/>
          <w:vertAlign w:val="superscript"/>
        </w:rPr>
        <w:t>er</w:t>
      </w:r>
      <w:r w:rsidRPr="00DE61E9">
        <w:rPr>
          <w:rFonts w:ascii="Garamond" w:hAnsi="Garamond"/>
          <w:sz w:val="24"/>
          <w:szCs w:val="24"/>
        </w:rPr>
        <w:t xml:space="preserve"> nov. 2007, p. 19.</w:t>
      </w:r>
    </w:p>
    <w:p w14:paraId="07400FB9" w14:textId="77777777" w:rsidR="0030091E" w:rsidRPr="0093046B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i/>
          <w:iCs/>
          <w:sz w:val="24"/>
          <w:szCs w:val="24"/>
        </w:rPr>
        <w:t>-</w:t>
      </w:r>
      <w:r w:rsidRPr="0093046B">
        <w:rPr>
          <w:rFonts w:ascii="Garamond" w:hAnsi="Garamond"/>
          <w:sz w:val="24"/>
          <w:szCs w:val="24"/>
        </w:rPr>
        <w:t xml:space="preserve"> « A propos de la substitution de plusieurs attributaires dans le bénéfice d’une promesse de vente »</w:t>
      </w:r>
      <w:r w:rsidRPr="0093046B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Rép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Pr="0093046B">
        <w:rPr>
          <w:rFonts w:ascii="Garamond" w:hAnsi="Garamond"/>
          <w:sz w:val="24"/>
          <w:szCs w:val="24"/>
        </w:rPr>
        <w:t>Defrénois, févr. 2006, art. 38334.</w:t>
      </w:r>
    </w:p>
    <w:p w14:paraId="3FA7F1BE" w14:textId="77777777" w:rsidR="0030091E" w:rsidRPr="0093046B" w:rsidRDefault="0030091E" w:rsidP="0030091E">
      <w:pPr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 Bail rural</w:t>
      </w:r>
      <w:r>
        <w:rPr>
          <w:rFonts w:ascii="Garamond" w:hAnsi="Garamond"/>
          <w:sz w:val="24"/>
          <w:szCs w:val="24"/>
        </w:rPr>
        <w:t xml:space="preserve"> </w:t>
      </w:r>
      <w:r w:rsidRPr="0093046B">
        <w:rPr>
          <w:rFonts w:ascii="Garamond" w:hAnsi="Garamond"/>
          <w:sz w:val="24"/>
          <w:szCs w:val="24"/>
        </w:rPr>
        <w:t xml:space="preserve">: agissements du preneur de nature à compromettre l’exploitation du fond », Revue Droit et procédures 2001, </w:t>
      </w:r>
      <w:r>
        <w:rPr>
          <w:rFonts w:ascii="Garamond" w:hAnsi="Garamond"/>
          <w:sz w:val="24"/>
          <w:szCs w:val="24"/>
        </w:rPr>
        <w:t>p. 26.</w:t>
      </w:r>
    </w:p>
    <w:p w14:paraId="28F1CF15" w14:textId="77777777" w:rsidR="0030091E" w:rsidRPr="0093046B" w:rsidRDefault="0030091E" w:rsidP="0030091E">
      <w:pPr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 Echanges de cultures</w:t>
      </w:r>
      <w:r>
        <w:rPr>
          <w:rFonts w:ascii="Garamond" w:hAnsi="Garamond"/>
          <w:sz w:val="24"/>
          <w:szCs w:val="24"/>
        </w:rPr>
        <w:t xml:space="preserve"> </w:t>
      </w:r>
      <w:r w:rsidRPr="0093046B">
        <w:rPr>
          <w:rFonts w:ascii="Garamond" w:hAnsi="Garamond"/>
          <w:sz w:val="24"/>
          <w:szCs w:val="24"/>
        </w:rPr>
        <w:t>: défaut d’information du bailleur », Revue Droit et procédures, janv. 2002, p. 22.</w:t>
      </w:r>
    </w:p>
    <w:p w14:paraId="5FA20FED" w14:textId="77777777" w:rsidR="0030091E" w:rsidRDefault="0030091E" w:rsidP="0030091E">
      <w:pPr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« Congé à fin de reprise</w:t>
      </w:r>
      <w:r>
        <w:rPr>
          <w:rFonts w:ascii="Garamond" w:hAnsi="Garamond"/>
          <w:sz w:val="24"/>
          <w:szCs w:val="24"/>
        </w:rPr>
        <w:t xml:space="preserve"> </w:t>
      </w:r>
      <w:r w:rsidRPr="0093046B">
        <w:rPr>
          <w:rFonts w:ascii="Garamond" w:hAnsi="Garamond"/>
          <w:sz w:val="24"/>
          <w:szCs w:val="24"/>
        </w:rPr>
        <w:t>: appréciation des conditions de validité de l’opération », Revue Droit et Procédures 2002, p. 151.</w:t>
      </w:r>
    </w:p>
    <w:p w14:paraId="12FF4293" w14:textId="77777777" w:rsidR="00AD32DA" w:rsidRPr="00AD32DA" w:rsidRDefault="00AD32DA" w:rsidP="0030091E">
      <w:pPr>
        <w:spacing w:after="40" w:line="240" w:lineRule="auto"/>
        <w:ind w:left="-284" w:right="-6"/>
        <w:jc w:val="both"/>
        <w:rPr>
          <w:rFonts w:ascii="Garamond" w:hAnsi="Garamond"/>
          <w:b/>
          <w:sz w:val="24"/>
          <w:szCs w:val="24"/>
        </w:rPr>
      </w:pPr>
    </w:p>
    <w:p w14:paraId="162C1580" w14:textId="77777777" w:rsidR="0030091E" w:rsidRPr="007D7AC2" w:rsidRDefault="0030091E" w:rsidP="0030091E">
      <w:pPr>
        <w:pStyle w:val="Paragraphedeliste"/>
        <w:numPr>
          <w:ilvl w:val="0"/>
          <w:numId w:val="3"/>
        </w:numPr>
        <w:spacing w:after="40" w:line="240" w:lineRule="auto"/>
        <w:ind w:right="-6"/>
        <w:jc w:val="both"/>
        <w:rPr>
          <w:rFonts w:ascii="Garamond" w:hAnsi="Garamond"/>
          <w:b/>
          <w:bCs/>
          <w:sz w:val="24"/>
          <w:szCs w:val="24"/>
        </w:rPr>
      </w:pPr>
      <w:r w:rsidRPr="007D7AC2">
        <w:rPr>
          <w:rFonts w:ascii="Garamond" w:hAnsi="Garamond"/>
          <w:b/>
          <w:bCs/>
          <w:sz w:val="24"/>
          <w:szCs w:val="24"/>
        </w:rPr>
        <w:t>Chroniques</w:t>
      </w:r>
    </w:p>
    <w:p w14:paraId="34418A78" w14:textId="77777777" w:rsidR="0030091E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</w:p>
    <w:p w14:paraId="5169F58F" w14:textId="2221081E" w:rsidR="0030091E" w:rsidRPr="0093046B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Responsable de la chronique « Droit rural immobilier », Revue Trimestrielle de Droit Immobilier (2012</w:t>
      </w:r>
      <w:r>
        <w:rPr>
          <w:rFonts w:ascii="Garamond" w:hAnsi="Garamond"/>
          <w:sz w:val="24"/>
          <w:szCs w:val="24"/>
        </w:rPr>
        <w:t>-2016</w:t>
      </w:r>
      <w:r w:rsidRPr="0093046B">
        <w:rPr>
          <w:rFonts w:ascii="Garamond" w:hAnsi="Garamond"/>
          <w:sz w:val="24"/>
          <w:szCs w:val="24"/>
        </w:rPr>
        <w:t>).</w:t>
      </w:r>
    </w:p>
    <w:p w14:paraId="68FE523A" w14:textId="0B27F75F" w:rsidR="0030091E" w:rsidRDefault="0030091E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93046B">
        <w:rPr>
          <w:rFonts w:ascii="Garamond" w:hAnsi="Garamond"/>
          <w:sz w:val="24"/>
          <w:szCs w:val="24"/>
        </w:rPr>
        <w:t>- Responsable de la rubrique « Présent</w:t>
      </w:r>
      <w:r>
        <w:rPr>
          <w:rFonts w:ascii="Garamond" w:hAnsi="Garamond"/>
          <w:sz w:val="24"/>
          <w:szCs w:val="24"/>
        </w:rPr>
        <w:t>ation et qualité des produits </w:t>
      </w:r>
      <w:r w:rsidRPr="0093046B">
        <w:rPr>
          <w:rFonts w:ascii="Garamond" w:hAnsi="Garamond"/>
          <w:sz w:val="24"/>
          <w:szCs w:val="24"/>
        </w:rPr>
        <w:t xml:space="preserve">», « Activités agricoles », « Energies renouvelables », </w:t>
      </w:r>
      <w:r>
        <w:rPr>
          <w:rFonts w:ascii="Garamond" w:hAnsi="Garamond"/>
          <w:sz w:val="24"/>
          <w:szCs w:val="24"/>
        </w:rPr>
        <w:t xml:space="preserve">« Contrôle des structures », au </w:t>
      </w:r>
      <w:r w:rsidRPr="0093046B">
        <w:rPr>
          <w:rFonts w:ascii="Garamond" w:hAnsi="Garamond"/>
          <w:sz w:val="24"/>
          <w:szCs w:val="24"/>
        </w:rPr>
        <w:t xml:space="preserve">Dictionnaire permanent </w:t>
      </w:r>
      <w:r w:rsidRPr="00977D2E">
        <w:rPr>
          <w:rFonts w:ascii="Garamond" w:hAnsi="Garamond"/>
          <w:iCs/>
          <w:sz w:val="24"/>
          <w:szCs w:val="24"/>
        </w:rPr>
        <w:t>Entreprise agricole</w:t>
      </w:r>
      <w:r>
        <w:rPr>
          <w:rFonts w:ascii="Garamond" w:hAnsi="Garamond"/>
          <w:sz w:val="24"/>
          <w:szCs w:val="24"/>
        </w:rPr>
        <w:t xml:space="preserve"> (</w:t>
      </w:r>
      <w:r w:rsidRPr="0093046B">
        <w:rPr>
          <w:rFonts w:ascii="Garamond" w:hAnsi="Garamond"/>
          <w:sz w:val="24"/>
          <w:szCs w:val="24"/>
        </w:rPr>
        <w:t>depuis mars 2010</w:t>
      </w:r>
      <w:r>
        <w:rPr>
          <w:rFonts w:ascii="Garamond" w:hAnsi="Garamond"/>
          <w:sz w:val="24"/>
          <w:szCs w:val="24"/>
        </w:rPr>
        <w:t>)</w:t>
      </w:r>
      <w:r w:rsidRPr="0093046B">
        <w:rPr>
          <w:rFonts w:ascii="Garamond" w:hAnsi="Garamond"/>
          <w:sz w:val="24"/>
          <w:szCs w:val="24"/>
        </w:rPr>
        <w:t>.</w:t>
      </w:r>
    </w:p>
    <w:p w14:paraId="1749BE3F" w14:textId="03AA4BB2" w:rsidR="00BA3B18" w:rsidRDefault="00BA3B18" w:rsidP="0030091E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</w:p>
    <w:p w14:paraId="4D71D493" w14:textId="77777777" w:rsidR="00BA3B18" w:rsidRPr="00BA3B18" w:rsidRDefault="00BA3B18" w:rsidP="00BA3B18">
      <w:pPr>
        <w:pStyle w:val="Paragraphedeliste"/>
        <w:numPr>
          <w:ilvl w:val="0"/>
          <w:numId w:val="3"/>
        </w:numPr>
        <w:tabs>
          <w:tab w:val="left" w:pos="644"/>
        </w:tabs>
        <w:spacing w:after="40" w:line="240" w:lineRule="auto"/>
        <w:ind w:right="-6"/>
        <w:jc w:val="both"/>
        <w:rPr>
          <w:rFonts w:ascii="Garamond" w:hAnsi="Garamond"/>
          <w:b/>
          <w:bCs/>
          <w:sz w:val="24"/>
          <w:szCs w:val="24"/>
        </w:rPr>
      </w:pPr>
      <w:r w:rsidRPr="00BA3B18">
        <w:rPr>
          <w:rFonts w:ascii="Garamond" w:hAnsi="Garamond"/>
          <w:b/>
          <w:bCs/>
          <w:sz w:val="24"/>
          <w:szCs w:val="24"/>
        </w:rPr>
        <w:t>Missions d’expertise</w:t>
      </w:r>
    </w:p>
    <w:p w14:paraId="76ACF6A0" w14:textId="77777777" w:rsid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</w:p>
    <w:p w14:paraId="22F4EDC9" w14:textId="23142BFE" w:rsidR="00BA3B18" w:rsidRPr="00BA3B18" w:rsidRDefault="00BA3B18" w:rsidP="00BA3B18">
      <w:pPr>
        <w:pStyle w:val="Paragraphedeliste"/>
        <w:numPr>
          <w:ilvl w:val="0"/>
          <w:numId w:val="7"/>
        </w:numPr>
        <w:tabs>
          <w:tab w:val="left" w:pos="644"/>
        </w:tabs>
        <w:spacing w:after="40" w:line="240" w:lineRule="auto"/>
        <w:ind w:right="-6"/>
        <w:jc w:val="both"/>
        <w:rPr>
          <w:rFonts w:ascii="Garamond" w:hAnsi="Garamond"/>
          <w:sz w:val="24"/>
          <w:szCs w:val="24"/>
          <w:u w:val="single"/>
        </w:rPr>
      </w:pPr>
      <w:r w:rsidRPr="00BA3B18">
        <w:rPr>
          <w:rFonts w:ascii="Garamond" w:hAnsi="Garamond"/>
          <w:sz w:val="24"/>
          <w:szCs w:val="24"/>
          <w:u w:val="single"/>
        </w:rPr>
        <w:t>Organismes nationaux</w:t>
      </w:r>
    </w:p>
    <w:p w14:paraId="6FF87816" w14:textId="4C1F740D" w:rsidR="00BA3B18" w:rsidRDefault="00F11D13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BA3B18">
        <w:rPr>
          <w:rFonts w:ascii="Garamond" w:hAnsi="Garamond"/>
          <w:sz w:val="24"/>
          <w:szCs w:val="24"/>
        </w:rPr>
        <w:t>Pour</w:t>
      </w:r>
      <w:r w:rsidR="00BA3B18" w:rsidRPr="00BA3B18">
        <w:rPr>
          <w:rFonts w:ascii="Garamond" w:hAnsi="Garamond"/>
          <w:sz w:val="24"/>
          <w:szCs w:val="24"/>
        </w:rPr>
        <w:t xml:space="preserve"> l’Agence nationale pour la recherche (ANR)</w:t>
      </w:r>
      <w:r w:rsidR="00BA3B18">
        <w:rPr>
          <w:rFonts w:ascii="Garamond" w:hAnsi="Garamond"/>
          <w:sz w:val="24"/>
          <w:szCs w:val="24"/>
        </w:rPr>
        <w:t xml:space="preserve"> : </w:t>
      </w:r>
      <w:r w:rsidR="00BA3B18" w:rsidRPr="00BA3B18">
        <w:rPr>
          <w:rFonts w:ascii="Garamond" w:hAnsi="Garamond"/>
          <w:sz w:val="24"/>
          <w:szCs w:val="24"/>
        </w:rPr>
        <w:t>en 2019, expertise du projet « COMIN » (Déclinaisons du commun : la question des enclaves minières).</w:t>
      </w:r>
    </w:p>
    <w:p w14:paraId="2EE5E6E9" w14:textId="5F71D55B" w:rsidR="00F11D13" w:rsidRPr="00BA3B18" w:rsidRDefault="00F11D13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Pour </w:t>
      </w:r>
      <w:r w:rsidRPr="00F11D13">
        <w:rPr>
          <w:rFonts w:ascii="Garamond" w:hAnsi="Garamond"/>
          <w:sz w:val="24"/>
          <w:szCs w:val="24"/>
        </w:rPr>
        <w:t>les minist</w:t>
      </w:r>
      <w:r>
        <w:rPr>
          <w:rFonts w:ascii="Garamond" w:hAnsi="Garamond"/>
          <w:sz w:val="24"/>
          <w:szCs w:val="24"/>
        </w:rPr>
        <w:t>è</w:t>
      </w:r>
      <w:r w:rsidRPr="00F11D13">
        <w:rPr>
          <w:rFonts w:ascii="Garamond" w:hAnsi="Garamond"/>
          <w:sz w:val="24"/>
          <w:szCs w:val="24"/>
        </w:rPr>
        <w:t>res de l’environnement, de l’agriculture et de la santé</w:t>
      </w:r>
      <w:r>
        <w:rPr>
          <w:rFonts w:ascii="Garamond" w:hAnsi="Garamond"/>
          <w:sz w:val="24"/>
          <w:szCs w:val="24"/>
        </w:rPr>
        <w:t> : membre de l’expertise collective</w:t>
      </w:r>
      <w:r w:rsidRPr="00F11D13">
        <w:rPr>
          <w:rFonts w:ascii="Garamond" w:hAnsi="Garamond"/>
          <w:sz w:val="24"/>
          <w:szCs w:val="24"/>
        </w:rPr>
        <w:t xml:space="preserve"> sur « Utiliser la diversité des couverts végétaux à plusieurs échelles pour réguler les </w:t>
      </w:r>
      <w:proofErr w:type="spellStart"/>
      <w:r w:rsidRPr="00F11D13">
        <w:rPr>
          <w:rFonts w:ascii="Garamond" w:hAnsi="Garamond"/>
          <w:sz w:val="24"/>
          <w:szCs w:val="24"/>
        </w:rPr>
        <w:t>bioagresseurs</w:t>
      </w:r>
      <w:proofErr w:type="spellEnd"/>
      <w:r w:rsidRPr="00F11D13">
        <w:rPr>
          <w:rFonts w:ascii="Garamond" w:hAnsi="Garamond"/>
          <w:sz w:val="24"/>
          <w:szCs w:val="24"/>
        </w:rPr>
        <w:t xml:space="preserve"> et protéger les cultures », juillet 2020.</w:t>
      </w:r>
    </w:p>
    <w:p w14:paraId="2A23DCEE" w14:textId="77777777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</w:p>
    <w:p w14:paraId="3CDF5088" w14:textId="5C3AD544" w:rsidR="00BA3B18" w:rsidRPr="00BA3B18" w:rsidRDefault="00BA3B18" w:rsidP="00BA3B18">
      <w:pPr>
        <w:pStyle w:val="Paragraphedeliste"/>
        <w:numPr>
          <w:ilvl w:val="0"/>
          <w:numId w:val="6"/>
        </w:numPr>
        <w:tabs>
          <w:tab w:val="left" w:pos="644"/>
        </w:tabs>
        <w:spacing w:after="40" w:line="240" w:lineRule="auto"/>
        <w:ind w:right="-6"/>
        <w:jc w:val="both"/>
        <w:rPr>
          <w:rFonts w:ascii="Garamond" w:hAnsi="Garamond"/>
          <w:sz w:val="24"/>
          <w:szCs w:val="24"/>
          <w:u w:val="single"/>
        </w:rPr>
      </w:pPr>
      <w:r w:rsidRPr="00BA3B18">
        <w:rPr>
          <w:rFonts w:ascii="Garamond" w:hAnsi="Garamond"/>
          <w:sz w:val="24"/>
          <w:szCs w:val="24"/>
          <w:u w:val="single"/>
        </w:rPr>
        <w:t>Auditions et conseils auprès de structures publiques</w:t>
      </w:r>
    </w:p>
    <w:p w14:paraId="4B58BF21" w14:textId="77777777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BA3B18">
        <w:rPr>
          <w:rFonts w:ascii="Garamond" w:hAnsi="Garamond"/>
          <w:sz w:val="24"/>
          <w:szCs w:val="24"/>
        </w:rPr>
        <w:t xml:space="preserve">- </w:t>
      </w:r>
      <w:r w:rsidRPr="00F11D13">
        <w:rPr>
          <w:rFonts w:ascii="Garamond" w:hAnsi="Garamond"/>
          <w:sz w:val="24"/>
          <w:szCs w:val="24"/>
        </w:rPr>
        <w:t>auprès du ministère de l’agriculture</w:t>
      </w:r>
      <w:r w:rsidRPr="00BA3B18">
        <w:rPr>
          <w:rFonts w:ascii="Garamond" w:hAnsi="Garamond"/>
          <w:sz w:val="24"/>
          <w:szCs w:val="24"/>
        </w:rPr>
        <w:t xml:space="preserve"> : consultation et demande de propositions sur la réforme du droit foncier rural et l’élaboration d’une future loi foncière (sept. 2019) ; expertise sur le statut juridique de l’agroforesterie avec rédaction d’une note d’analyse (mai 2018).</w:t>
      </w:r>
    </w:p>
    <w:p w14:paraId="26A9441C" w14:textId="77777777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BA3B18">
        <w:rPr>
          <w:rFonts w:ascii="Garamond" w:hAnsi="Garamond"/>
          <w:sz w:val="24"/>
          <w:szCs w:val="24"/>
        </w:rPr>
        <w:lastRenderedPageBreak/>
        <w:t>- auprès du ministère de la transition écologique : expertise pour la rédaction de fiches guides sur la mise en place des obligations réelles environnementales (mars 2018).</w:t>
      </w:r>
    </w:p>
    <w:p w14:paraId="46A6A7F5" w14:textId="77777777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BA3B18">
        <w:rPr>
          <w:rFonts w:ascii="Garamond" w:hAnsi="Garamond"/>
          <w:sz w:val="24"/>
          <w:szCs w:val="24"/>
        </w:rPr>
        <w:t>- auprès de la mission commune d’information parlementaire sur le foncier agricole : audition à l’assemblée nationale en mai 2018 et aide à la rédaction du rapport remis en novembre 2018.</w:t>
      </w:r>
    </w:p>
    <w:p w14:paraId="02864E48" w14:textId="77777777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BA3B18">
        <w:rPr>
          <w:rFonts w:ascii="Garamond" w:hAnsi="Garamond"/>
          <w:sz w:val="24"/>
          <w:szCs w:val="24"/>
        </w:rPr>
        <w:t>- auprès des rapporteurs parlementaires sur l’avenir de la politique agricole commune : audition à l’assemblée nationale le 4 avril 2019.</w:t>
      </w:r>
    </w:p>
    <w:p w14:paraId="7575BF53" w14:textId="77777777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BA3B18">
        <w:rPr>
          <w:rFonts w:ascii="Garamond" w:hAnsi="Garamond"/>
          <w:sz w:val="24"/>
          <w:szCs w:val="24"/>
        </w:rPr>
        <w:t>- auprès du Conseil économique social et environnemental (CESE) : audition le 2 octobre 2019 sur la problématique « transmission et installation en agriculture ».</w:t>
      </w:r>
    </w:p>
    <w:p w14:paraId="4139C293" w14:textId="77777777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BA3B18">
        <w:rPr>
          <w:rFonts w:ascii="Garamond" w:hAnsi="Garamond"/>
          <w:sz w:val="24"/>
          <w:szCs w:val="24"/>
        </w:rPr>
        <w:t>- auprès du Conseil général de l’alimentation, de l’agriculture et des espaces ruraux (CGAAER) : audition le 12 novembre 2019 sur « Le statut juridique de l’agriculture urbaine ».</w:t>
      </w:r>
    </w:p>
    <w:p w14:paraId="5FEA4FB3" w14:textId="77777777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bookmarkStart w:id="5" w:name="_Hlk59026349"/>
      <w:r w:rsidRPr="00BA3B18">
        <w:rPr>
          <w:rFonts w:ascii="Garamond" w:hAnsi="Garamond"/>
          <w:sz w:val="24"/>
          <w:szCs w:val="24"/>
        </w:rPr>
        <w:t>- auprès de la mission d’information parlementaire sur le régime des baux ruraux : audition à l’assemblée nationale le 12 mars 2020 et remise d’une note d’analyse.</w:t>
      </w:r>
    </w:p>
    <w:p w14:paraId="3B007F1D" w14:textId="159F495A" w:rsid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BA3B18">
        <w:rPr>
          <w:rFonts w:ascii="Garamond" w:hAnsi="Garamond"/>
          <w:sz w:val="24"/>
          <w:szCs w:val="24"/>
        </w:rPr>
        <w:t>- auprès de la commission des affaires économiques de l’assemblée nationale : audition à distance le 12 juin 2020 sur la question du « foncier rural après la crise sanitaire ».</w:t>
      </w:r>
    </w:p>
    <w:bookmarkEnd w:id="5"/>
    <w:p w14:paraId="1ACDB639" w14:textId="77777777" w:rsidR="00666C08" w:rsidRPr="00BA3B18" w:rsidRDefault="00666C0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</w:p>
    <w:p w14:paraId="1D194365" w14:textId="77777777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F11D13">
        <w:rPr>
          <w:rFonts w:ascii="Garamond" w:hAnsi="Garamond"/>
          <w:b/>
          <w:bCs/>
          <w:sz w:val="24"/>
          <w:szCs w:val="24"/>
        </w:rPr>
        <w:t>Auprès d’instances régionales</w:t>
      </w:r>
      <w:r w:rsidRPr="00BA3B18">
        <w:rPr>
          <w:rFonts w:ascii="Garamond" w:hAnsi="Garamond"/>
          <w:sz w:val="24"/>
          <w:szCs w:val="24"/>
        </w:rPr>
        <w:t xml:space="preserve"> :</w:t>
      </w:r>
    </w:p>
    <w:p w14:paraId="6D3B3495" w14:textId="77777777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BA3B18">
        <w:rPr>
          <w:rFonts w:ascii="Garamond" w:hAnsi="Garamond"/>
          <w:sz w:val="24"/>
          <w:szCs w:val="24"/>
        </w:rPr>
        <w:t>- auprès de la Région Nouvelle Aquitaine : expertise et audition sur la gestion agricole de l’eau face au réchauffement climatique et les projets de stockage de l’eau (8 décembre 2019).</w:t>
      </w:r>
    </w:p>
    <w:p w14:paraId="37269793" w14:textId="09C3E116" w:rsid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BA3B18">
        <w:rPr>
          <w:rFonts w:ascii="Garamond" w:hAnsi="Garamond"/>
          <w:sz w:val="24"/>
          <w:szCs w:val="24"/>
        </w:rPr>
        <w:t>- auprès de la Communauté d’agglomération du Pays Basque : expertise sur la création d’un office public agricole (travail en cours jusqu’à avril 2020).</w:t>
      </w:r>
    </w:p>
    <w:p w14:paraId="3A9EBA25" w14:textId="7657FD46" w:rsid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</w:p>
    <w:p w14:paraId="57C89D1B" w14:textId="16F32B90" w:rsidR="00BA3B18" w:rsidRPr="00BA3B18" w:rsidRDefault="003E7837" w:rsidP="00BA3B18">
      <w:pPr>
        <w:pStyle w:val="Paragraphedeliste"/>
        <w:numPr>
          <w:ilvl w:val="0"/>
          <w:numId w:val="3"/>
        </w:numPr>
        <w:tabs>
          <w:tab w:val="left" w:pos="644"/>
        </w:tabs>
        <w:spacing w:after="40" w:line="240" w:lineRule="auto"/>
        <w:ind w:right="-6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</w:t>
      </w:r>
      <w:r w:rsidR="00BA3B18" w:rsidRPr="00BA3B18">
        <w:rPr>
          <w:rFonts w:ascii="Garamond" w:hAnsi="Garamond"/>
          <w:b/>
          <w:bCs/>
          <w:sz w:val="24"/>
          <w:szCs w:val="24"/>
        </w:rPr>
        <w:t>nterviews, écrits, tribunes</w:t>
      </w:r>
    </w:p>
    <w:p w14:paraId="4952D0E2" w14:textId="77777777" w:rsidR="001B7A2B" w:rsidRDefault="001B7A2B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</w:p>
    <w:p w14:paraId="52D6F878" w14:textId="6C4D7F12" w:rsidR="001B7A2B" w:rsidRDefault="001B7A2B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interview pour E. Lambert de </w:t>
      </w:r>
      <w:proofErr w:type="spellStart"/>
      <w:r>
        <w:rPr>
          <w:rFonts w:ascii="Garamond" w:hAnsi="Garamond"/>
          <w:sz w:val="24"/>
          <w:szCs w:val="24"/>
        </w:rPr>
        <w:t>FranceTV</w:t>
      </w:r>
      <w:proofErr w:type="spellEnd"/>
      <w:r>
        <w:rPr>
          <w:rFonts w:ascii="Garamond" w:hAnsi="Garamond"/>
          <w:sz w:val="24"/>
          <w:szCs w:val="24"/>
        </w:rPr>
        <w:t xml:space="preserve"> info sur « Les retenues d’eau agricole comme réponse à la sécheresse », 13 août 2020.</w:t>
      </w:r>
    </w:p>
    <w:p w14:paraId="577930B6" w14:textId="09245B80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BA3B18">
        <w:rPr>
          <w:rFonts w:ascii="Garamond" w:hAnsi="Garamond"/>
          <w:sz w:val="24"/>
          <w:szCs w:val="24"/>
        </w:rPr>
        <w:t>- interview pour L. Leclair du Monde diplomatique sur « Les nouveaux acteurs et les lieux de pouvoir sur le marché foncier français », 15 janv. 2020.</w:t>
      </w:r>
    </w:p>
    <w:p w14:paraId="5F4EA84E" w14:textId="77777777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BA3B18">
        <w:rPr>
          <w:rFonts w:ascii="Garamond" w:hAnsi="Garamond"/>
          <w:sz w:val="24"/>
          <w:szCs w:val="24"/>
        </w:rPr>
        <w:t>- interview pour Le Figaro, 18 sept. 2019 : « Casse-tête autour de terres agricoles du Berry vendues à un groupe chinois ».</w:t>
      </w:r>
    </w:p>
    <w:p w14:paraId="679BB1A5" w14:textId="77777777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BA3B18">
        <w:rPr>
          <w:rFonts w:ascii="Garamond" w:hAnsi="Garamond"/>
          <w:sz w:val="24"/>
          <w:szCs w:val="24"/>
        </w:rPr>
        <w:t>- Interview pour Réussir, dans le cadre de l’étude « Le stockage de l’eau face au changement climatique », publiée en octobre 2019 (n° 398).</w:t>
      </w:r>
    </w:p>
    <w:p w14:paraId="5AFAE3B4" w14:textId="77777777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BA3B18">
        <w:rPr>
          <w:rFonts w:ascii="Garamond" w:hAnsi="Garamond"/>
          <w:sz w:val="24"/>
          <w:szCs w:val="24"/>
        </w:rPr>
        <w:t>- tribune dans La France Agricole : « Réinventons notre modèle agricole », 6 févr. 2019.</w:t>
      </w:r>
    </w:p>
    <w:p w14:paraId="65FE4548" w14:textId="77777777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BA3B18">
        <w:rPr>
          <w:rFonts w:ascii="Garamond" w:hAnsi="Garamond"/>
          <w:sz w:val="24"/>
          <w:szCs w:val="24"/>
        </w:rPr>
        <w:t xml:space="preserve">- tribune collective dans le journal Le Monde, 29 mai 2018 : « Bien commun : Une réforme sage et mesurée de notre Constitution est devenue une urgence » (avec. M. Delmas-Marty, J. </w:t>
      </w:r>
      <w:proofErr w:type="spellStart"/>
      <w:r w:rsidRPr="00BA3B18">
        <w:rPr>
          <w:rFonts w:ascii="Garamond" w:hAnsi="Garamond"/>
          <w:sz w:val="24"/>
          <w:szCs w:val="24"/>
        </w:rPr>
        <w:t>Rochfeld</w:t>
      </w:r>
      <w:proofErr w:type="spellEnd"/>
      <w:r w:rsidRPr="00BA3B18">
        <w:rPr>
          <w:rFonts w:ascii="Garamond" w:hAnsi="Garamond"/>
          <w:sz w:val="24"/>
          <w:szCs w:val="24"/>
        </w:rPr>
        <w:t>…).</w:t>
      </w:r>
    </w:p>
    <w:p w14:paraId="66B4D3A4" w14:textId="77777777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BA3B18">
        <w:rPr>
          <w:rFonts w:ascii="Garamond" w:hAnsi="Garamond"/>
          <w:sz w:val="24"/>
          <w:szCs w:val="24"/>
        </w:rPr>
        <w:t>- tribune dans La France Agricole : « Pour une nouvelle utopie foncière », 20 juin 2018.</w:t>
      </w:r>
    </w:p>
    <w:p w14:paraId="4228176A" w14:textId="77777777" w:rsidR="00BA3B18" w:rsidRPr="00BA3B18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  <w:r w:rsidRPr="00BA3B18">
        <w:rPr>
          <w:rFonts w:ascii="Garamond" w:hAnsi="Garamond"/>
          <w:sz w:val="24"/>
          <w:szCs w:val="24"/>
        </w:rPr>
        <w:t>- tribune dans Agriculteurs de France : « Agriculture française : par-delà le bien et le mal », n° 231, Décembre 2017, p. 6.</w:t>
      </w:r>
    </w:p>
    <w:p w14:paraId="289C4C7C" w14:textId="77777777" w:rsidR="00BA3B18" w:rsidRPr="0093046B" w:rsidRDefault="00BA3B18" w:rsidP="00BA3B18">
      <w:pPr>
        <w:tabs>
          <w:tab w:val="left" w:pos="644"/>
        </w:tabs>
        <w:spacing w:after="40" w:line="240" w:lineRule="auto"/>
        <w:ind w:left="-284" w:right="-6"/>
        <w:jc w:val="both"/>
        <w:rPr>
          <w:rFonts w:ascii="Garamond" w:hAnsi="Garamond"/>
          <w:sz w:val="24"/>
          <w:szCs w:val="24"/>
        </w:rPr>
      </w:pPr>
    </w:p>
    <w:sectPr w:rsidR="00BA3B18" w:rsidRPr="0093046B" w:rsidSect="00B716A1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1E5F"/>
    <w:multiLevelType w:val="hybridMultilevel"/>
    <w:tmpl w:val="ECDC6D1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07B7B77"/>
    <w:multiLevelType w:val="hybridMultilevel"/>
    <w:tmpl w:val="DC6CB340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0B52E12"/>
    <w:multiLevelType w:val="hybridMultilevel"/>
    <w:tmpl w:val="F79CE3F2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0474A63"/>
    <w:multiLevelType w:val="hybridMultilevel"/>
    <w:tmpl w:val="259A0FAA"/>
    <w:lvl w:ilvl="0" w:tplc="49CA596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C630F"/>
    <w:multiLevelType w:val="hybridMultilevel"/>
    <w:tmpl w:val="CF36E238"/>
    <w:lvl w:ilvl="0" w:tplc="E91C940A">
      <w:start w:val="4"/>
      <w:numFmt w:val="bullet"/>
      <w:lvlText w:val="-"/>
      <w:lvlJc w:val="left"/>
      <w:pPr>
        <w:ind w:left="-207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04973DF"/>
    <w:multiLevelType w:val="hybridMultilevel"/>
    <w:tmpl w:val="A6C8C5B8"/>
    <w:lvl w:ilvl="0" w:tplc="040C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7FEE2D7B"/>
    <w:multiLevelType w:val="hybridMultilevel"/>
    <w:tmpl w:val="D2CC8AF4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81"/>
    <w:rsid w:val="00003B5E"/>
    <w:rsid w:val="00012B45"/>
    <w:rsid w:val="000139CF"/>
    <w:rsid w:val="00040370"/>
    <w:rsid w:val="000723C7"/>
    <w:rsid w:val="00072849"/>
    <w:rsid w:val="00083D87"/>
    <w:rsid w:val="00096AFD"/>
    <w:rsid w:val="00096D36"/>
    <w:rsid w:val="000A3980"/>
    <w:rsid w:val="000C078D"/>
    <w:rsid w:val="000C6C07"/>
    <w:rsid w:val="000D08B4"/>
    <w:rsid w:val="000E6299"/>
    <w:rsid w:val="001660E0"/>
    <w:rsid w:val="00197A2D"/>
    <w:rsid w:val="001B7A2B"/>
    <w:rsid w:val="001E2073"/>
    <w:rsid w:val="00210FA6"/>
    <w:rsid w:val="002215CF"/>
    <w:rsid w:val="002467F5"/>
    <w:rsid w:val="00252875"/>
    <w:rsid w:val="002929CE"/>
    <w:rsid w:val="0029675D"/>
    <w:rsid w:val="002A1B5E"/>
    <w:rsid w:val="002A2684"/>
    <w:rsid w:val="002A32C3"/>
    <w:rsid w:val="002B7FEA"/>
    <w:rsid w:val="0030091E"/>
    <w:rsid w:val="003149FC"/>
    <w:rsid w:val="003834A0"/>
    <w:rsid w:val="003848CE"/>
    <w:rsid w:val="00386BA7"/>
    <w:rsid w:val="00394691"/>
    <w:rsid w:val="003B602A"/>
    <w:rsid w:val="003E7837"/>
    <w:rsid w:val="00416D13"/>
    <w:rsid w:val="004305F2"/>
    <w:rsid w:val="00482559"/>
    <w:rsid w:val="004C0F80"/>
    <w:rsid w:val="004C7625"/>
    <w:rsid w:val="004F65AD"/>
    <w:rsid w:val="005053EB"/>
    <w:rsid w:val="00511946"/>
    <w:rsid w:val="00512E8E"/>
    <w:rsid w:val="005B2726"/>
    <w:rsid w:val="00600EF9"/>
    <w:rsid w:val="006108BF"/>
    <w:rsid w:val="00611194"/>
    <w:rsid w:val="00632E90"/>
    <w:rsid w:val="006458F3"/>
    <w:rsid w:val="00651F96"/>
    <w:rsid w:val="00666C08"/>
    <w:rsid w:val="006B2C27"/>
    <w:rsid w:val="006C27DD"/>
    <w:rsid w:val="0070793F"/>
    <w:rsid w:val="007421C2"/>
    <w:rsid w:val="007762A8"/>
    <w:rsid w:val="00793C82"/>
    <w:rsid w:val="007A2654"/>
    <w:rsid w:val="007B4CF2"/>
    <w:rsid w:val="007C0067"/>
    <w:rsid w:val="007C1C15"/>
    <w:rsid w:val="007E5B4F"/>
    <w:rsid w:val="00850D5A"/>
    <w:rsid w:val="008823F2"/>
    <w:rsid w:val="00887CE3"/>
    <w:rsid w:val="008C0CE8"/>
    <w:rsid w:val="009134D4"/>
    <w:rsid w:val="00934AB6"/>
    <w:rsid w:val="009473D3"/>
    <w:rsid w:val="0098248E"/>
    <w:rsid w:val="00995F25"/>
    <w:rsid w:val="009A4597"/>
    <w:rsid w:val="009C0E3D"/>
    <w:rsid w:val="009E2AA9"/>
    <w:rsid w:val="00A11FA1"/>
    <w:rsid w:val="00A67849"/>
    <w:rsid w:val="00A71F07"/>
    <w:rsid w:val="00A816F2"/>
    <w:rsid w:val="00AD32DA"/>
    <w:rsid w:val="00AD7956"/>
    <w:rsid w:val="00AE7811"/>
    <w:rsid w:val="00B376DD"/>
    <w:rsid w:val="00B41A57"/>
    <w:rsid w:val="00B4382C"/>
    <w:rsid w:val="00B716A1"/>
    <w:rsid w:val="00B95C4D"/>
    <w:rsid w:val="00BA3B18"/>
    <w:rsid w:val="00C06E69"/>
    <w:rsid w:val="00C53E07"/>
    <w:rsid w:val="00C61AF9"/>
    <w:rsid w:val="00CC7AC9"/>
    <w:rsid w:val="00CD678E"/>
    <w:rsid w:val="00CE105F"/>
    <w:rsid w:val="00D16D70"/>
    <w:rsid w:val="00D20A00"/>
    <w:rsid w:val="00D42808"/>
    <w:rsid w:val="00D66696"/>
    <w:rsid w:val="00D74336"/>
    <w:rsid w:val="00D74481"/>
    <w:rsid w:val="00D93402"/>
    <w:rsid w:val="00D96F2C"/>
    <w:rsid w:val="00DC2E4C"/>
    <w:rsid w:val="00DE2BDC"/>
    <w:rsid w:val="00E11E5E"/>
    <w:rsid w:val="00E22E25"/>
    <w:rsid w:val="00E35F11"/>
    <w:rsid w:val="00E50B4B"/>
    <w:rsid w:val="00E65195"/>
    <w:rsid w:val="00EB1CE5"/>
    <w:rsid w:val="00ED3322"/>
    <w:rsid w:val="00EF18B3"/>
    <w:rsid w:val="00F02538"/>
    <w:rsid w:val="00F11D13"/>
    <w:rsid w:val="00F200EE"/>
    <w:rsid w:val="00F309D5"/>
    <w:rsid w:val="00F35047"/>
    <w:rsid w:val="00F63B4D"/>
    <w:rsid w:val="00F92247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17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481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74481"/>
    <w:rPr>
      <w:color w:val="000080"/>
      <w:u w:val="single"/>
    </w:rPr>
  </w:style>
  <w:style w:type="paragraph" w:customStyle="1" w:styleId="Styleparde9faut">
    <w:name w:val="Style par dée9faut"/>
    <w:rsid w:val="00D7448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lang w:eastAsia="zh-CN" w:bidi="hi-IN"/>
    </w:rPr>
  </w:style>
  <w:style w:type="paragraph" w:styleId="Paragraphedeliste">
    <w:name w:val="List Paragraph"/>
    <w:basedOn w:val="Normal"/>
    <w:uiPriority w:val="34"/>
    <w:qFormat/>
    <w:rsid w:val="007B4CF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20A00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07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07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3750</Words>
  <Characters>21263</Characters>
  <Application>Microsoft Office Word</Application>
  <DocSecurity>0</DocSecurity>
  <Lines>332</Lines>
  <Paragraphs>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Benoit Grimonprez</cp:lastModifiedBy>
  <cp:revision>29</cp:revision>
  <cp:lastPrinted>2019-08-28T12:23:00Z</cp:lastPrinted>
  <dcterms:created xsi:type="dcterms:W3CDTF">2019-08-28T12:23:00Z</dcterms:created>
  <dcterms:modified xsi:type="dcterms:W3CDTF">2021-04-11T11:33:00Z</dcterms:modified>
</cp:coreProperties>
</file>