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0672E" w14:textId="77777777" w:rsidR="0090079D" w:rsidRPr="00D8329B" w:rsidRDefault="0090079D" w:rsidP="0090079D">
      <w:pPr>
        <w:rPr>
          <w:b/>
        </w:rPr>
      </w:pPr>
      <w:r w:rsidRPr="00D8329B">
        <w:rPr>
          <w:b/>
        </w:rPr>
        <w:t>Cécile PERES</w:t>
      </w:r>
    </w:p>
    <w:p w14:paraId="432329ED" w14:textId="77777777" w:rsidR="0090079D" w:rsidRPr="00D8329B" w:rsidRDefault="0090079D" w:rsidP="0090079D">
      <w:r w:rsidRPr="00D8329B">
        <w:t xml:space="preserve">Professeur à l’Université </w:t>
      </w:r>
      <w:r>
        <w:t>Panthéon-Assas</w:t>
      </w:r>
    </w:p>
    <w:p w14:paraId="370C3740" w14:textId="77777777" w:rsidR="0090079D" w:rsidRPr="00EC6AD3" w:rsidRDefault="0090079D" w:rsidP="0090079D">
      <w:pPr>
        <w:rPr>
          <w:sz w:val="20"/>
        </w:rPr>
      </w:pPr>
    </w:p>
    <w:p w14:paraId="6AB05708" w14:textId="77777777" w:rsidR="0090079D" w:rsidRPr="00D8329B" w:rsidRDefault="0090079D" w:rsidP="0090079D">
      <w:pPr>
        <w:rPr>
          <w:sz w:val="22"/>
        </w:rPr>
      </w:pPr>
    </w:p>
    <w:p w14:paraId="0A07C45F" w14:textId="77777777" w:rsidR="0090079D" w:rsidRPr="00D8329B" w:rsidRDefault="0090079D" w:rsidP="0090079D">
      <w:pPr>
        <w:rPr>
          <w:sz w:val="22"/>
        </w:rPr>
      </w:pPr>
      <w:r w:rsidRPr="00D8329B">
        <w:rPr>
          <w:sz w:val="22"/>
        </w:rPr>
        <w:sym w:font="Wingdings" w:char="F02A"/>
      </w:r>
      <w:r w:rsidRPr="00D8329B">
        <w:rPr>
          <w:sz w:val="22"/>
        </w:rPr>
        <w:t xml:space="preserve"> </w:t>
      </w:r>
      <w:r>
        <w:rPr>
          <w:sz w:val="22"/>
        </w:rPr>
        <w:t>Cecile.Peres@u-paris2.fr</w:t>
      </w:r>
    </w:p>
    <w:p w14:paraId="67052AA7" w14:textId="77777777" w:rsidR="0090079D" w:rsidRPr="00EC6AD3" w:rsidRDefault="0090079D" w:rsidP="0090079D">
      <w:pPr>
        <w:rPr>
          <w:sz w:val="20"/>
        </w:rPr>
      </w:pPr>
    </w:p>
    <w:p w14:paraId="4C424712" w14:textId="77777777" w:rsidR="0090079D" w:rsidRPr="00EC6AD3" w:rsidRDefault="0090079D" w:rsidP="0090079D">
      <w:pPr>
        <w:rPr>
          <w:sz w:val="20"/>
        </w:rPr>
      </w:pPr>
    </w:p>
    <w:p w14:paraId="25AD67CA" w14:textId="77777777" w:rsidR="0090079D" w:rsidRPr="00D8329B" w:rsidRDefault="0090079D" w:rsidP="0090079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left"/>
        <w:rPr>
          <w:smallCaps/>
        </w:rPr>
      </w:pPr>
      <w:r w:rsidRPr="00D8329B">
        <w:rPr>
          <w:smallCaps/>
        </w:rPr>
        <w:t>CARRIERE</w:t>
      </w:r>
    </w:p>
    <w:p w14:paraId="08737997" w14:textId="77777777" w:rsidR="0090079D" w:rsidRPr="00EC6AD3" w:rsidRDefault="0090079D" w:rsidP="0090079D">
      <w:pPr>
        <w:rPr>
          <w:sz w:val="20"/>
        </w:rPr>
      </w:pPr>
    </w:p>
    <w:p w14:paraId="510C5B17" w14:textId="224D87CB" w:rsidR="0090079D" w:rsidRPr="001E6256" w:rsidRDefault="00426A3C" w:rsidP="0090079D">
      <w:pPr>
        <w:rPr>
          <w:smallCaps/>
        </w:rPr>
      </w:pPr>
      <w:r>
        <w:rPr>
          <w:smallCaps/>
        </w:rPr>
        <w:tab/>
      </w:r>
      <w:r w:rsidR="0090079D" w:rsidRPr="001E6256">
        <w:rPr>
          <w:smallCaps/>
        </w:rPr>
        <w:t>Fonctions</w:t>
      </w:r>
      <w:r w:rsidR="0090079D" w:rsidRPr="001E6256">
        <w:rPr>
          <w:smallCaps/>
        </w:rPr>
        <w:tab/>
      </w:r>
    </w:p>
    <w:p w14:paraId="620F54E6" w14:textId="77777777" w:rsidR="0090079D" w:rsidRPr="00D8329B" w:rsidRDefault="0090079D" w:rsidP="0090079D">
      <w:pPr>
        <w:ind w:left="142" w:firstLine="142"/>
      </w:pPr>
    </w:p>
    <w:p w14:paraId="0138E9B4" w14:textId="45DF28FC" w:rsidR="0090079D" w:rsidRDefault="0090079D" w:rsidP="002D579F">
      <w:pPr>
        <w:numPr>
          <w:ilvl w:val="0"/>
          <w:numId w:val="23"/>
        </w:numPr>
      </w:pPr>
      <w:r>
        <w:t>2013- : Professeur à l’Université Panthéon-Assas</w:t>
      </w:r>
      <w:r w:rsidR="00426A3C">
        <w:t xml:space="preserve"> (Paris II)</w:t>
      </w:r>
    </w:p>
    <w:p w14:paraId="7F6A5250" w14:textId="264F28DB" w:rsidR="0090079D" w:rsidRPr="00D8329B" w:rsidRDefault="0090079D" w:rsidP="002D579F">
      <w:pPr>
        <w:numPr>
          <w:ilvl w:val="0"/>
          <w:numId w:val="23"/>
        </w:numPr>
      </w:pPr>
      <w:r>
        <w:t>2005-2013</w:t>
      </w:r>
      <w:r w:rsidR="00426A3C">
        <w:t xml:space="preserve"> </w:t>
      </w:r>
      <w:r w:rsidRPr="00D8329B">
        <w:t>: Professeur à l’Université de Reims Champagne-Ardenne</w:t>
      </w:r>
    </w:p>
    <w:p w14:paraId="2CE4C28C" w14:textId="77777777" w:rsidR="0090079D" w:rsidRPr="00D8329B" w:rsidRDefault="0090079D" w:rsidP="002D579F">
      <w:pPr>
        <w:numPr>
          <w:ilvl w:val="0"/>
          <w:numId w:val="23"/>
        </w:numPr>
      </w:pPr>
      <w:r w:rsidRPr="00D8329B">
        <w:t>2004-2005 : Maître de conférences à l’Université Paris I (Panthéon-Sorbonne)</w:t>
      </w:r>
    </w:p>
    <w:p w14:paraId="49FCA3AA" w14:textId="77777777" w:rsidR="00426A3C" w:rsidRDefault="00426A3C" w:rsidP="00426A3C">
      <w:pPr>
        <w:ind w:left="360"/>
      </w:pPr>
    </w:p>
    <w:p w14:paraId="65F23650" w14:textId="40964F0A" w:rsidR="0090079D" w:rsidRPr="001E6256" w:rsidRDefault="00426A3C" w:rsidP="00426A3C">
      <w:pPr>
        <w:ind w:left="360"/>
      </w:pPr>
      <w:r>
        <w:rPr>
          <w:smallCaps/>
        </w:rPr>
        <w:tab/>
      </w:r>
      <w:r w:rsidR="001E6256">
        <w:rPr>
          <w:smallCaps/>
        </w:rPr>
        <w:t>F</w:t>
      </w:r>
      <w:r w:rsidR="0090079D" w:rsidRPr="001E6256">
        <w:rPr>
          <w:smallCaps/>
        </w:rPr>
        <w:t>ormation</w:t>
      </w:r>
    </w:p>
    <w:p w14:paraId="181A9832" w14:textId="77777777" w:rsidR="0090079D" w:rsidRPr="00D8329B" w:rsidRDefault="0090079D" w:rsidP="0090079D">
      <w:pPr>
        <w:rPr>
          <w:smallCaps/>
        </w:rPr>
      </w:pPr>
    </w:p>
    <w:p w14:paraId="4F4D76AD" w14:textId="77777777" w:rsidR="0090079D" w:rsidRPr="00D8329B" w:rsidRDefault="0090079D" w:rsidP="002D579F">
      <w:pPr>
        <w:numPr>
          <w:ilvl w:val="0"/>
          <w:numId w:val="23"/>
        </w:numPr>
        <w:rPr>
          <w:smallCaps/>
        </w:rPr>
      </w:pPr>
      <w:r w:rsidRPr="00D8329B">
        <w:t>Agrégation de droit pr</w:t>
      </w:r>
      <w:r>
        <w:t>ivé et de sciences criminelles, 2005</w:t>
      </w:r>
      <w:r w:rsidRPr="00D8329B">
        <w:t xml:space="preserve"> – Rang : 4</w:t>
      </w:r>
      <w:r w:rsidRPr="00D8329B">
        <w:rPr>
          <w:vertAlign w:val="superscript"/>
        </w:rPr>
        <w:t>e</w:t>
      </w:r>
      <w:r w:rsidRPr="00D8329B">
        <w:t>/28</w:t>
      </w:r>
    </w:p>
    <w:p w14:paraId="69CEB3BF" w14:textId="77777777" w:rsidR="0090079D" w:rsidRPr="00D8329B" w:rsidRDefault="0090079D" w:rsidP="002D579F">
      <w:pPr>
        <w:numPr>
          <w:ilvl w:val="0"/>
          <w:numId w:val="23"/>
        </w:numPr>
      </w:pPr>
      <w:r w:rsidRPr="00D8329B">
        <w:t>Doctorat en droit de l’Universi</w:t>
      </w:r>
      <w:r>
        <w:t>té Paris I (Panthéon-Sorbonne), 2003</w:t>
      </w:r>
      <w:r w:rsidRPr="00D8329B">
        <w:t>, sous la direction de Geneviève Viney</w:t>
      </w:r>
    </w:p>
    <w:p w14:paraId="5D42EF15" w14:textId="77777777" w:rsidR="0090079D" w:rsidRPr="00A00313" w:rsidRDefault="0090079D" w:rsidP="002D579F">
      <w:pPr>
        <w:numPr>
          <w:ilvl w:val="0"/>
          <w:numId w:val="23"/>
        </w:numPr>
        <w:rPr>
          <w:smallCaps/>
        </w:rPr>
      </w:pPr>
      <w:r w:rsidRPr="00D8329B">
        <w:rPr>
          <w:smallCaps/>
        </w:rPr>
        <w:t xml:space="preserve">DEA </w:t>
      </w:r>
      <w:r w:rsidRPr="00D8329B">
        <w:t>de droit privé de l’Université Paris I (Panthéon-Sorbonne</w:t>
      </w:r>
      <w:r>
        <w:t>), 1997</w:t>
      </w:r>
    </w:p>
    <w:p w14:paraId="4894AB8E" w14:textId="77777777" w:rsidR="0090079D" w:rsidRPr="00EC6AD3" w:rsidRDefault="0090079D" w:rsidP="0090079D">
      <w:pPr>
        <w:rPr>
          <w:sz w:val="20"/>
        </w:rPr>
      </w:pPr>
    </w:p>
    <w:p w14:paraId="0A863424" w14:textId="77777777" w:rsidR="0090079D" w:rsidRPr="00EC6AD3" w:rsidRDefault="0090079D" w:rsidP="0090079D">
      <w:pPr>
        <w:rPr>
          <w:sz w:val="20"/>
        </w:rPr>
      </w:pPr>
    </w:p>
    <w:p w14:paraId="598AFC7A" w14:textId="77777777" w:rsidR="0090079D" w:rsidRPr="00C91492" w:rsidRDefault="0090079D" w:rsidP="009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1492">
        <w:t>ENSEIGNEMENTS</w:t>
      </w:r>
    </w:p>
    <w:p w14:paraId="4404C563" w14:textId="77777777" w:rsidR="0090079D" w:rsidRPr="00EC6AD3" w:rsidRDefault="0090079D" w:rsidP="0090079D">
      <w:pPr>
        <w:rPr>
          <w:smallCaps/>
          <w:sz w:val="20"/>
        </w:rPr>
      </w:pPr>
    </w:p>
    <w:p w14:paraId="0615447B" w14:textId="6EA902C4" w:rsidR="0090079D" w:rsidRDefault="000D62E1" w:rsidP="002D579F">
      <w:pPr>
        <w:ind w:left="360"/>
      </w:pPr>
      <w:r>
        <w:t>Année universitaire 2017-2018</w:t>
      </w:r>
      <w:r w:rsidR="0090079D" w:rsidRPr="00173D50">
        <w:t> :</w:t>
      </w:r>
    </w:p>
    <w:p w14:paraId="78F0CA2B" w14:textId="77777777" w:rsidR="0090079D" w:rsidRDefault="0090079D" w:rsidP="0090079D"/>
    <w:p w14:paraId="4888C942" w14:textId="77777777" w:rsidR="0090079D" w:rsidRDefault="0090079D" w:rsidP="002D579F">
      <w:pPr>
        <w:pStyle w:val="Paragraphedeliste"/>
        <w:numPr>
          <w:ilvl w:val="0"/>
          <w:numId w:val="22"/>
        </w:numPr>
        <w:tabs>
          <w:tab w:val="left" w:pos="426"/>
        </w:tabs>
      </w:pPr>
      <w:r>
        <w:t>Licence 3 : Droit de la famille</w:t>
      </w:r>
    </w:p>
    <w:p w14:paraId="429DC9B6" w14:textId="77777777" w:rsidR="0090079D" w:rsidRDefault="0090079D" w:rsidP="002D579F">
      <w:pPr>
        <w:pStyle w:val="Paragraphedeliste"/>
        <w:numPr>
          <w:ilvl w:val="0"/>
          <w:numId w:val="22"/>
        </w:numPr>
        <w:tabs>
          <w:tab w:val="left" w:pos="426"/>
        </w:tabs>
      </w:pPr>
      <w:r>
        <w:t>Master 2 Droit privé général : Droit des personnes et de la famille</w:t>
      </w:r>
    </w:p>
    <w:p w14:paraId="3A5011B3" w14:textId="77777777" w:rsidR="0090079D" w:rsidRDefault="0090079D" w:rsidP="002D579F">
      <w:pPr>
        <w:pStyle w:val="Paragraphedeliste"/>
        <w:numPr>
          <w:ilvl w:val="0"/>
          <w:numId w:val="22"/>
        </w:numPr>
        <w:tabs>
          <w:tab w:val="left" w:pos="426"/>
        </w:tabs>
      </w:pPr>
      <w:r>
        <w:t>Master 2 Usages sociaux du droit et communication juridique : Sociologie juridique</w:t>
      </w:r>
    </w:p>
    <w:p w14:paraId="2CC3DDEA" w14:textId="77777777" w:rsidR="0090079D" w:rsidRDefault="0090079D" w:rsidP="002D579F">
      <w:pPr>
        <w:pStyle w:val="Paragraphedeliste"/>
        <w:numPr>
          <w:ilvl w:val="0"/>
          <w:numId w:val="22"/>
        </w:numPr>
        <w:tabs>
          <w:tab w:val="left" w:pos="426"/>
        </w:tabs>
      </w:pPr>
      <w:r>
        <w:t>Magistère Juriste d’affaires 1</w:t>
      </w:r>
      <w:r w:rsidRPr="0090079D">
        <w:rPr>
          <w:vertAlign w:val="superscript"/>
        </w:rPr>
        <w:t>re</w:t>
      </w:r>
      <w:r>
        <w:t xml:space="preserve"> année : Philosophie</w:t>
      </w:r>
    </w:p>
    <w:p w14:paraId="71252456" w14:textId="77777777" w:rsidR="0090079D" w:rsidRDefault="0090079D" w:rsidP="002D579F">
      <w:pPr>
        <w:pStyle w:val="Paragraphedeliste"/>
        <w:numPr>
          <w:ilvl w:val="0"/>
          <w:numId w:val="22"/>
        </w:numPr>
        <w:tabs>
          <w:tab w:val="left" w:pos="426"/>
        </w:tabs>
      </w:pPr>
      <w:r>
        <w:t>Collège de droit L3 : Filière internationale</w:t>
      </w:r>
    </w:p>
    <w:p w14:paraId="38EFD846" w14:textId="77777777" w:rsidR="0090079D" w:rsidRDefault="0090079D" w:rsidP="0090079D">
      <w:pPr>
        <w:tabs>
          <w:tab w:val="left" w:pos="426"/>
        </w:tabs>
      </w:pPr>
    </w:p>
    <w:p w14:paraId="6448D7F5" w14:textId="77777777" w:rsidR="0090079D" w:rsidRPr="00173D50" w:rsidRDefault="0090079D" w:rsidP="0090079D">
      <w:pPr>
        <w:tabs>
          <w:tab w:val="left" w:pos="426"/>
        </w:tabs>
      </w:pPr>
    </w:p>
    <w:p w14:paraId="5991CCBC" w14:textId="77777777" w:rsidR="0090079D" w:rsidRPr="00C91492" w:rsidRDefault="0090079D" w:rsidP="009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mallCaps/>
        </w:rPr>
      </w:pPr>
      <w:r w:rsidRPr="00C91492">
        <w:t>ACTIVITES ET RESPONSABILITES PEDAGOGIQUES ET ADMINISTRATIVES</w:t>
      </w:r>
    </w:p>
    <w:p w14:paraId="4968365E" w14:textId="77777777" w:rsidR="0090079D" w:rsidRDefault="0090079D" w:rsidP="0090079D">
      <w:pPr>
        <w:rPr>
          <w:sz w:val="20"/>
        </w:rPr>
      </w:pPr>
    </w:p>
    <w:p w14:paraId="3DFA8778" w14:textId="77777777" w:rsidR="0090079D" w:rsidRPr="00D8329B" w:rsidRDefault="0090079D" w:rsidP="002D579F">
      <w:pPr>
        <w:numPr>
          <w:ilvl w:val="0"/>
          <w:numId w:val="21"/>
        </w:numPr>
      </w:pPr>
      <w:r>
        <w:t>Membre élu du CNU Section 01 (2011-2015)</w:t>
      </w:r>
    </w:p>
    <w:p w14:paraId="4F2BDFD5" w14:textId="77777777" w:rsidR="0090079D" w:rsidRDefault="0090079D" w:rsidP="002D579F">
      <w:pPr>
        <w:numPr>
          <w:ilvl w:val="0"/>
          <w:numId w:val="21"/>
        </w:numPr>
        <w:tabs>
          <w:tab w:val="num" w:pos="720"/>
        </w:tabs>
      </w:pPr>
      <w:r w:rsidRPr="00D8329B">
        <w:t>Membre de l’Association Henri Capitant des amis de la culture juridique française</w:t>
      </w:r>
    </w:p>
    <w:p w14:paraId="6136D507" w14:textId="77777777" w:rsidR="0090079D" w:rsidRDefault="0090079D" w:rsidP="002D579F">
      <w:pPr>
        <w:numPr>
          <w:ilvl w:val="0"/>
          <w:numId w:val="21"/>
        </w:numPr>
        <w:tabs>
          <w:tab w:val="num" w:pos="720"/>
        </w:tabs>
      </w:pPr>
      <w:r w:rsidRPr="00FA745A">
        <w:t xml:space="preserve">Membre du jury des Prix de thèse de la Chancellerie </w:t>
      </w:r>
      <w:r w:rsidRPr="007618D5">
        <w:rPr>
          <w:sz w:val="26"/>
          <w:szCs w:val="26"/>
        </w:rPr>
        <w:t>des Universités de Paris (2012-</w:t>
      </w:r>
      <w:r w:rsidR="002D579F">
        <w:rPr>
          <w:sz w:val="26"/>
          <w:szCs w:val="26"/>
        </w:rPr>
        <w:tab/>
      </w:r>
      <w:r w:rsidRPr="007618D5">
        <w:rPr>
          <w:sz w:val="26"/>
          <w:szCs w:val="26"/>
        </w:rPr>
        <w:t>2013)</w:t>
      </w:r>
    </w:p>
    <w:p w14:paraId="7BD46897" w14:textId="668AAA04" w:rsidR="00FD7071" w:rsidRDefault="0090079D" w:rsidP="0090079D">
      <w:pPr>
        <w:numPr>
          <w:ilvl w:val="0"/>
          <w:numId w:val="21"/>
        </w:numPr>
        <w:tabs>
          <w:tab w:val="num" w:pos="720"/>
        </w:tabs>
      </w:pPr>
      <w:r w:rsidRPr="00D8329B">
        <w:t>Membre du comité d’organisation des Mélanges en l’honneur de Geneviève Viney</w:t>
      </w:r>
    </w:p>
    <w:p w14:paraId="590C2883" w14:textId="77777777" w:rsidR="002D579F" w:rsidRDefault="002D579F" w:rsidP="0090079D"/>
    <w:p w14:paraId="427B21DA" w14:textId="77777777" w:rsidR="0090079D" w:rsidRPr="002D579F" w:rsidRDefault="0090079D" w:rsidP="002D579F">
      <w:pPr>
        <w:ind w:left="360"/>
        <w:rPr>
          <w:u w:val="single"/>
        </w:rPr>
      </w:pPr>
      <w:r w:rsidRPr="002D579F">
        <w:rPr>
          <w:u w:val="single"/>
        </w:rPr>
        <w:t>-A l’Université Panthéon-Assas :</w:t>
      </w:r>
    </w:p>
    <w:p w14:paraId="08CE7021" w14:textId="77777777" w:rsidR="0090079D" w:rsidRDefault="0090079D" w:rsidP="0090079D"/>
    <w:p w14:paraId="72B063D9" w14:textId="77777777" w:rsidR="0090079D" w:rsidRDefault="0090079D" w:rsidP="002D579F">
      <w:pPr>
        <w:numPr>
          <w:ilvl w:val="0"/>
          <w:numId w:val="21"/>
        </w:numPr>
      </w:pPr>
      <w:r>
        <w:t>Membre du Laboratoire de sociologie juridique</w:t>
      </w:r>
    </w:p>
    <w:p w14:paraId="73F36F12" w14:textId="668035DC" w:rsidR="00B9456C" w:rsidRDefault="0090079D" w:rsidP="002D579F">
      <w:pPr>
        <w:numPr>
          <w:ilvl w:val="0"/>
          <w:numId w:val="21"/>
        </w:numPr>
      </w:pPr>
      <w:r>
        <w:t>Responsable du Master 2 Usages sociaux du droit e</w:t>
      </w:r>
      <w:r w:rsidR="0083294D">
        <w:t>t communication juridique (2014-</w:t>
      </w:r>
      <w:r>
        <w:t>)</w:t>
      </w:r>
    </w:p>
    <w:p w14:paraId="5CF8ED77" w14:textId="77777777" w:rsidR="00B9456C" w:rsidRDefault="0090079D" w:rsidP="002D579F">
      <w:pPr>
        <w:numPr>
          <w:ilvl w:val="0"/>
          <w:numId w:val="21"/>
        </w:numPr>
      </w:pPr>
      <w:r>
        <w:t>Coordonnatrice de la troisième année de la filière internationale du Collège de droit (2013-)</w:t>
      </w:r>
    </w:p>
    <w:p w14:paraId="54BAC5AC" w14:textId="77777777" w:rsidR="0090079D" w:rsidRDefault="0090079D" w:rsidP="002D579F">
      <w:pPr>
        <w:numPr>
          <w:ilvl w:val="0"/>
          <w:numId w:val="21"/>
        </w:numPr>
      </w:pPr>
      <w:r>
        <w:t>Responsable pédagogique du projet PROLEX initiative d’excellence</w:t>
      </w:r>
    </w:p>
    <w:p w14:paraId="1C3E305A" w14:textId="77777777" w:rsidR="0090079D" w:rsidRDefault="0090079D" w:rsidP="0090079D"/>
    <w:p w14:paraId="18D1B082" w14:textId="77777777" w:rsidR="00B9456C" w:rsidRPr="002D579F" w:rsidRDefault="0090079D" w:rsidP="002D579F">
      <w:pPr>
        <w:ind w:left="360"/>
        <w:rPr>
          <w:u w:val="single"/>
        </w:rPr>
      </w:pPr>
      <w:r w:rsidRPr="002D579F">
        <w:rPr>
          <w:u w:val="single"/>
        </w:rPr>
        <w:t>-A l’Université de Reims :</w:t>
      </w:r>
    </w:p>
    <w:p w14:paraId="3F6D2D77" w14:textId="77777777" w:rsidR="00B9456C" w:rsidRDefault="00B9456C" w:rsidP="00B9456C">
      <w:pPr>
        <w:rPr>
          <w:u w:val="single"/>
        </w:rPr>
      </w:pPr>
    </w:p>
    <w:p w14:paraId="5A75F795" w14:textId="77777777" w:rsidR="00B9456C" w:rsidRPr="00B9456C" w:rsidRDefault="0090079D" w:rsidP="002D579F">
      <w:pPr>
        <w:pStyle w:val="Paragraphedeliste"/>
        <w:numPr>
          <w:ilvl w:val="0"/>
          <w:numId w:val="21"/>
        </w:numPr>
        <w:rPr>
          <w:u w:val="single"/>
        </w:rPr>
      </w:pPr>
      <w:r>
        <w:t>Présidente de la Section de droit privé, Université de Reims (2010-2013)</w:t>
      </w:r>
    </w:p>
    <w:p w14:paraId="7AA808A9" w14:textId="77777777" w:rsidR="00B9456C" w:rsidRPr="00B9456C" w:rsidRDefault="0090079D" w:rsidP="002D579F">
      <w:pPr>
        <w:pStyle w:val="Paragraphedeliste"/>
        <w:numPr>
          <w:ilvl w:val="0"/>
          <w:numId w:val="21"/>
        </w:numPr>
        <w:rPr>
          <w:u w:val="single"/>
        </w:rPr>
      </w:pPr>
      <w:r>
        <w:t>Responsable du Master 2 de droit notarial, Université de Reims (2006-2013)</w:t>
      </w:r>
    </w:p>
    <w:p w14:paraId="1B612D10" w14:textId="77777777" w:rsidR="00B9456C" w:rsidRPr="00B9456C" w:rsidRDefault="0090079D" w:rsidP="002D579F">
      <w:pPr>
        <w:pStyle w:val="Paragraphedeliste"/>
        <w:numPr>
          <w:ilvl w:val="0"/>
          <w:numId w:val="21"/>
        </w:numPr>
        <w:rPr>
          <w:u w:val="single"/>
        </w:rPr>
      </w:pPr>
      <w:r>
        <w:t xml:space="preserve">Directrice du centre de recherche </w:t>
      </w:r>
      <w:r w:rsidRPr="00D8329B">
        <w:t>CEJESCO (Centre d’études juridiques sur l’efficacité des s</w:t>
      </w:r>
      <w:r>
        <w:t xml:space="preserve">ystèmes continentaux) JE 1978 </w:t>
      </w:r>
      <w:r w:rsidRPr="00D8329B">
        <w:t xml:space="preserve"> </w:t>
      </w:r>
      <w:r>
        <w:t>(2005-</w:t>
      </w:r>
      <w:r w:rsidRPr="00D8329B">
        <w:t>2009</w:t>
      </w:r>
      <w:r>
        <w:t>)</w:t>
      </w:r>
    </w:p>
    <w:p w14:paraId="7A0A876A" w14:textId="77777777" w:rsidR="0090079D" w:rsidRPr="00B9456C" w:rsidRDefault="0090079D" w:rsidP="002D579F">
      <w:pPr>
        <w:pStyle w:val="Paragraphedeliste"/>
        <w:numPr>
          <w:ilvl w:val="0"/>
          <w:numId w:val="21"/>
        </w:numPr>
        <w:rPr>
          <w:u w:val="single"/>
        </w:rPr>
      </w:pPr>
      <w:r>
        <w:t>Membre du Conseil de gestion de l’UFR-Droit (2008-2013)</w:t>
      </w:r>
    </w:p>
    <w:p w14:paraId="00F9EE17" w14:textId="77777777" w:rsidR="0090079D" w:rsidRPr="00EC6AD3" w:rsidRDefault="0090079D" w:rsidP="002D579F">
      <w:pPr>
        <w:ind w:firstLine="60"/>
        <w:rPr>
          <w:sz w:val="20"/>
        </w:rPr>
      </w:pPr>
    </w:p>
    <w:p w14:paraId="0F2F9025" w14:textId="77777777" w:rsidR="0090079D" w:rsidRPr="00EC6AD3" w:rsidRDefault="0090079D" w:rsidP="0090079D">
      <w:pPr>
        <w:rPr>
          <w:sz w:val="20"/>
        </w:rPr>
      </w:pPr>
    </w:p>
    <w:p w14:paraId="2EB9A03A" w14:textId="77777777" w:rsidR="0090079D" w:rsidRPr="00EC6AD3" w:rsidRDefault="0090079D" w:rsidP="0090079D">
      <w:pPr>
        <w:rPr>
          <w:sz w:val="20"/>
        </w:rPr>
      </w:pPr>
    </w:p>
    <w:p w14:paraId="2244ACAC" w14:textId="77777777" w:rsidR="0090079D" w:rsidRPr="00D8329B" w:rsidRDefault="0090079D" w:rsidP="009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eastAsia="ja-JP"/>
        </w:rPr>
      </w:pPr>
      <w:r w:rsidRPr="00D8329B">
        <w:rPr>
          <w:rFonts w:cs="Arial"/>
          <w:lang w:eastAsia="ja-JP"/>
        </w:rPr>
        <w:t>TRAVAUX ET PUBLICATIONS</w:t>
      </w:r>
    </w:p>
    <w:p w14:paraId="3FA10B47" w14:textId="77777777" w:rsidR="0090079D" w:rsidRPr="00D8329B" w:rsidRDefault="0090079D" w:rsidP="0090079D">
      <w:pPr>
        <w:rPr>
          <w:rFonts w:cs="Arial"/>
          <w:lang w:eastAsia="ja-JP"/>
        </w:rPr>
      </w:pPr>
    </w:p>
    <w:p w14:paraId="203A7B40" w14:textId="77777777" w:rsidR="0090079D" w:rsidRPr="00D8329B" w:rsidRDefault="0090079D" w:rsidP="0090079D">
      <w:pPr>
        <w:rPr>
          <w:smallCaps/>
        </w:rPr>
      </w:pPr>
      <w:r w:rsidRPr="00D8329B">
        <w:rPr>
          <w:smallCaps/>
        </w:rPr>
        <w:t>Ouvrage</w:t>
      </w:r>
    </w:p>
    <w:p w14:paraId="7E96F6F3" w14:textId="77777777" w:rsidR="0090079D" w:rsidRPr="00D8329B" w:rsidRDefault="0090079D" w:rsidP="0090079D">
      <w:pPr>
        <w:rPr>
          <w:smallCaps/>
        </w:rPr>
      </w:pPr>
    </w:p>
    <w:p w14:paraId="1993F546" w14:textId="386C3CD0" w:rsidR="003C6B7E" w:rsidRDefault="0090079D" w:rsidP="003C6B7E">
      <w:pPr>
        <w:numPr>
          <w:ilvl w:val="0"/>
          <w:numId w:val="6"/>
        </w:numPr>
        <w:tabs>
          <w:tab w:val="clear" w:pos="862"/>
          <w:tab w:val="num" w:pos="426"/>
        </w:tabs>
        <w:ind w:left="426" w:hanging="284"/>
      </w:pPr>
      <w:r w:rsidRPr="00D8329B">
        <w:rPr>
          <w:i/>
        </w:rPr>
        <w:t>La règle supplétive</w:t>
      </w:r>
      <w:r w:rsidRPr="00D8329B">
        <w:t>, préface G. Viney, LGDJ, Bibliothèque de droit privé, t. 421, 2004</w:t>
      </w:r>
    </w:p>
    <w:p w14:paraId="3455A409" w14:textId="01E8EE6C" w:rsidR="00ED31B8" w:rsidRPr="00D8329B" w:rsidRDefault="003C6B7E" w:rsidP="0090079D">
      <w:pPr>
        <w:numPr>
          <w:ilvl w:val="0"/>
          <w:numId w:val="6"/>
        </w:numPr>
        <w:tabs>
          <w:tab w:val="clear" w:pos="862"/>
          <w:tab w:val="num" w:pos="426"/>
        </w:tabs>
        <w:ind w:left="426" w:hanging="284"/>
      </w:pPr>
      <w:r>
        <w:t xml:space="preserve"> </w:t>
      </w:r>
      <w:r w:rsidR="00ED31B8">
        <w:t>(</w:t>
      </w:r>
      <w:proofErr w:type="spellStart"/>
      <w:r w:rsidR="00ED31B8">
        <w:t>dir</w:t>
      </w:r>
      <w:proofErr w:type="spellEnd"/>
      <w:r w:rsidR="00ED31B8">
        <w:t xml:space="preserve">.), </w:t>
      </w:r>
      <w:r w:rsidR="00ED31B8">
        <w:rPr>
          <w:i/>
        </w:rPr>
        <w:t>Renonciations et successions : quelles pratiques </w:t>
      </w:r>
      <w:proofErr w:type="gramStart"/>
      <w:r w:rsidR="00ED31B8">
        <w:rPr>
          <w:i/>
        </w:rPr>
        <w:t>?</w:t>
      </w:r>
      <w:r w:rsidR="00ED31B8">
        <w:t>,</w:t>
      </w:r>
      <w:proofErr w:type="gramEnd"/>
      <w:r w:rsidR="00ED31B8">
        <w:t xml:space="preserve"> </w:t>
      </w:r>
      <w:r w:rsidR="002272B6">
        <w:t xml:space="preserve">recherche financée par la Mission « Droit et Justice » (GIP) du Ministère de la Justice, </w:t>
      </w:r>
      <w:proofErr w:type="spellStart"/>
      <w:r w:rsidR="00ED31B8">
        <w:t>Defrénois</w:t>
      </w:r>
      <w:proofErr w:type="spellEnd"/>
      <w:r w:rsidR="00ED31B8">
        <w:t>, coll. Expertise notariale, 2017</w:t>
      </w:r>
      <w:r w:rsidR="00ED31B8" w:rsidRPr="002272B6">
        <w:rPr>
          <w:i/>
        </w:rPr>
        <w:t xml:space="preserve"> </w:t>
      </w:r>
    </w:p>
    <w:p w14:paraId="5482B49A" w14:textId="77777777" w:rsidR="0090079D" w:rsidRPr="00D8329B" w:rsidRDefault="0090079D" w:rsidP="0090079D"/>
    <w:p w14:paraId="35575A4A" w14:textId="77777777" w:rsidR="0090079D" w:rsidRPr="00D8329B" w:rsidRDefault="0090079D" w:rsidP="0090079D">
      <w:pPr>
        <w:rPr>
          <w:smallCaps/>
        </w:rPr>
      </w:pPr>
      <w:r w:rsidRPr="00D8329B">
        <w:rPr>
          <w:smallCaps/>
        </w:rPr>
        <w:t>Cours</w:t>
      </w:r>
    </w:p>
    <w:p w14:paraId="732F9F0C" w14:textId="77777777" w:rsidR="0090079D" w:rsidRPr="00D8329B" w:rsidRDefault="0090079D" w:rsidP="0090079D">
      <w:pPr>
        <w:rPr>
          <w:smallCaps/>
        </w:rPr>
      </w:pPr>
    </w:p>
    <w:p w14:paraId="04F58B38" w14:textId="77777777" w:rsidR="0090079D" w:rsidRPr="00D8329B" w:rsidRDefault="0090079D" w:rsidP="0090079D">
      <w:pPr>
        <w:numPr>
          <w:ilvl w:val="0"/>
          <w:numId w:val="6"/>
        </w:numPr>
        <w:tabs>
          <w:tab w:val="clear" w:pos="862"/>
          <w:tab w:val="num" w:pos="426"/>
        </w:tabs>
        <w:ind w:left="426" w:hanging="284"/>
      </w:pPr>
      <w:r w:rsidRPr="00D8329B">
        <w:rPr>
          <w:i/>
        </w:rPr>
        <w:t>Droit des personnes et de la famille</w:t>
      </w:r>
      <w:r w:rsidRPr="00D8329B">
        <w:t>, « Prépa-Dalloz » au CRFPA depuis 2009 (rédaction et actualisation annuelle, 500 pages de cours et sujets d’examen corrigés, support informatique)</w:t>
      </w:r>
    </w:p>
    <w:p w14:paraId="5AEAA08F" w14:textId="77777777" w:rsidR="0090079D" w:rsidRDefault="0090079D" w:rsidP="0090079D"/>
    <w:p w14:paraId="761E7725" w14:textId="77777777" w:rsidR="0090079D" w:rsidRPr="000A34F1" w:rsidRDefault="0090079D" w:rsidP="0090079D">
      <w:pPr>
        <w:rPr>
          <w:smallCaps/>
        </w:rPr>
      </w:pPr>
      <w:r w:rsidRPr="000A34F1">
        <w:rPr>
          <w:smallCaps/>
        </w:rPr>
        <w:t>Articles d’ouvrages collectifs</w:t>
      </w:r>
    </w:p>
    <w:p w14:paraId="09CDC78C" w14:textId="77777777" w:rsidR="0090079D" w:rsidRDefault="0090079D" w:rsidP="0090079D"/>
    <w:p w14:paraId="5551E37F" w14:textId="74F8D8CA" w:rsidR="00D378DA" w:rsidRDefault="00D378DA" w:rsidP="0090079D">
      <w:pPr>
        <w:numPr>
          <w:ilvl w:val="0"/>
          <w:numId w:val="9"/>
        </w:numPr>
        <w:ind w:left="426"/>
      </w:pPr>
      <w:r>
        <w:t xml:space="preserve">La liberté testamentaire en droit anglais après la décision </w:t>
      </w:r>
      <w:proofErr w:type="spellStart"/>
      <w:r w:rsidRPr="00D378DA">
        <w:rPr>
          <w:i/>
        </w:rPr>
        <w:t>Ilott</w:t>
      </w:r>
      <w:proofErr w:type="spellEnd"/>
      <w:r w:rsidRPr="00D378DA">
        <w:rPr>
          <w:i/>
        </w:rPr>
        <w:t xml:space="preserve"> v. The Blue Cross and </w:t>
      </w:r>
      <w:proofErr w:type="spellStart"/>
      <w:r w:rsidRPr="00D378DA">
        <w:rPr>
          <w:i/>
        </w:rPr>
        <w:t>others</w:t>
      </w:r>
      <w:proofErr w:type="spellEnd"/>
      <w:r>
        <w:t xml:space="preserve"> [2017] de la Cour Suprême du Royaume-Uni, in </w:t>
      </w:r>
      <w:r w:rsidR="00155361" w:rsidRPr="00155361">
        <w:rPr>
          <w:i/>
        </w:rPr>
        <w:t>Le juriste dans la cité</w:t>
      </w:r>
      <w:r w:rsidR="00155361">
        <w:t xml:space="preserve">, </w:t>
      </w:r>
      <w:r w:rsidRPr="00D378DA">
        <w:rPr>
          <w:i/>
        </w:rPr>
        <w:t>Etudes à la mémoire de Philippe Neau-Leduc</w:t>
      </w:r>
      <w:r>
        <w:t xml:space="preserve">, </w:t>
      </w:r>
      <w:proofErr w:type="spellStart"/>
      <w:r w:rsidR="00155361">
        <w:t>Lextenso</w:t>
      </w:r>
      <w:proofErr w:type="spellEnd"/>
      <w:r w:rsidR="00155361">
        <w:t xml:space="preserve">, 2018, </w:t>
      </w:r>
      <w:r>
        <w:t>à paraître</w:t>
      </w:r>
    </w:p>
    <w:p w14:paraId="63E2F142" w14:textId="0CD6C172" w:rsidR="00B32763" w:rsidRDefault="00B32763" w:rsidP="00B32763">
      <w:pPr>
        <w:numPr>
          <w:ilvl w:val="0"/>
          <w:numId w:val="9"/>
        </w:numPr>
        <w:ind w:left="426"/>
      </w:pPr>
      <w:r w:rsidRPr="009F2A6E">
        <w:rPr>
          <w:i/>
        </w:rPr>
        <w:t>v°</w:t>
      </w:r>
      <w:r>
        <w:t xml:space="preserve"> Autonomie de la volonté, </w:t>
      </w:r>
      <w:r w:rsidRPr="00CE78B4">
        <w:rPr>
          <w:i/>
        </w:rPr>
        <w:t>in</w:t>
      </w:r>
      <w:r>
        <w:t xml:space="preserve"> N. Blanc, R. Boffa et D. Mazeaud (</w:t>
      </w:r>
      <w:proofErr w:type="spellStart"/>
      <w:r>
        <w:t>dir</w:t>
      </w:r>
      <w:proofErr w:type="spellEnd"/>
      <w:r>
        <w:t xml:space="preserve">.), </w:t>
      </w:r>
      <w:r w:rsidRPr="00CE78B4">
        <w:rPr>
          <w:i/>
        </w:rPr>
        <w:t>Dictionnaire du contrat</w:t>
      </w:r>
      <w:r>
        <w:t xml:space="preserve">, </w:t>
      </w:r>
      <w:proofErr w:type="spellStart"/>
      <w:r>
        <w:t>Lextenso</w:t>
      </w:r>
      <w:proofErr w:type="spellEnd"/>
      <w:r>
        <w:t xml:space="preserve">, </w:t>
      </w:r>
      <w:r w:rsidR="00633A73">
        <w:t xml:space="preserve">2018, </w:t>
      </w:r>
      <w:r>
        <w:t xml:space="preserve">à paraître </w:t>
      </w:r>
    </w:p>
    <w:p w14:paraId="144E69B0" w14:textId="25C7F57A" w:rsidR="00B32763" w:rsidRDefault="00B32763" w:rsidP="00B32763">
      <w:pPr>
        <w:numPr>
          <w:ilvl w:val="0"/>
          <w:numId w:val="9"/>
        </w:numPr>
        <w:ind w:left="426"/>
      </w:pPr>
      <w:r w:rsidRPr="009F2A6E">
        <w:rPr>
          <w:i/>
        </w:rPr>
        <w:t>v°</w:t>
      </w:r>
      <w:r>
        <w:t xml:space="preserve"> Liberté contractuelle, </w:t>
      </w:r>
      <w:r w:rsidRPr="00CE78B4">
        <w:rPr>
          <w:i/>
        </w:rPr>
        <w:t>in</w:t>
      </w:r>
      <w:r>
        <w:t xml:space="preserve"> N. Blanc, R. Boffa et D. Mazeaud (</w:t>
      </w:r>
      <w:proofErr w:type="spellStart"/>
      <w:r>
        <w:t>dir</w:t>
      </w:r>
      <w:proofErr w:type="spellEnd"/>
      <w:r>
        <w:t xml:space="preserve">.), </w:t>
      </w:r>
      <w:r w:rsidRPr="00CE78B4">
        <w:rPr>
          <w:i/>
        </w:rPr>
        <w:t>Dictionnaire du contrat</w:t>
      </w:r>
      <w:r>
        <w:t xml:space="preserve">, </w:t>
      </w:r>
      <w:proofErr w:type="spellStart"/>
      <w:r>
        <w:t>Lextenso</w:t>
      </w:r>
      <w:proofErr w:type="spellEnd"/>
      <w:r>
        <w:t xml:space="preserve">, </w:t>
      </w:r>
      <w:r w:rsidR="00633A73">
        <w:t xml:space="preserve">2018, </w:t>
      </w:r>
      <w:r>
        <w:t xml:space="preserve">à paraître </w:t>
      </w:r>
    </w:p>
    <w:p w14:paraId="1F395051" w14:textId="0321129B" w:rsidR="00B32763" w:rsidRDefault="00B32763" w:rsidP="00B32763">
      <w:pPr>
        <w:numPr>
          <w:ilvl w:val="0"/>
          <w:numId w:val="9"/>
        </w:numPr>
        <w:ind w:left="426"/>
      </w:pPr>
      <w:r w:rsidRPr="009F2A6E">
        <w:rPr>
          <w:i/>
        </w:rPr>
        <w:t>v°</w:t>
      </w:r>
      <w:r>
        <w:t xml:space="preserve"> Principes (applicables au contrat), </w:t>
      </w:r>
      <w:r w:rsidRPr="00CE78B4">
        <w:rPr>
          <w:i/>
        </w:rPr>
        <w:t>in</w:t>
      </w:r>
      <w:r>
        <w:t xml:space="preserve"> N. Blanc, R. Boffa et D. Mazeaud (</w:t>
      </w:r>
      <w:proofErr w:type="spellStart"/>
      <w:r>
        <w:t>dir</w:t>
      </w:r>
      <w:proofErr w:type="spellEnd"/>
      <w:r>
        <w:t xml:space="preserve">.), </w:t>
      </w:r>
      <w:r w:rsidRPr="00CE78B4">
        <w:rPr>
          <w:i/>
        </w:rPr>
        <w:t>Dictionnaire du contrat</w:t>
      </w:r>
      <w:r>
        <w:t xml:space="preserve">, </w:t>
      </w:r>
      <w:proofErr w:type="spellStart"/>
      <w:r>
        <w:t>Lextenso</w:t>
      </w:r>
      <w:proofErr w:type="spellEnd"/>
      <w:r>
        <w:t xml:space="preserve">, </w:t>
      </w:r>
      <w:r w:rsidR="00633A73">
        <w:t xml:space="preserve">2018, </w:t>
      </w:r>
      <w:r>
        <w:t xml:space="preserve">à paraître </w:t>
      </w:r>
    </w:p>
    <w:p w14:paraId="5D821EC2" w14:textId="26D36A26" w:rsidR="00B32763" w:rsidRDefault="00B32763" w:rsidP="0090079D">
      <w:pPr>
        <w:numPr>
          <w:ilvl w:val="0"/>
          <w:numId w:val="9"/>
        </w:numPr>
        <w:ind w:left="426"/>
      </w:pPr>
      <w:r w:rsidRPr="009F2A6E">
        <w:rPr>
          <w:i/>
        </w:rPr>
        <w:t>v°</w:t>
      </w:r>
      <w:r>
        <w:t xml:space="preserve"> Règles supplétives, </w:t>
      </w:r>
      <w:r w:rsidRPr="00CE78B4">
        <w:rPr>
          <w:i/>
        </w:rPr>
        <w:t>in</w:t>
      </w:r>
      <w:r>
        <w:t xml:space="preserve"> N. Blanc, R. Boffa et D. Mazeaud (</w:t>
      </w:r>
      <w:proofErr w:type="spellStart"/>
      <w:r>
        <w:t>dir</w:t>
      </w:r>
      <w:proofErr w:type="spellEnd"/>
      <w:r>
        <w:t xml:space="preserve">.), </w:t>
      </w:r>
      <w:r w:rsidRPr="00CE78B4">
        <w:rPr>
          <w:i/>
        </w:rPr>
        <w:t>Dictionnaire du contrat</w:t>
      </w:r>
      <w:r>
        <w:t xml:space="preserve">, </w:t>
      </w:r>
      <w:proofErr w:type="spellStart"/>
      <w:r>
        <w:t>Lextenso</w:t>
      </w:r>
      <w:proofErr w:type="spellEnd"/>
      <w:r>
        <w:t xml:space="preserve">, </w:t>
      </w:r>
      <w:r w:rsidR="00633A73">
        <w:t xml:space="preserve">2018, </w:t>
      </w:r>
      <w:r>
        <w:t xml:space="preserve">à paraître </w:t>
      </w:r>
    </w:p>
    <w:p w14:paraId="6EADC745" w14:textId="25E2D813" w:rsidR="002A1854" w:rsidRDefault="002A1854" w:rsidP="0090079D">
      <w:pPr>
        <w:numPr>
          <w:ilvl w:val="0"/>
          <w:numId w:val="9"/>
        </w:numPr>
        <w:ind w:left="426"/>
      </w:pPr>
      <w:proofErr w:type="spellStart"/>
      <w:r>
        <w:t>Mandatory</w:t>
      </w:r>
      <w:proofErr w:type="spellEnd"/>
      <w:r>
        <w:t xml:space="preserve"> and non-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, </w:t>
      </w:r>
      <w:r w:rsidRPr="0083294D">
        <w:rPr>
          <w:i/>
        </w:rPr>
        <w:t>in</w:t>
      </w:r>
      <w:r>
        <w:t xml:space="preserve"> J. C</w:t>
      </w:r>
      <w:r w:rsidR="009B5734">
        <w:t xml:space="preserve">artwright and S. </w:t>
      </w:r>
      <w:proofErr w:type="spellStart"/>
      <w:r w:rsidR="009B5734">
        <w:t>Whittaker</w:t>
      </w:r>
      <w:proofErr w:type="spellEnd"/>
      <w:r w:rsidR="009B5734">
        <w:t xml:space="preserve"> (</w:t>
      </w:r>
      <w:proofErr w:type="spellStart"/>
      <w:r w:rsidR="009B5734">
        <w:t>ed</w:t>
      </w:r>
      <w:proofErr w:type="spellEnd"/>
      <w:r w:rsidR="009B5734">
        <w:t>.</w:t>
      </w:r>
      <w:r>
        <w:t xml:space="preserve">), </w:t>
      </w:r>
      <w:r w:rsidRPr="00731E21">
        <w:rPr>
          <w:i/>
        </w:rPr>
        <w:t xml:space="preserve">The Code </w:t>
      </w:r>
      <w:proofErr w:type="spellStart"/>
      <w:r w:rsidRPr="00731E21">
        <w:rPr>
          <w:i/>
        </w:rPr>
        <w:t>Napoleon</w:t>
      </w:r>
      <w:proofErr w:type="spellEnd"/>
      <w:r w:rsidRPr="00731E21">
        <w:rPr>
          <w:i/>
        </w:rPr>
        <w:t xml:space="preserve"> </w:t>
      </w:r>
      <w:proofErr w:type="spellStart"/>
      <w:r w:rsidRPr="00731E21">
        <w:rPr>
          <w:i/>
        </w:rPr>
        <w:t>rewritten</w:t>
      </w:r>
      <w:proofErr w:type="spellEnd"/>
      <w:r w:rsidRPr="00731E21">
        <w:rPr>
          <w:i/>
        </w:rPr>
        <w:t xml:space="preserve"> </w:t>
      </w:r>
      <w:proofErr w:type="spellStart"/>
      <w:r w:rsidRPr="00731E21">
        <w:rPr>
          <w:i/>
        </w:rPr>
        <w:t>rewritten</w:t>
      </w:r>
      <w:proofErr w:type="spellEnd"/>
      <w:r w:rsidRPr="00731E21">
        <w:rPr>
          <w:i/>
        </w:rPr>
        <w:t xml:space="preserve"> : French </w:t>
      </w:r>
      <w:proofErr w:type="spellStart"/>
      <w:r w:rsidRPr="00731E21">
        <w:rPr>
          <w:i/>
        </w:rPr>
        <w:t>Contract</w:t>
      </w:r>
      <w:proofErr w:type="spellEnd"/>
      <w:r w:rsidRPr="00731E21">
        <w:rPr>
          <w:i/>
        </w:rPr>
        <w:t xml:space="preserve"> Law </w:t>
      </w:r>
      <w:proofErr w:type="spellStart"/>
      <w:r w:rsidRPr="00731E21">
        <w:rPr>
          <w:i/>
        </w:rPr>
        <w:t>after</w:t>
      </w:r>
      <w:proofErr w:type="spellEnd"/>
      <w:r w:rsidRPr="00731E21">
        <w:rPr>
          <w:i/>
        </w:rPr>
        <w:t xml:space="preserve"> the 2016 </w:t>
      </w:r>
      <w:proofErr w:type="spellStart"/>
      <w:r w:rsidRPr="00731E21">
        <w:rPr>
          <w:i/>
        </w:rPr>
        <w:t>Reform</w:t>
      </w:r>
      <w:proofErr w:type="spellEnd"/>
      <w:r>
        <w:t xml:space="preserve">, Hart </w:t>
      </w:r>
      <w:proofErr w:type="spellStart"/>
      <w:r>
        <w:t>publishing</w:t>
      </w:r>
      <w:proofErr w:type="spellEnd"/>
      <w:r>
        <w:t xml:space="preserve">, </w:t>
      </w:r>
      <w:r w:rsidR="00155361">
        <w:t xml:space="preserve">2017, </w:t>
      </w:r>
      <w:r>
        <w:t>p. 167</w:t>
      </w:r>
    </w:p>
    <w:p w14:paraId="366CF823" w14:textId="7900B672" w:rsidR="003D5E89" w:rsidRDefault="003D5E89" w:rsidP="0090079D">
      <w:pPr>
        <w:numPr>
          <w:ilvl w:val="0"/>
          <w:numId w:val="9"/>
        </w:numPr>
        <w:ind w:left="426"/>
      </w:pPr>
      <w:r>
        <w:t xml:space="preserve">Mirabeau, </w:t>
      </w:r>
      <w:r w:rsidRPr="007E7C23">
        <w:rPr>
          <w:i/>
        </w:rPr>
        <w:t>Discours sur l’égalité des partages dans les successions en ligne direct</w:t>
      </w:r>
      <w:r>
        <w:t xml:space="preserve">e, </w:t>
      </w:r>
      <w:r w:rsidRPr="00E9102C">
        <w:rPr>
          <w:i/>
        </w:rPr>
        <w:t xml:space="preserve">in </w:t>
      </w:r>
      <w:r w:rsidR="0069538C">
        <w:t xml:space="preserve">W. </w:t>
      </w:r>
      <w:proofErr w:type="spellStart"/>
      <w:r w:rsidR="0069538C">
        <w:t>Mastor</w:t>
      </w:r>
      <w:proofErr w:type="spellEnd"/>
      <w:r w:rsidR="0069538C">
        <w:t xml:space="preserve">, J. </w:t>
      </w:r>
      <w:proofErr w:type="spellStart"/>
      <w:r w:rsidR="0069538C">
        <w:t>Benetti</w:t>
      </w:r>
      <w:proofErr w:type="spellEnd"/>
      <w:r w:rsidR="0069538C">
        <w:t xml:space="preserve">, P. </w:t>
      </w:r>
      <w:proofErr w:type="spellStart"/>
      <w:r w:rsidR="0069538C">
        <w:t>Egéa</w:t>
      </w:r>
      <w:proofErr w:type="spellEnd"/>
      <w:r w:rsidR="0069538C">
        <w:t xml:space="preserve"> et X. </w:t>
      </w:r>
      <w:proofErr w:type="spellStart"/>
      <w:r w:rsidR="0069538C">
        <w:t>Magnon</w:t>
      </w:r>
      <w:proofErr w:type="spellEnd"/>
      <w:r w:rsidR="00A11A63">
        <w:t xml:space="preserve"> (</w:t>
      </w:r>
      <w:proofErr w:type="spellStart"/>
      <w:r w:rsidR="00A11A63">
        <w:t>dir</w:t>
      </w:r>
      <w:proofErr w:type="spellEnd"/>
      <w:r w:rsidR="00A11A63">
        <w:t>.)</w:t>
      </w:r>
      <w:r w:rsidR="00E9102C">
        <w:t xml:space="preserve">, </w:t>
      </w:r>
      <w:r w:rsidR="00E9102C" w:rsidRPr="0069538C">
        <w:rPr>
          <w:i/>
        </w:rPr>
        <w:t>Les grands discours de la culture juridique</w:t>
      </w:r>
      <w:r w:rsidR="00E9102C">
        <w:t xml:space="preserve">, </w:t>
      </w:r>
      <w:proofErr w:type="spellStart"/>
      <w:r w:rsidR="00510981">
        <w:t>préf</w:t>
      </w:r>
      <w:proofErr w:type="spellEnd"/>
      <w:r w:rsidR="00510981">
        <w:t xml:space="preserve">. R. Badinter, </w:t>
      </w:r>
      <w:r w:rsidR="00240055">
        <w:t>Dalloz,</w:t>
      </w:r>
      <w:r w:rsidR="00E9102C">
        <w:t xml:space="preserve"> 2017</w:t>
      </w:r>
      <w:r w:rsidR="00A82A0B">
        <w:t>, p. 42</w:t>
      </w:r>
    </w:p>
    <w:p w14:paraId="676F3F2C" w14:textId="5D278DAD" w:rsidR="00CF2E9A" w:rsidRDefault="00CF2E9A" w:rsidP="0090079D">
      <w:pPr>
        <w:numPr>
          <w:ilvl w:val="0"/>
          <w:numId w:val="9"/>
        </w:numPr>
        <w:ind w:left="426"/>
      </w:pPr>
      <w:r>
        <w:t xml:space="preserve">Rapport général, </w:t>
      </w:r>
      <w:r w:rsidRPr="00510981">
        <w:rPr>
          <w:i/>
        </w:rPr>
        <w:t>in</w:t>
      </w:r>
      <w:r w:rsidR="00731E21">
        <w:t xml:space="preserve"> C. Pérès (</w:t>
      </w:r>
      <w:proofErr w:type="spellStart"/>
      <w:r w:rsidR="00731E21">
        <w:t>dir</w:t>
      </w:r>
      <w:proofErr w:type="spellEnd"/>
      <w:r w:rsidR="00731E21">
        <w:t>.)</w:t>
      </w:r>
      <w:r w:rsidRPr="00CF2E9A">
        <w:rPr>
          <w:i/>
        </w:rPr>
        <w:t xml:space="preserve"> Renonciations et successions : quelles pratiques </w:t>
      </w:r>
      <w:proofErr w:type="gramStart"/>
      <w:r w:rsidRPr="00CF2E9A">
        <w:rPr>
          <w:i/>
        </w:rPr>
        <w:t>?</w:t>
      </w:r>
      <w:r>
        <w:t>,</w:t>
      </w:r>
      <w:proofErr w:type="gramEnd"/>
      <w:r>
        <w:t xml:space="preserve"> </w:t>
      </w:r>
      <w:proofErr w:type="spellStart"/>
      <w:r>
        <w:t>Defrénois</w:t>
      </w:r>
      <w:proofErr w:type="spellEnd"/>
      <w:r>
        <w:t>, coll. Expertise notariale, 2017</w:t>
      </w:r>
      <w:r w:rsidR="00CE7FE6">
        <w:t xml:space="preserve">, </w:t>
      </w:r>
      <w:r w:rsidR="00731E21">
        <w:t>p. 17</w:t>
      </w:r>
    </w:p>
    <w:p w14:paraId="31D75CB1" w14:textId="215BB50C" w:rsidR="0090079D" w:rsidRDefault="0090079D" w:rsidP="0090079D">
      <w:pPr>
        <w:numPr>
          <w:ilvl w:val="0"/>
          <w:numId w:val="9"/>
        </w:numPr>
        <w:ind w:left="426"/>
      </w:pPr>
      <w:r>
        <w:t xml:space="preserve">Will Substitutes in French Law, </w:t>
      </w:r>
      <w:r w:rsidRPr="00642231">
        <w:rPr>
          <w:i/>
        </w:rPr>
        <w:t>in</w:t>
      </w:r>
      <w:r>
        <w:t xml:space="preserve"> A. Braun et A. </w:t>
      </w:r>
      <w:proofErr w:type="spellStart"/>
      <w:r>
        <w:t>Röth</w:t>
      </w:r>
      <w:r w:rsidR="009B5734">
        <w:t>el</w:t>
      </w:r>
      <w:proofErr w:type="spellEnd"/>
      <w:r w:rsidR="009B5734">
        <w:t xml:space="preserve"> (</w:t>
      </w:r>
      <w:proofErr w:type="spellStart"/>
      <w:r w:rsidR="009B5734">
        <w:t>ed</w:t>
      </w:r>
      <w:proofErr w:type="spellEnd"/>
      <w:r w:rsidR="009B5734">
        <w:t>.</w:t>
      </w:r>
      <w:r>
        <w:t xml:space="preserve">), </w:t>
      </w:r>
      <w:r w:rsidRPr="00642231">
        <w:rPr>
          <w:i/>
        </w:rPr>
        <w:t xml:space="preserve">Passing </w:t>
      </w:r>
      <w:proofErr w:type="spellStart"/>
      <w:r w:rsidRPr="00642231">
        <w:rPr>
          <w:i/>
        </w:rPr>
        <w:t>Wealth</w:t>
      </w:r>
      <w:proofErr w:type="spellEnd"/>
      <w:r w:rsidRPr="00642231">
        <w:rPr>
          <w:i/>
        </w:rPr>
        <w:t xml:space="preserve"> on </w:t>
      </w:r>
      <w:proofErr w:type="spellStart"/>
      <w:r w:rsidRPr="00642231">
        <w:rPr>
          <w:i/>
        </w:rPr>
        <w:t>Death</w:t>
      </w:r>
      <w:proofErr w:type="spellEnd"/>
      <w:r w:rsidRPr="00642231">
        <w:rPr>
          <w:i/>
        </w:rPr>
        <w:t xml:space="preserve"> : </w:t>
      </w:r>
      <w:proofErr w:type="spellStart"/>
      <w:r w:rsidRPr="00642231">
        <w:rPr>
          <w:i/>
        </w:rPr>
        <w:t>Willl</w:t>
      </w:r>
      <w:proofErr w:type="spellEnd"/>
      <w:r w:rsidRPr="00642231">
        <w:rPr>
          <w:i/>
        </w:rPr>
        <w:t xml:space="preserve"> Substitutes in Comparative Perspective</w:t>
      </w:r>
      <w:r>
        <w:t xml:space="preserve">, Hart </w:t>
      </w:r>
      <w:proofErr w:type="spellStart"/>
      <w:r>
        <w:t>Publishing</w:t>
      </w:r>
      <w:proofErr w:type="spellEnd"/>
      <w:r>
        <w:t>, 2016</w:t>
      </w:r>
      <w:r w:rsidR="00CF2E9A">
        <w:t>, p. 159</w:t>
      </w:r>
    </w:p>
    <w:p w14:paraId="2E0BC6BF" w14:textId="563D542A" w:rsidR="0090079D" w:rsidRDefault="0090079D" w:rsidP="0090079D">
      <w:pPr>
        <w:numPr>
          <w:ilvl w:val="0"/>
          <w:numId w:val="9"/>
        </w:numPr>
        <w:ind w:left="426"/>
      </w:pPr>
      <w:proofErr w:type="spellStart"/>
      <w:r>
        <w:t>Intestate</w:t>
      </w:r>
      <w:proofErr w:type="spellEnd"/>
      <w:r>
        <w:t xml:space="preserve"> Succession in France, </w:t>
      </w:r>
      <w:r w:rsidRPr="0060071C">
        <w:rPr>
          <w:i/>
        </w:rPr>
        <w:t>in</w:t>
      </w:r>
      <w:r>
        <w:t xml:space="preserve"> K.G.C. Reid, Marius de Waal et R. Zimmermann</w:t>
      </w:r>
      <w:r w:rsidR="009B5734">
        <w:t xml:space="preserve"> (</w:t>
      </w:r>
      <w:proofErr w:type="spellStart"/>
      <w:r w:rsidR="009B5734">
        <w:t>ed</w:t>
      </w:r>
      <w:proofErr w:type="spellEnd"/>
      <w:r w:rsidR="009B5734">
        <w:t>.)</w:t>
      </w:r>
      <w:r>
        <w:t xml:space="preserve">, </w:t>
      </w:r>
      <w:proofErr w:type="spellStart"/>
      <w:r w:rsidRPr="0060071C">
        <w:rPr>
          <w:i/>
        </w:rPr>
        <w:t>Intestate</w:t>
      </w:r>
      <w:proofErr w:type="spellEnd"/>
      <w:r w:rsidRPr="0060071C">
        <w:rPr>
          <w:i/>
        </w:rPr>
        <w:t xml:space="preserve"> Succession</w:t>
      </w:r>
      <w:r>
        <w:t xml:space="preserve">, </w:t>
      </w:r>
      <w:r w:rsidRPr="0060071C">
        <w:rPr>
          <w:i/>
        </w:rPr>
        <w:t>Comparative Succession Law</w:t>
      </w:r>
      <w:r>
        <w:t xml:space="preserve">,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2015, p. 33</w:t>
      </w:r>
    </w:p>
    <w:p w14:paraId="14D45C10" w14:textId="77777777" w:rsidR="0090079D" w:rsidRPr="00211878" w:rsidRDefault="0090079D" w:rsidP="0090079D">
      <w:pPr>
        <w:numPr>
          <w:ilvl w:val="0"/>
          <w:numId w:val="9"/>
        </w:numPr>
        <w:ind w:left="426"/>
        <w:rPr>
          <w:b/>
          <w:bCs/>
        </w:rPr>
      </w:pPr>
      <w:r>
        <w:rPr>
          <w:bCs/>
        </w:rPr>
        <w:t xml:space="preserve">Eugène Gaudemet : l’historien des doctrines, </w:t>
      </w:r>
      <w:r w:rsidRPr="005C5B60">
        <w:rPr>
          <w:bCs/>
        </w:rPr>
        <w:t>in</w:t>
      </w:r>
      <w:r w:rsidRPr="008023A4">
        <w:rPr>
          <w:bCs/>
          <w:i/>
        </w:rPr>
        <w:t xml:space="preserve"> Hommage à Eugène Gaudemet</w:t>
      </w:r>
      <w:r>
        <w:rPr>
          <w:bCs/>
        </w:rPr>
        <w:t>, Association Henri Capitant, Dalloz, Thèmes &amp; Commentaires, 2015, p. 49</w:t>
      </w:r>
    </w:p>
    <w:p w14:paraId="31DCA103" w14:textId="34209664" w:rsidR="0090079D" w:rsidRPr="00D8329B" w:rsidRDefault="0090079D" w:rsidP="0090079D">
      <w:pPr>
        <w:numPr>
          <w:ilvl w:val="0"/>
          <w:numId w:val="9"/>
        </w:numPr>
        <w:ind w:left="426"/>
      </w:pPr>
      <w:r w:rsidRPr="00D8329B">
        <w:t xml:space="preserve">La </w:t>
      </w:r>
      <w:r w:rsidR="00CE7FE6">
        <w:t>morale et le droit patrimonial</w:t>
      </w:r>
      <w:r w:rsidRPr="00D8329B">
        <w:t xml:space="preserve">, </w:t>
      </w:r>
      <w:r w:rsidRPr="005C5B60">
        <w:rPr>
          <w:i/>
        </w:rPr>
        <w:t>in</w:t>
      </w:r>
      <w:r w:rsidRPr="00D8329B">
        <w:t xml:space="preserve"> D. Bureau, F. Drummond et D. Fenouillet (</w:t>
      </w:r>
      <w:proofErr w:type="spellStart"/>
      <w:r w:rsidRPr="00D8329B">
        <w:t>dir</w:t>
      </w:r>
      <w:proofErr w:type="spellEnd"/>
      <w:r w:rsidRPr="00D8329B">
        <w:t xml:space="preserve">.), </w:t>
      </w:r>
      <w:r w:rsidRPr="00D8329B">
        <w:rPr>
          <w:i/>
        </w:rPr>
        <w:t>La morale et le droit</w:t>
      </w:r>
      <w:r w:rsidRPr="00D8329B">
        <w:t>, Dalloz, Thèmes &amp; Commentaires, 2011, p. 155</w:t>
      </w:r>
    </w:p>
    <w:p w14:paraId="7819C9B3" w14:textId="08FED0C3" w:rsidR="0090079D" w:rsidRPr="00D8329B" w:rsidRDefault="001841BF" w:rsidP="0090079D">
      <w:pPr>
        <w:numPr>
          <w:ilvl w:val="0"/>
          <w:numId w:val="9"/>
        </w:numPr>
        <w:ind w:left="426"/>
      </w:pPr>
      <w:r>
        <w:t>Rapport introductif,</w:t>
      </w:r>
      <w:r w:rsidR="0090079D" w:rsidRPr="00D8329B">
        <w:t xml:space="preserve"> </w:t>
      </w:r>
      <w:r w:rsidR="0090079D" w:rsidRPr="00D8329B">
        <w:rPr>
          <w:i/>
        </w:rPr>
        <w:t>in</w:t>
      </w:r>
      <w:r w:rsidR="0090079D" w:rsidRPr="00D8329B">
        <w:t xml:space="preserve"> S. Bollée, Y.-M. </w:t>
      </w:r>
      <w:proofErr w:type="spellStart"/>
      <w:r w:rsidR="0090079D" w:rsidRPr="00D8329B">
        <w:t>Laithier</w:t>
      </w:r>
      <w:proofErr w:type="spellEnd"/>
      <w:r w:rsidR="0090079D" w:rsidRPr="00D8329B">
        <w:t xml:space="preserve"> et C. Pérès (</w:t>
      </w:r>
      <w:proofErr w:type="spellStart"/>
      <w:r w:rsidR="0090079D" w:rsidRPr="00D8329B">
        <w:t>dir</w:t>
      </w:r>
      <w:proofErr w:type="spellEnd"/>
      <w:r w:rsidR="0090079D" w:rsidRPr="00D8329B">
        <w:t xml:space="preserve">.), </w:t>
      </w:r>
      <w:r w:rsidR="0090079D" w:rsidRPr="00D8329B">
        <w:rPr>
          <w:i/>
        </w:rPr>
        <w:t>L’efficacité économique en droit</w:t>
      </w:r>
      <w:r w:rsidR="0090079D" w:rsidRPr="00D8329B">
        <w:t xml:space="preserve">, </w:t>
      </w:r>
      <w:proofErr w:type="spellStart"/>
      <w:r w:rsidR="0090079D" w:rsidRPr="00D8329B">
        <w:t>Economica</w:t>
      </w:r>
      <w:proofErr w:type="spellEnd"/>
      <w:r w:rsidR="0090079D" w:rsidRPr="00D8329B">
        <w:t>, Coll. Etudes juridiques, 2010</w:t>
      </w:r>
      <w:r w:rsidR="0090079D">
        <w:t>, p.1</w:t>
      </w:r>
    </w:p>
    <w:p w14:paraId="1386EA73" w14:textId="756B2AAF" w:rsidR="00CE7FE6" w:rsidRDefault="0090079D" w:rsidP="0090079D">
      <w:pPr>
        <w:numPr>
          <w:ilvl w:val="0"/>
          <w:numId w:val="9"/>
        </w:numPr>
        <w:ind w:left="426"/>
      </w:pPr>
      <w:r w:rsidRPr="00D8329B">
        <w:t>La réception du droi</w:t>
      </w:r>
      <w:r w:rsidR="001841BF">
        <w:t>t souple par les destinataires</w:t>
      </w:r>
      <w:r w:rsidRPr="00D8329B">
        <w:t xml:space="preserve">, </w:t>
      </w:r>
      <w:r w:rsidRPr="00CE7FE6">
        <w:t>in</w:t>
      </w:r>
      <w:r w:rsidRPr="00D8329B">
        <w:t xml:space="preserve"> </w:t>
      </w:r>
      <w:r w:rsidRPr="00D8329B">
        <w:rPr>
          <w:i/>
        </w:rPr>
        <w:t>Le droit souple</w:t>
      </w:r>
      <w:r w:rsidRPr="00D8329B">
        <w:t xml:space="preserve">, Travaux de l’Association H. CAPITANT, Journées nationales, </w:t>
      </w:r>
      <w:r w:rsidR="009B5734" w:rsidRPr="00D8329B">
        <w:t>Boulogne-sur-Mer</w:t>
      </w:r>
      <w:bookmarkStart w:id="0" w:name="_GoBack"/>
      <w:bookmarkEnd w:id="0"/>
      <w:r w:rsidRPr="00D8329B">
        <w:t>, Dalloz, 2009, p. 93</w:t>
      </w:r>
    </w:p>
    <w:p w14:paraId="2FE79125" w14:textId="618D2A37" w:rsidR="0090079D" w:rsidRPr="007D1445" w:rsidRDefault="0090079D" w:rsidP="0090079D">
      <w:pPr>
        <w:numPr>
          <w:ilvl w:val="0"/>
          <w:numId w:val="9"/>
        </w:numPr>
        <w:ind w:left="426"/>
      </w:pPr>
      <w:r w:rsidRPr="00D8329B">
        <w:t> L’intérêt général et les lois restric</w:t>
      </w:r>
      <w:r w:rsidR="00CE7FE6">
        <w:t>tives de responsabilité civile</w:t>
      </w:r>
      <w:r w:rsidRPr="00D8329B">
        <w:t xml:space="preserve">, </w:t>
      </w:r>
      <w:r w:rsidRPr="00CE7FE6">
        <w:rPr>
          <w:iCs/>
        </w:rPr>
        <w:t>in</w:t>
      </w:r>
      <w:r w:rsidRPr="00D8329B">
        <w:t xml:space="preserve"> </w:t>
      </w:r>
      <w:r w:rsidRPr="00CE7FE6">
        <w:rPr>
          <w:i/>
          <w:iCs/>
        </w:rPr>
        <w:t>Mélanges en l’honneur de Geneviève Viney</w:t>
      </w:r>
      <w:r w:rsidRPr="00D8329B">
        <w:t>, LGDJ, 2008, p. 805</w:t>
      </w:r>
    </w:p>
    <w:p w14:paraId="61B80C82" w14:textId="77777777" w:rsidR="0090079D" w:rsidRPr="000A34F1" w:rsidRDefault="0090079D" w:rsidP="0090079D">
      <w:pPr>
        <w:rPr>
          <w:b/>
          <w:bCs/>
        </w:rPr>
      </w:pPr>
    </w:p>
    <w:p w14:paraId="6CC4CFC9" w14:textId="77777777" w:rsidR="0090079D" w:rsidRPr="00D8329B" w:rsidRDefault="0090079D" w:rsidP="0090079D"/>
    <w:p w14:paraId="556435D3" w14:textId="77777777" w:rsidR="0090079D" w:rsidRDefault="0090079D" w:rsidP="0090079D">
      <w:pPr>
        <w:rPr>
          <w:bCs/>
          <w:smallCaps/>
        </w:rPr>
      </w:pPr>
      <w:r w:rsidRPr="00D8329B">
        <w:rPr>
          <w:bCs/>
          <w:smallCaps/>
        </w:rPr>
        <w:t>Articles</w:t>
      </w:r>
      <w:r>
        <w:rPr>
          <w:bCs/>
          <w:smallCaps/>
        </w:rPr>
        <w:t xml:space="preserve"> de revues</w:t>
      </w:r>
    </w:p>
    <w:p w14:paraId="0071B766" w14:textId="77777777" w:rsidR="0090079D" w:rsidRDefault="0090079D" w:rsidP="0090079D">
      <w:pPr>
        <w:rPr>
          <w:bCs/>
          <w:u w:val="single"/>
        </w:rPr>
      </w:pPr>
    </w:p>
    <w:p w14:paraId="51EBBF5B" w14:textId="3A034EF3" w:rsidR="00A82A0B" w:rsidRDefault="001841BF" w:rsidP="0090079D">
      <w:pPr>
        <w:numPr>
          <w:ilvl w:val="0"/>
          <w:numId w:val="12"/>
        </w:numPr>
        <w:ind w:left="426"/>
        <w:rPr>
          <w:bCs/>
        </w:rPr>
      </w:pPr>
      <w:r>
        <w:rPr>
          <w:bCs/>
        </w:rPr>
        <w:t xml:space="preserve">La déjudiciarisation du droit des personnes et de la famille, </w:t>
      </w:r>
      <w:r w:rsidRPr="00A11A63">
        <w:rPr>
          <w:bCs/>
          <w:i/>
        </w:rPr>
        <w:t>JCP N</w:t>
      </w:r>
      <w:r>
        <w:rPr>
          <w:bCs/>
        </w:rPr>
        <w:t>, 2018, à paraître</w:t>
      </w:r>
    </w:p>
    <w:p w14:paraId="25956C11" w14:textId="20F9DAE2" w:rsidR="00F4615C" w:rsidRDefault="00F4615C" w:rsidP="0090079D">
      <w:pPr>
        <w:numPr>
          <w:ilvl w:val="0"/>
          <w:numId w:val="12"/>
        </w:numPr>
        <w:ind w:left="426"/>
        <w:rPr>
          <w:bCs/>
        </w:rPr>
      </w:pPr>
      <w:r>
        <w:rPr>
          <w:bCs/>
        </w:rPr>
        <w:t xml:space="preserve">avec S. Bollée, </w:t>
      </w:r>
      <w:r w:rsidR="005C5B60">
        <w:rPr>
          <w:bCs/>
        </w:rPr>
        <w:t>Le caractère impératif ou supplétif des nouvelles règles du droit des contrats devant l’arbitre</w:t>
      </w:r>
      <w:r w:rsidR="00CC2922">
        <w:rPr>
          <w:bCs/>
        </w:rPr>
        <w:t xml:space="preserve">, </w:t>
      </w:r>
      <w:proofErr w:type="spellStart"/>
      <w:r w:rsidR="00CC2922" w:rsidRPr="00CC2922">
        <w:rPr>
          <w:bCs/>
          <w:i/>
        </w:rPr>
        <w:t>Rev</w:t>
      </w:r>
      <w:proofErr w:type="spellEnd"/>
      <w:r w:rsidR="00CC2922" w:rsidRPr="00CC2922">
        <w:rPr>
          <w:bCs/>
          <w:i/>
        </w:rPr>
        <w:t>. arbitrage</w:t>
      </w:r>
      <w:r w:rsidR="00240055">
        <w:rPr>
          <w:bCs/>
        </w:rPr>
        <w:t xml:space="preserve"> 2017-1</w:t>
      </w:r>
      <w:r w:rsidR="00D378DA">
        <w:rPr>
          <w:bCs/>
        </w:rPr>
        <w:t xml:space="preserve">, </w:t>
      </w:r>
      <w:r w:rsidR="005D662E">
        <w:rPr>
          <w:bCs/>
        </w:rPr>
        <w:t xml:space="preserve">p. </w:t>
      </w:r>
      <w:r w:rsidR="00D378DA">
        <w:rPr>
          <w:bCs/>
        </w:rPr>
        <w:t>93</w:t>
      </w:r>
    </w:p>
    <w:p w14:paraId="705FA1DD" w14:textId="77777777" w:rsidR="0090079D" w:rsidRPr="003D2F75" w:rsidRDefault="0090079D" w:rsidP="0090079D">
      <w:pPr>
        <w:numPr>
          <w:ilvl w:val="0"/>
          <w:numId w:val="12"/>
        </w:numPr>
        <w:ind w:left="426"/>
        <w:rPr>
          <w:bCs/>
        </w:rPr>
      </w:pPr>
      <w:r>
        <w:rPr>
          <w:bCs/>
        </w:rPr>
        <w:t xml:space="preserve">Les règles supplétives et impératives dans le nouveau droit des contrats, </w:t>
      </w:r>
      <w:r>
        <w:rPr>
          <w:bCs/>
          <w:i/>
        </w:rPr>
        <w:t xml:space="preserve">JCP </w:t>
      </w:r>
      <w:r w:rsidRPr="00187EE4">
        <w:rPr>
          <w:bCs/>
          <w:i/>
        </w:rPr>
        <w:t>G</w:t>
      </w:r>
      <w:r>
        <w:rPr>
          <w:bCs/>
        </w:rPr>
        <w:t xml:space="preserve"> 2016, </w:t>
      </w:r>
      <w:r w:rsidR="00F4615C">
        <w:rPr>
          <w:bCs/>
        </w:rPr>
        <w:t>454</w:t>
      </w:r>
    </w:p>
    <w:p w14:paraId="1FD190E3" w14:textId="42A5F5FE" w:rsidR="0090079D" w:rsidRPr="00211878" w:rsidRDefault="0090079D" w:rsidP="0090079D">
      <w:pPr>
        <w:numPr>
          <w:ilvl w:val="0"/>
          <w:numId w:val="11"/>
        </w:numPr>
        <w:ind w:left="426"/>
        <w:rPr>
          <w:bCs/>
        </w:rPr>
      </w:pPr>
      <w:r w:rsidRPr="00373230">
        <w:rPr>
          <w:bCs/>
        </w:rPr>
        <w:t>Le notaire</w:t>
      </w:r>
      <w:r>
        <w:rPr>
          <w:bCs/>
        </w:rPr>
        <w:t xml:space="preserve">, auxiliaire de justice, </w:t>
      </w:r>
      <w:r w:rsidR="00F87934">
        <w:rPr>
          <w:bCs/>
          <w:i/>
        </w:rPr>
        <w:t>JCP</w:t>
      </w:r>
      <w:r w:rsidRPr="003533A6">
        <w:rPr>
          <w:bCs/>
          <w:i/>
        </w:rPr>
        <w:t xml:space="preserve"> N</w:t>
      </w:r>
      <w:r>
        <w:rPr>
          <w:bCs/>
        </w:rPr>
        <w:t xml:space="preserve"> 2016, </w:t>
      </w:r>
      <w:r w:rsidR="00F4615C">
        <w:rPr>
          <w:bCs/>
        </w:rPr>
        <w:t>1166</w:t>
      </w:r>
      <w:r>
        <w:rPr>
          <w:bCs/>
        </w:rPr>
        <w:t xml:space="preserve"> </w:t>
      </w:r>
    </w:p>
    <w:p w14:paraId="45B01E6B" w14:textId="77777777" w:rsidR="0090079D" w:rsidRPr="00211878" w:rsidRDefault="0090079D" w:rsidP="0090079D">
      <w:pPr>
        <w:numPr>
          <w:ilvl w:val="0"/>
          <w:numId w:val="10"/>
        </w:numPr>
        <w:ind w:left="426"/>
        <w:rPr>
          <w:bCs/>
        </w:rPr>
      </w:pPr>
      <w:r w:rsidRPr="001C51DC">
        <w:rPr>
          <w:bCs/>
        </w:rPr>
        <w:t>Les données</w:t>
      </w:r>
      <w:r>
        <w:rPr>
          <w:bCs/>
        </w:rPr>
        <w:t xml:space="preserve"> à caractère personnel et la mort. Observations relatives au projet de loi pour une République numérique, </w:t>
      </w:r>
      <w:r w:rsidRPr="00B84E5A">
        <w:rPr>
          <w:bCs/>
          <w:i/>
        </w:rPr>
        <w:t>D</w:t>
      </w:r>
      <w:r>
        <w:rPr>
          <w:bCs/>
        </w:rPr>
        <w:t>. 2016, p. 90</w:t>
      </w:r>
    </w:p>
    <w:p w14:paraId="108BD36E" w14:textId="77777777" w:rsidR="0090079D" w:rsidRPr="00211878" w:rsidRDefault="0090079D" w:rsidP="0090079D">
      <w:pPr>
        <w:numPr>
          <w:ilvl w:val="0"/>
          <w:numId w:val="10"/>
        </w:numPr>
        <w:ind w:left="426"/>
        <w:rPr>
          <w:bCs/>
        </w:rPr>
      </w:pPr>
      <w:r>
        <w:rPr>
          <w:bCs/>
        </w:rPr>
        <w:t xml:space="preserve">Observations sur « l’absence » de principes directeurs à la lumière du projet d’ordonnance portant réforme du droit des contrats, </w:t>
      </w:r>
      <w:r w:rsidRPr="00B84E5A">
        <w:rPr>
          <w:bCs/>
          <w:i/>
        </w:rPr>
        <w:t>RDC</w:t>
      </w:r>
      <w:r>
        <w:rPr>
          <w:bCs/>
        </w:rPr>
        <w:t xml:space="preserve"> 2015, p. 647</w:t>
      </w:r>
    </w:p>
    <w:p w14:paraId="5F3ACD4B" w14:textId="77777777" w:rsidR="0090079D" w:rsidRPr="00211878" w:rsidRDefault="0090079D" w:rsidP="0090079D">
      <w:pPr>
        <w:numPr>
          <w:ilvl w:val="0"/>
          <w:numId w:val="10"/>
        </w:numPr>
        <w:ind w:left="426"/>
        <w:rPr>
          <w:bCs/>
        </w:rPr>
      </w:pPr>
      <w:r>
        <w:rPr>
          <w:bCs/>
        </w:rPr>
        <w:t xml:space="preserve">L’étude d’impact à la lumière de la réforme par ordonnance du droit des obligations, </w:t>
      </w:r>
      <w:r w:rsidRPr="001D70E3">
        <w:rPr>
          <w:bCs/>
          <w:i/>
        </w:rPr>
        <w:t>RDC</w:t>
      </w:r>
      <w:r>
        <w:rPr>
          <w:bCs/>
        </w:rPr>
        <w:t xml:space="preserve"> 2014, p. 275</w:t>
      </w:r>
    </w:p>
    <w:p w14:paraId="6DE2A822" w14:textId="77777777" w:rsidR="0090079D" w:rsidRPr="00211878" w:rsidRDefault="0090079D" w:rsidP="0090079D">
      <w:pPr>
        <w:numPr>
          <w:ilvl w:val="0"/>
          <w:numId w:val="10"/>
        </w:numPr>
        <w:ind w:left="426"/>
        <w:rPr>
          <w:bCs/>
        </w:rPr>
      </w:pPr>
      <w:r w:rsidRPr="00964377">
        <w:rPr>
          <w:bCs/>
        </w:rPr>
        <w:t>Les successi</w:t>
      </w:r>
      <w:r>
        <w:rPr>
          <w:bCs/>
        </w:rPr>
        <w:t xml:space="preserve">ons à l’heure des nouvelles mutations de la famille, </w:t>
      </w:r>
      <w:r w:rsidRPr="0098390B">
        <w:rPr>
          <w:bCs/>
        </w:rPr>
        <w:t>in</w:t>
      </w:r>
      <w:r w:rsidRPr="007E7B32">
        <w:rPr>
          <w:bCs/>
          <w:i/>
        </w:rPr>
        <w:t xml:space="preserve"> La famille en mutation</w:t>
      </w:r>
      <w:r>
        <w:rPr>
          <w:bCs/>
        </w:rPr>
        <w:t>, Archives de philosophie du droit, 2014, p. 173</w:t>
      </w:r>
    </w:p>
    <w:p w14:paraId="2B592427" w14:textId="77777777" w:rsidR="0090079D" w:rsidRPr="00211878" w:rsidRDefault="0090079D" w:rsidP="0090079D">
      <w:pPr>
        <w:numPr>
          <w:ilvl w:val="0"/>
          <w:numId w:val="10"/>
        </w:numPr>
        <w:ind w:left="426"/>
        <w:rPr>
          <w:bCs/>
        </w:rPr>
      </w:pPr>
      <w:r>
        <w:rPr>
          <w:bCs/>
        </w:rPr>
        <w:t xml:space="preserve">L’article 6-1 du code civil : heurs et malheurs du titre préliminaire, </w:t>
      </w:r>
      <w:r w:rsidRPr="008C1565">
        <w:rPr>
          <w:bCs/>
          <w:i/>
        </w:rPr>
        <w:t>D</w:t>
      </w:r>
      <w:r>
        <w:rPr>
          <w:bCs/>
        </w:rPr>
        <w:t>. 2013, p. 1370</w:t>
      </w:r>
    </w:p>
    <w:p w14:paraId="15CCB321" w14:textId="77777777" w:rsidR="0090079D" w:rsidRPr="00211878" w:rsidRDefault="0090079D" w:rsidP="0090079D">
      <w:pPr>
        <w:numPr>
          <w:ilvl w:val="0"/>
          <w:numId w:val="10"/>
        </w:numPr>
        <w:ind w:left="426"/>
        <w:rPr>
          <w:bCs/>
        </w:rPr>
      </w:pPr>
      <w:r>
        <w:rPr>
          <w:bCs/>
        </w:rPr>
        <w:t xml:space="preserve">Le droit des successions dans le projet de loi ouvrant le mariage aux couples de personnes de même sexe, </w:t>
      </w:r>
      <w:r w:rsidRPr="001E67F3">
        <w:rPr>
          <w:bCs/>
          <w:i/>
        </w:rPr>
        <w:t xml:space="preserve">Dr. </w:t>
      </w:r>
      <w:proofErr w:type="spellStart"/>
      <w:r w:rsidRPr="001E67F3">
        <w:rPr>
          <w:bCs/>
          <w:i/>
        </w:rPr>
        <w:t>fam</w:t>
      </w:r>
      <w:proofErr w:type="spellEnd"/>
      <w:r>
        <w:rPr>
          <w:bCs/>
        </w:rPr>
        <w:t>. 2013, p. 15</w:t>
      </w:r>
    </w:p>
    <w:p w14:paraId="6900ACFD" w14:textId="77777777" w:rsidR="0090079D" w:rsidRPr="00211878" w:rsidRDefault="0090079D" w:rsidP="0090079D">
      <w:pPr>
        <w:numPr>
          <w:ilvl w:val="0"/>
          <w:numId w:val="10"/>
        </w:numPr>
        <w:ind w:left="426"/>
        <w:rPr>
          <w:bCs/>
        </w:rPr>
      </w:pPr>
      <w:r>
        <w:rPr>
          <w:bCs/>
        </w:rPr>
        <w:t xml:space="preserve">La note d’arrêt en droit privé, </w:t>
      </w:r>
      <w:proofErr w:type="spellStart"/>
      <w:r w:rsidRPr="00F452DD">
        <w:rPr>
          <w:bCs/>
          <w:i/>
        </w:rPr>
        <w:t>Rev</w:t>
      </w:r>
      <w:proofErr w:type="spellEnd"/>
      <w:r w:rsidRPr="00F452DD">
        <w:rPr>
          <w:bCs/>
          <w:i/>
        </w:rPr>
        <w:t xml:space="preserve">. hist. fac. </w:t>
      </w:r>
      <w:proofErr w:type="spellStart"/>
      <w:r w:rsidRPr="00F452DD">
        <w:rPr>
          <w:bCs/>
          <w:i/>
        </w:rPr>
        <w:t>dr</w:t>
      </w:r>
      <w:proofErr w:type="spellEnd"/>
      <w:r w:rsidRPr="00F452DD">
        <w:rPr>
          <w:bCs/>
          <w:i/>
        </w:rPr>
        <w:t>.</w:t>
      </w:r>
      <w:r>
        <w:rPr>
          <w:bCs/>
        </w:rPr>
        <w:t xml:space="preserve"> 2013, n°33, p. 245</w:t>
      </w:r>
    </w:p>
    <w:p w14:paraId="59F941FF" w14:textId="32F00CE3" w:rsidR="0090079D" w:rsidRPr="00211878" w:rsidRDefault="0090079D" w:rsidP="0090079D">
      <w:pPr>
        <w:numPr>
          <w:ilvl w:val="0"/>
          <w:numId w:val="10"/>
        </w:numPr>
        <w:ind w:left="426"/>
        <w:rPr>
          <w:bCs/>
        </w:rPr>
      </w:pPr>
      <w:r>
        <w:rPr>
          <w:bCs/>
        </w:rPr>
        <w:t xml:space="preserve">Le renvoi à la loi ou la reproduction de la loi dans l’acte notarié, </w:t>
      </w:r>
      <w:r w:rsidR="00F87934">
        <w:rPr>
          <w:bCs/>
          <w:i/>
        </w:rPr>
        <w:t xml:space="preserve">JCP </w:t>
      </w:r>
      <w:r w:rsidRPr="00F452DD">
        <w:rPr>
          <w:bCs/>
          <w:i/>
        </w:rPr>
        <w:t>N</w:t>
      </w:r>
      <w:r>
        <w:rPr>
          <w:bCs/>
        </w:rPr>
        <w:t xml:space="preserve"> 2012, p. 34</w:t>
      </w:r>
    </w:p>
    <w:p w14:paraId="4A65B68B" w14:textId="1BC99F88" w:rsidR="0090079D" w:rsidRPr="00211878" w:rsidRDefault="0090079D" w:rsidP="0090079D">
      <w:pPr>
        <w:numPr>
          <w:ilvl w:val="0"/>
          <w:numId w:val="10"/>
        </w:numPr>
        <w:tabs>
          <w:tab w:val="num" w:pos="426"/>
        </w:tabs>
        <w:ind w:left="426"/>
        <w:rPr>
          <w:bCs/>
        </w:rPr>
      </w:pPr>
      <w:r w:rsidRPr="00D8329B">
        <w:t>La prescription de la pétition d’hérédité : po</w:t>
      </w:r>
      <w:r w:rsidR="005D662E">
        <w:t>ur une intervention législative</w:t>
      </w:r>
      <w:r w:rsidRPr="00D8329B">
        <w:t xml:space="preserve">, </w:t>
      </w:r>
      <w:r w:rsidRPr="00B51523">
        <w:rPr>
          <w:i/>
        </w:rPr>
        <w:t>D</w:t>
      </w:r>
      <w:r w:rsidRPr="00D8329B">
        <w:t>. 2011, p. 2416</w:t>
      </w:r>
    </w:p>
    <w:p w14:paraId="3B18C358" w14:textId="77777777" w:rsidR="0090079D" w:rsidRPr="00211878" w:rsidRDefault="0090079D" w:rsidP="0090079D">
      <w:pPr>
        <w:numPr>
          <w:ilvl w:val="0"/>
          <w:numId w:val="10"/>
        </w:numPr>
        <w:tabs>
          <w:tab w:val="num" w:pos="426"/>
        </w:tabs>
        <w:ind w:left="426"/>
        <w:rPr>
          <w:bCs/>
        </w:rPr>
      </w:pPr>
      <w:r w:rsidRPr="00823721">
        <w:t xml:space="preserve">Livre vert de la Commission européenne : les sources contractuelles à l’heure de la démocratie participative, </w:t>
      </w:r>
      <w:r w:rsidRPr="00823721">
        <w:rPr>
          <w:i/>
        </w:rPr>
        <w:t>RDC</w:t>
      </w:r>
      <w:r w:rsidRPr="00823721">
        <w:t xml:space="preserve"> 2011, p. 13</w:t>
      </w:r>
    </w:p>
    <w:p w14:paraId="400AE06F" w14:textId="77777777" w:rsidR="0090079D" w:rsidRPr="00211878" w:rsidRDefault="0090079D" w:rsidP="0090079D">
      <w:pPr>
        <w:numPr>
          <w:ilvl w:val="0"/>
          <w:numId w:val="10"/>
        </w:numPr>
        <w:tabs>
          <w:tab w:val="num" w:pos="426"/>
        </w:tabs>
        <w:ind w:left="426"/>
        <w:rPr>
          <w:bCs/>
        </w:rPr>
      </w:pPr>
      <w:r w:rsidRPr="00823721">
        <w:t xml:space="preserve">La question prioritaire de constitutionnalité et le droit des contrats, </w:t>
      </w:r>
      <w:r w:rsidRPr="00823721">
        <w:rPr>
          <w:i/>
        </w:rPr>
        <w:t>RDC</w:t>
      </w:r>
      <w:r w:rsidRPr="00823721">
        <w:t xml:space="preserve"> 2010, p. 539</w:t>
      </w:r>
    </w:p>
    <w:p w14:paraId="7C50D784" w14:textId="77777777" w:rsidR="0090079D" w:rsidRPr="00211878" w:rsidRDefault="0090079D" w:rsidP="0090079D">
      <w:pPr>
        <w:numPr>
          <w:ilvl w:val="0"/>
          <w:numId w:val="10"/>
        </w:numPr>
        <w:tabs>
          <w:tab w:val="num" w:pos="426"/>
        </w:tabs>
        <w:ind w:left="426"/>
        <w:rPr>
          <w:bCs/>
        </w:rPr>
      </w:pPr>
      <w:r w:rsidRPr="00D8329B">
        <w:t xml:space="preserve">« La liberté contractuelle et l’ordre public dans l’avant-projet de réforme du droit des contrats de la Chancellerie, (à propos de l’art. 16 al. 2 du projet) », </w:t>
      </w:r>
      <w:r w:rsidRPr="00B51523">
        <w:rPr>
          <w:i/>
        </w:rPr>
        <w:t>D.</w:t>
      </w:r>
      <w:r w:rsidRPr="00D8329B">
        <w:t xml:space="preserve"> 2009, </w:t>
      </w:r>
      <w:proofErr w:type="spellStart"/>
      <w:r w:rsidRPr="00D8329B">
        <w:t>chron</w:t>
      </w:r>
      <w:proofErr w:type="spellEnd"/>
      <w:r w:rsidRPr="00D8329B">
        <w:t>. p. 381</w:t>
      </w:r>
    </w:p>
    <w:p w14:paraId="4468D0F3" w14:textId="77777777" w:rsidR="0090079D" w:rsidRPr="00211878" w:rsidRDefault="0090079D" w:rsidP="0090079D">
      <w:pPr>
        <w:numPr>
          <w:ilvl w:val="0"/>
          <w:numId w:val="10"/>
        </w:numPr>
        <w:tabs>
          <w:tab w:val="num" w:pos="426"/>
        </w:tabs>
        <w:ind w:left="426"/>
        <w:rPr>
          <w:bCs/>
        </w:rPr>
      </w:pPr>
      <w:r w:rsidRPr="00620478">
        <w:t xml:space="preserve">Du contrat public en général et du « rescrit contractuel » en particulier, (à propos du Rapport public du Conseil d’Etat pour 2008), </w:t>
      </w:r>
      <w:r w:rsidRPr="00620478">
        <w:rPr>
          <w:i/>
        </w:rPr>
        <w:t>RDC</w:t>
      </w:r>
      <w:r w:rsidRPr="00620478">
        <w:t xml:space="preserve"> 2009, p. 17</w:t>
      </w:r>
    </w:p>
    <w:p w14:paraId="0424C6A2" w14:textId="77777777" w:rsidR="0090079D" w:rsidRPr="00211878" w:rsidRDefault="0090079D" w:rsidP="0090079D">
      <w:pPr>
        <w:numPr>
          <w:ilvl w:val="0"/>
          <w:numId w:val="10"/>
        </w:numPr>
        <w:tabs>
          <w:tab w:val="num" w:pos="426"/>
        </w:tabs>
        <w:ind w:left="426"/>
        <w:rPr>
          <w:bCs/>
        </w:rPr>
      </w:pPr>
      <w:r w:rsidRPr="00620478">
        <w:t xml:space="preserve">Les pratiques commerciales trompeuses sur les sources du droit des contrats, (à propos de la loi du 4 août 2008 de modernisation de l’économie), </w:t>
      </w:r>
      <w:r w:rsidRPr="00620478">
        <w:rPr>
          <w:i/>
        </w:rPr>
        <w:t>RDC</w:t>
      </w:r>
      <w:r w:rsidRPr="00620478">
        <w:t xml:space="preserve"> 2008, p. 1083</w:t>
      </w:r>
    </w:p>
    <w:p w14:paraId="11E4EBDA" w14:textId="77777777" w:rsidR="0090079D" w:rsidRPr="00211878" w:rsidRDefault="0090079D" w:rsidP="0090079D">
      <w:pPr>
        <w:numPr>
          <w:ilvl w:val="0"/>
          <w:numId w:val="10"/>
        </w:numPr>
        <w:tabs>
          <w:tab w:val="num" w:pos="426"/>
        </w:tabs>
        <w:ind w:left="426"/>
        <w:rPr>
          <w:bCs/>
        </w:rPr>
      </w:pPr>
      <w:r w:rsidRPr="00620478">
        <w:t xml:space="preserve">Avant-projet de réforme du droit des obligations et sources du droit, </w:t>
      </w:r>
      <w:r w:rsidRPr="00620478">
        <w:rPr>
          <w:i/>
          <w:iCs/>
        </w:rPr>
        <w:t>RDC</w:t>
      </w:r>
      <w:r w:rsidRPr="00620478">
        <w:t xml:space="preserve"> 2006, p. 281</w:t>
      </w:r>
    </w:p>
    <w:p w14:paraId="1638CA1D" w14:textId="77777777" w:rsidR="0090079D" w:rsidRPr="00B51523" w:rsidRDefault="0090079D" w:rsidP="0090079D">
      <w:pPr>
        <w:numPr>
          <w:ilvl w:val="0"/>
          <w:numId w:val="10"/>
        </w:numPr>
        <w:tabs>
          <w:tab w:val="num" w:pos="426"/>
        </w:tabs>
        <w:ind w:left="426"/>
        <w:rPr>
          <w:bCs/>
        </w:rPr>
      </w:pPr>
      <w:r w:rsidRPr="00B51523">
        <w:rPr>
          <w:color w:val="000000"/>
        </w:rPr>
        <w:t xml:space="preserve">« La nature juridique des engagements collectifs de conservation », </w:t>
      </w:r>
      <w:proofErr w:type="spellStart"/>
      <w:r w:rsidRPr="00B51523">
        <w:rPr>
          <w:i/>
          <w:iCs/>
          <w:color w:val="000000"/>
        </w:rPr>
        <w:t>Defrénois</w:t>
      </w:r>
      <w:proofErr w:type="spellEnd"/>
      <w:r w:rsidRPr="00B51523">
        <w:rPr>
          <w:color w:val="000000"/>
        </w:rPr>
        <w:t xml:space="preserve"> 2005, p. 175</w:t>
      </w:r>
    </w:p>
    <w:p w14:paraId="1BAE6BB1" w14:textId="77777777" w:rsidR="0090079D" w:rsidRPr="00D8329B" w:rsidRDefault="0090079D" w:rsidP="0090079D">
      <w:pPr>
        <w:pStyle w:val="Retraitcorpsdetexte2"/>
        <w:ind w:firstLine="0"/>
        <w:jc w:val="both"/>
        <w:rPr>
          <w:szCs w:val="24"/>
          <w:lang w:bidi="x-none"/>
        </w:rPr>
      </w:pPr>
    </w:p>
    <w:p w14:paraId="0D661EC6" w14:textId="77777777" w:rsidR="0090079D" w:rsidRPr="00D8329B" w:rsidRDefault="0090079D" w:rsidP="0090079D">
      <w:pPr>
        <w:pStyle w:val="Retraitcorpsdetexte2"/>
        <w:ind w:firstLine="0"/>
        <w:jc w:val="both"/>
        <w:rPr>
          <w:szCs w:val="24"/>
          <w:lang w:bidi="x-none"/>
        </w:rPr>
      </w:pPr>
    </w:p>
    <w:p w14:paraId="21B7519F" w14:textId="77777777" w:rsidR="0090079D" w:rsidRDefault="0090079D" w:rsidP="0090079D">
      <w:pPr>
        <w:pStyle w:val="Retraitcorpsdetexte2"/>
        <w:ind w:firstLine="0"/>
        <w:jc w:val="both"/>
        <w:rPr>
          <w:bCs/>
        </w:rPr>
      </w:pPr>
      <w:r w:rsidRPr="00D8329B">
        <w:rPr>
          <w:bCs/>
          <w:smallCaps/>
        </w:rPr>
        <w:t>Notes</w:t>
      </w:r>
      <w:r w:rsidRPr="00D8329B">
        <w:rPr>
          <w:bCs/>
        </w:rPr>
        <w:t xml:space="preserve"> </w:t>
      </w:r>
    </w:p>
    <w:p w14:paraId="10C30360" w14:textId="77777777" w:rsidR="007C6D6A" w:rsidRDefault="007C6D6A" w:rsidP="0090079D">
      <w:pPr>
        <w:pStyle w:val="Retraitcorpsdetexte2"/>
        <w:ind w:firstLine="0"/>
        <w:jc w:val="both"/>
        <w:rPr>
          <w:bCs/>
        </w:rPr>
      </w:pPr>
    </w:p>
    <w:p w14:paraId="24653FB6" w14:textId="77777777" w:rsidR="0090079D" w:rsidRDefault="0090079D" w:rsidP="0090079D">
      <w:pPr>
        <w:pStyle w:val="Retraitcorpsdetexte2"/>
        <w:numPr>
          <w:ilvl w:val="0"/>
          <w:numId w:val="17"/>
        </w:numPr>
        <w:jc w:val="both"/>
        <w:rPr>
          <w:bCs/>
        </w:rPr>
      </w:pPr>
      <w:r>
        <w:rPr>
          <w:bCs/>
        </w:rPr>
        <w:t>Les suites de l’affaire Our body : nullité du contrat d’assurance pour cause illicite (</w:t>
      </w:r>
      <w:proofErr w:type="spellStart"/>
      <w:r>
        <w:rPr>
          <w:bCs/>
        </w:rPr>
        <w:t>Cass</w:t>
      </w:r>
      <w:proofErr w:type="spellEnd"/>
      <w:r>
        <w:rPr>
          <w:bCs/>
        </w:rPr>
        <w:t>. civ. 1</w:t>
      </w:r>
      <w:r w:rsidRPr="00865D52">
        <w:rPr>
          <w:bCs/>
          <w:vertAlign w:val="superscript"/>
        </w:rPr>
        <w:t>re</w:t>
      </w:r>
      <w:r>
        <w:rPr>
          <w:bCs/>
        </w:rPr>
        <w:t xml:space="preserve">, 29 oct. 2014), </w:t>
      </w:r>
      <w:r w:rsidRPr="00443CA1">
        <w:rPr>
          <w:bCs/>
          <w:i/>
        </w:rPr>
        <w:t>RDC</w:t>
      </w:r>
      <w:r>
        <w:rPr>
          <w:bCs/>
        </w:rPr>
        <w:t xml:space="preserve"> 2015, p. 370</w:t>
      </w:r>
    </w:p>
    <w:p w14:paraId="5B49E7AE" w14:textId="77777777" w:rsidR="0090079D" w:rsidRDefault="0090079D" w:rsidP="0090079D">
      <w:pPr>
        <w:pStyle w:val="Retraitcorpsdetexte2"/>
        <w:numPr>
          <w:ilvl w:val="0"/>
          <w:numId w:val="17"/>
        </w:numPr>
        <w:jc w:val="both"/>
        <w:rPr>
          <w:bCs/>
        </w:rPr>
      </w:pPr>
      <w:r w:rsidRPr="005F0A73">
        <w:rPr>
          <w:bCs/>
        </w:rPr>
        <w:t>Le droit à la preuve et le secret professionnel du notaire (</w:t>
      </w:r>
      <w:proofErr w:type="spellStart"/>
      <w:r w:rsidRPr="005F0A73">
        <w:rPr>
          <w:bCs/>
        </w:rPr>
        <w:t>Cass</w:t>
      </w:r>
      <w:proofErr w:type="spellEnd"/>
      <w:r w:rsidRPr="005F0A73">
        <w:rPr>
          <w:bCs/>
        </w:rPr>
        <w:t>. civ. 1</w:t>
      </w:r>
      <w:r w:rsidRPr="005F0A73">
        <w:rPr>
          <w:bCs/>
          <w:vertAlign w:val="superscript"/>
        </w:rPr>
        <w:t>re</w:t>
      </w:r>
      <w:r w:rsidRPr="005F0A73">
        <w:rPr>
          <w:bCs/>
        </w:rPr>
        <w:t xml:space="preserve">, 4 juin 2014), </w:t>
      </w:r>
      <w:r w:rsidRPr="005F0A73">
        <w:rPr>
          <w:bCs/>
          <w:i/>
        </w:rPr>
        <w:t>RDC</w:t>
      </w:r>
      <w:r w:rsidRPr="005F0A73">
        <w:rPr>
          <w:bCs/>
        </w:rPr>
        <w:t xml:space="preserve"> 2014, p. 756</w:t>
      </w:r>
    </w:p>
    <w:p w14:paraId="3D49F1C0" w14:textId="77777777" w:rsidR="0090079D" w:rsidRDefault="0090079D" w:rsidP="0090079D">
      <w:pPr>
        <w:pStyle w:val="Retraitcorpsdetexte2"/>
        <w:numPr>
          <w:ilvl w:val="0"/>
          <w:numId w:val="17"/>
        </w:numPr>
        <w:jc w:val="both"/>
        <w:rPr>
          <w:bCs/>
        </w:rPr>
      </w:pPr>
      <w:r w:rsidRPr="007F2590">
        <w:rPr>
          <w:bCs/>
        </w:rPr>
        <w:t xml:space="preserve">La liberté contractuelle et le Conseil constitutionnel (Cons. </w:t>
      </w:r>
      <w:proofErr w:type="spellStart"/>
      <w:r w:rsidRPr="007F2590">
        <w:rPr>
          <w:bCs/>
        </w:rPr>
        <w:t>constit</w:t>
      </w:r>
      <w:proofErr w:type="spellEnd"/>
      <w:r w:rsidRPr="007F2590">
        <w:rPr>
          <w:bCs/>
        </w:rPr>
        <w:t xml:space="preserve">. n°2013-272 DC du 13 juin 2013), </w:t>
      </w:r>
      <w:r w:rsidRPr="007F2590">
        <w:rPr>
          <w:bCs/>
          <w:i/>
        </w:rPr>
        <w:t>RDC</w:t>
      </w:r>
      <w:r w:rsidRPr="007F2590">
        <w:rPr>
          <w:bCs/>
        </w:rPr>
        <w:t xml:space="preserve"> 2013, p. 1285</w:t>
      </w:r>
    </w:p>
    <w:p w14:paraId="58CC3009" w14:textId="77777777" w:rsidR="0090079D" w:rsidRDefault="0090079D" w:rsidP="0090079D">
      <w:pPr>
        <w:pStyle w:val="Retraitcorpsdetexte2"/>
        <w:numPr>
          <w:ilvl w:val="0"/>
          <w:numId w:val="17"/>
        </w:numPr>
        <w:jc w:val="both"/>
        <w:rPr>
          <w:bCs/>
        </w:rPr>
      </w:pPr>
      <w:r w:rsidRPr="007F2590">
        <w:rPr>
          <w:bCs/>
        </w:rPr>
        <w:t>Le contrat, l’ordonnance de Villers-Cotterêts et l’article 6 de la Convention européenne des droits de l’homme (</w:t>
      </w:r>
      <w:proofErr w:type="spellStart"/>
      <w:r w:rsidRPr="007F2590">
        <w:rPr>
          <w:bCs/>
        </w:rPr>
        <w:t>Cass</w:t>
      </w:r>
      <w:proofErr w:type="spellEnd"/>
      <w:r w:rsidRPr="007F2590">
        <w:rPr>
          <w:bCs/>
        </w:rPr>
        <w:t xml:space="preserve">. com. 27 nov. 2012), </w:t>
      </w:r>
      <w:r w:rsidRPr="007F2590">
        <w:rPr>
          <w:bCs/>
          <w:i/>
        </w:rPr>
        <w:t>RDC</w:t>
      </w:r>
      <w:r w:rsidRPr="007F2590">
        <w:rPr>
          <w:bCs/>
        </w:rPr>
        <w:t xml:space="preserve"> 2013, p. 495</w:t>
      </w:r>
    </w:p>
    <w:p w14:paraId="2C5BA894" w14:textId="77777777" w:rsidR="0090079D" w:rsidRDefault="0090079D" w:rsidP="0090079D">
      <w:pPr>
        <w:pStyle w:val="Retraitcorpsdetexte2"/>
        <w:numPr>
          <w:ilvl w:val="0"/>
          <w:numId w:val="17"/>
        </w:numPr>
        <w:jc w:val="both"/>
        <w:rPr>
          <w:bCs/>
        </w:rPr>
      </w:pPr>
      <w:r w:rsidRPr="007F2590">
        <w:rPr>
          <w:bCs/>
        </w:rPr>
        <w:t>L’instrumentalisation du droit européen des droits de l’homme par la Cour de cassation (</w:t>
      </w:r>
      <w:proofErr w:type="spellStart"/>
      <w:r w:rsidRPr="007F2590">
        <w:rPr>
          <w:bCs/>
        </w:rPr>
        <w:t>Cass</w:t>
      </w:r>
      <w:proofErr w:type="spellEnd"/>
      <w:r w:rsidRPr="007F2590">
        <w:rPr>
          <w:bCs/>
        </w:rPr>
        <w:t>. civ. 1</w:t>
      </w:r>
      <w:r w:rsidRPr="007F2590">
        <w:rPr>
          <w:bCs/>
          <w:vertAlign w:val="superscript"/>
        </w:rPr>
        <w:t>re</w:t>
      </w:r>
      <w:r w:rsidRPr="007F2590">
        <w:rPr>
          <w:bCs/>
        </w:rPr>
        <w:t xml:space="preserve">, 12 juill. 2012), </w:t>
      </w:r>
      <w:r w:rsidRPr="007F2590">
        <w:rPr>
          <w:bCs/>
          <w:i/>
        </w:rPr>
        <w:t>RDC</w:t>
      </w:r>
      <w:r w:rsidRPr="007F2590">
        <w:rPr>
          <w:bCs/>
        </w:rPr>
        <w:t xml:space="preserve"> 2013, p. 36</w:t>
      </w:r>
    </w:p>
    <w:p w14:paraId="535F1167" w14:textId="77777777" w:rsidR="0090079D" w:rsidRDefault="0090079D" w:rsidP="0090079D">
      <w:pPr>
        <w:pStyle w:val="Retraitcorpsdetexte2"/>
        <w:numPr>
          <w:ilvl w:val="0"/>
          <w:numId w:val="17"/>
        </w:numPr>
        <w:jc w:val="both"/>
        <w:rPr>
          <w:bCs/>
        </w:rPr>
      </w:pPr>
      <w:r w:rsidRPr="007F2590">
        <w:rPr>
          <w:bCs/>
        </w:rPr>
        <w:t xml:space="preserve">Le principe de sécurité juridique, dont bénéficie le contrat en matière successorale, légitime les discriminations fondées sur la naissance (Cour EDH 21 juill. 2011 </w:t>
      </w:r>
      <w:proofErr w:type="spellStart"/>
      <w:r w:rsidRPr="007F2590">
        <w:rPr>
          <w:bCs/>
          <w:i/>
        </w:rPr>
        <w:t>Fabris</w:t>
      </w:r>
      <w:proofErr w:type="spellEnd"/>
      <w:r w:rsidRPr="007F2590">
        <w:rPr>
          <w:bCs/>
          <w:i/>
        </w:rPr>
        <w:t xml:space="preserve"> c./ France</w:t>
      </w:r>
      <w:r w:rsidRPr="007F2590">
        <w:rPr>
          <w:bCs/>
        </w:rPr>
        <w:t xml:space="preserve">), </w:t>
      </w:r>
      <w:r w:rsidRPr="007F2590">
        <w:rPr>
          <w:bCs/>
          <w:i/>
        </w:rPr>
        <w:t>RDC</w:t>
      </w:r>
      <w:r w:rsidRPr="007F2590">
        <w:rPr>
          <w:bCs/>
        </w:rPr>
        <w:t xml:space="preserve"> 2012, p. 32</w:t>
      </w:r>
    </w:p>
    <w:p w14:paraId="012B7BE1" w14:textId="77777777" w:rsidR="0090079D" w:rsidRPr="007F2590" w:rsidRDefault="0090079D" w:rsidP="0090079D">
      <w:pPr>
        <w:pStyle w:val="Retraitcorpsdetexte2"/>
        <w:numPr>
          <w:ilvl w:val="0"/>
          <w:numId w:val="17"/>
        </w:numPr>
        <w:tabs>
          <w:tab w:val="num" w:pos="426"/>
        </w:tabs>
        <w:jc w:val="both"/>
        <w:rPr>
          <w:bCs/>
        </w:rPr>
      </w:pPr>
      <w:r w:rsidRPr="00D8329B">
        <w:t xml:space="preserve">Le droit viager au logement du conjoint survivant et la volonté individuelle : la redoutable épreuve du formalisme vexatoire, note sous </w:t>
      </w:r>
      <w:proofErr w:type="spellStart"/>
      <w:r w:rsidRPr="00D8329B">
        <w:t>Cass</w:t>
      </w:r>
      <w:proofErr w:type="spellEnd"/>
      <w:r w:rsidRPr="00D8329B">
        <w:t>. civ. 1</w:t>
      </w:r>
      <w:r w:rsidRPr="007F2590">
        <w:rPr>
          <w:vertAlign w:val="superscript"/>
        </w:rPr>
        <w:t>re</w:t>
      </w:r>
      <w:r w:rsidRPr="00D8329B">
        <w:t xml:space="preserve">, 15 déc. 2010, </w:t>
      </w:r>
      <w:r w:rsidRPr="007F2590">
        <w:rPr>
          <w:i/>
        </w:rPr>
        <w:t>D.</w:t>
      </w:r>
      <w:r w:rsidRPr="00D8329B">
        <w:t xml:space="preserve"> 2011, p. 578</w:t>
      </w:r>
    </w:p>
    <w:p w14:paraId="7C3C29F2" w14:textId="77777777" w:rsidR="0090079D" w:rsidRPr="007F2590" w:rsidRDefault="0090079D" w:rsidP="0090079D">
      <w:pPr>
        <w:pStyle w:val="Retraitcorpsdetexte2"/>
        <w:numPr>
          <w:ilvl w:val="0"/>
          <w:numId w:val="17"/>
        </w:numPr>
        <w:tabs>
          <w:tab w:val="num" w:pos="426"/>
        </w:tabs>
        <w:jc w:val="both"/>
        <w:rPr>
          <w:bCs/>
        </w:rPr>
      </w:pPr>
      <w:r w:rsidRPr="007F2590">
        <w:rPr>
          <w:szCs w:val="24"/>
        </w:rPr>
        <w:t xml:space="preserve">L’interdiction de déroger par contrat aux règles monarchiques de transmission du titre de noblesse à l’aîné des mâles (à propos de CE, 16 fév. 2011), </w:t>
      </w:r>
      <w:r w:rsidRPr="007F2590">
        <w:rPr>
          <w:i/>
          <w:szCs w:val="24"/>
        </w:rPr>
        <w:t xml:space="preserve">RDC </w:t>
      </w:r>
      <w:r w:rsidRPr="007F2590">
        <w:rPr>
          <w:szCs w:val="24"/>
        </w:rPr>
        <w:t>2011, p. 781</w:t>
      </w:r>
    </w:p>
    <w:p w14:paraId="2B22267F" w14:textId="77777777" w:rsidR="0090079D" w:rsidRPr="00211878" w:rsidRDefault="0090079D" w:rsidP="0090079D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D8329B">
        <w:rPr>
          <w:sz w:val="24"/>
          <w:szCs w:val="24"/>
        </w:rPr>
        <w:t xml:space="preserve">Anéantissement du contrat et restitutions sous l’emprise de l’effectivité des droits fondamentaux, </w:t>
      </w:r>
      <w:r w:rsidRPr="00D8329B">
        <w:rPr>
          <w:i/>
          <w:sz w:val="24"/>
          <w:szCs w:val="24"/>
        </w:rPr>
        <w:t>RDC</w:t>
      </w:r>
      <w:r w:rsidRPr="00D8329B">
        <w:rPr>
          <w:sz w:val="24"/>
          <w:szCs w:val="24"/>
        </w:rPr>
        <w:t xml:space="preserve"> 2010, p. 1185</w:t>
      </w:r>
    </w:p>
    <w:p w14:paraId="582BA5A2" w14:textId="77777777" w:rsidR="0090079D" w:rsidRPr="00211878" w:rsidRDefault="0090079D" w:rsidP="0090079D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D8329B">
        <w:rPr>
          <w:sz w:val="24"/>
          <w:szCs w:val="24"/>
        </w:rPr>
        <w:t>La sanction de la fraude à la loi (</w:t>
      </w:r>
      <w:proofErr w:type="spellStart"/>
      <w:r w:rsidRPr="00D8329B">
        <w:rPr>
          <w:sz w:val="24"/>
          <w:szCs w:val="24"/>
        </w:rPr>
        <w:t>Cass</w:t>
      </w:r>
      <w:proofErr w:type="spellEnd"/>
      <w:r w:rsidRPr="00D8329B">
        <w:rPr>
          <w:sz w:val="24"/>
          <w:szCs w:val="24"/>
        </w:rPr>
        <w:t>. civ. 3</w:t>
      </w:r>
      <w:r w:rsidRPr="00D8329B">
        <w:rPr>
          <w:sz w:val="24"/>
          <w:szCs w:val="24"/>
          <w:vertAlign w:val="superscript"/>
        </w:rPr>
        <w:t>e</w:t>
      </w:r>
      <w:r w:rsidRPr="00D8329B">
        <w:rPr>
          <w:sz w:val="24"/>
          <w:szCs w:val="24"/>
        </w:rPr>
        <w:t>, 1</w:t>
      </w:r>
      <w:r w:rsidRPr="00D8329B">
        <w:rPr>
          <w:sz w:val="24"/>
          <w:szCs w:val="24"/>
          <w:vertAlign w:val="superscript"/>
        </w:rPr>
        <w:t>er</w:t>
      </w:r>
      <w:r w:rsidRPr="00D8329B">
        <w:rPr>
          <w:sz w:val="24"/>
          <w:szCs w:val="24"/>
        </w:rPr>
        <w:t xml:space="preserve"> avril 2009), </w:t>
      </w:r>
      <w:r w:rsidRPr="00D8329B">
        <w:rPr>
          <w:i/>
          <w:sz w:val="24"/>
          <w:szCs w:val="24"/>
        </w:rPr>
        <w:t>RDC</w:t>
      </w:r>
      <w:r w:rsidRPr="00D8329B">
        <w:rPr>
          <w:sz w:val="24"/>
          <w:szCs w:val="24"/>
        </w:rPr>
        <w:t xml:space="preserve"> 2009, p. 1317</w:t>
      </w:r>
    </w:p>
    <w:p w14:paraId="1D7E2D57" w14:textId="77777777" w:rsidR="0090079D" w:rsidRPr="00211878" w:rsidRDefault="0090079D" w:rsidP="0090079D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D8329B">
        <w:rPr>
          <w:sz w:val="24"/>
          <w:szCs w:val="24"/>
        </w:rPr>
        <w:t>La condamnation de la dérogation conventionnelle rétrospective à la loi (</w:t>
      </w:r>
      <w:proofErr w:type="spellStart"/>
      <w:r w:rsidRPr="00D8329B">
        <w:rPr>
          <w:sz w:val="24"/>
          <w:szCs w:val="24"/>
        </w:rPr>
        <w:t>Cass</w:t>
      </w:r>
      <w:proofErr w:type="spellEnd"/>
      <w:r w:rsidRPr="00D8329B">
        <w:rPr>
          <w:sz w:val="24"/>
          <w:szCs w:val="24"/>
        </w:rPr>
        <w:t xml:space="preserve">. soc., 7 nov. 2007), </w:t>
      </w:r>
      <w:r w:rsidRPr="00D8329B">
        <w:rPr>
          <w:i/>
          <w:sz w:val="24"/>
          <w:szCs w:val="24"/>
        </w:rPr>
        <w:t>RDC</w:t>
      </w:r>
      <w:r w:rsidRPr="00D8329B">
        <w:rPr>
          <w:sz w:val="24"/>
          <w:szCs w:val="24"/>
        </w:rPr>
        <w:t xml:space="preserve"> 2008, p 198</w:t>
      </w:r>
    </w:p>
    <w:p w14:paraId="0C9E3541" w14:textId="77777777" w:rsidR="0090079D" w:rsidRPr="00211878" w:rsidRDefault="0090079D" w:rsidP="0090079D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211878">
        <w:rPr>
          <w:sz w:val="24"/>
          <w:szCs w:val="24"/>
        </w:rPr>
        <w:t xml:space="preserve">L’avenir compromis des lois de validation consécutives à un revirement de jurisprudence, note sous </w:t>
      </w:r>
      <w:proofErr w:type="spellStart"/>
      <w:r w:rsidRPr="00211878">
        <w:rPr>
          <w:sz w:val="24"/>
          <w:szCs w:val="24"/>
        </w:rPr>
        <w:t>Cass</w:t>
      </w:r>
      <w:proofErr w:type="spellEnd"/>
      <w:r w:rsidRPr="00211878">
        <w:rPr>
          <w:sz w:val="24"/>
          <w:szCs w:val="24"/>
        </w:rPr>
        <w:t xml:space="preserve">. soc., 13 juin 2007, </w:t>
      </w:r>
      <w:r w:rsidRPr="00211878">
        <w:rPr>
          <w:i/>
          <w:iCs/>
          <w:sz w:val="24"/>
          <w:szCs w:val="24"/>
        </w:rPr>
        <w:t>D.</w:t>
      </w:r>
      <w:r w:rsidRPr="00211878">
        <w:rPr>
          <w:sz w:val="24"/>
          <w:szCs w:val="24"/>
        </w:rPr>
        <w:t xml:space="preserve"> 2007, p. 2439</w:t>
      </w:r>
    </w:p>
    <w:p w14:paraId="2C6DBF81" w14:textId="77777777" w:rsidR="0090079D" w:rsidRPr="00211878" w:rsidRDefault="0090079D" w:rsidP="0090079D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D8329B">
        <w:rPr>
          <w:sz w:val="24"/>
          <w:szCs w:val="24"/>
        </w:rPr>
        <w:t xml:space="preserve">Le contrat, la sécurité juridique et les mesures transitoires : les suites de l’arrêt </w:t>
      </w:r>
      <w:r w:rsidRPr="00D8329B">
        <w:rPr>
          <w:i/>
          <w:iCs/>
          <w:sz w:val="24"/>
          <w:szCs w:val="24"/>
        </w:rPr>
        <w:t>KPMG</w:t>
      </w:r>
      <w:r w:rsidRPr="00D8329B">
        <w:rPr>
          <w:sz w:val="24"/>
          <w:szCs w:val="24"/>
        </w:rPr>
        <w:t xml:space="preserve">, </w:t>
      </w:r>
      <w:r w:rsidRPr="00D8329B">
        <w:rPr>
          <w:i/>
          <w:iCs/>
          <w:sz w:val="24"/>
          <w:szCs w:val="24"/>
        </w:rPr>
        <w:t>RDC</w:t>
      </w:r>
      <w:r w:rsidRPr="00D8329B">
        <w:rPr>
          <w:sz w:val="24"/>
          <w:szCs w:val="24"/>
        </w:rPr>
        <w:t xml:space="preserve"> 2007, p. 1091</w:t>
      </w:r>
    </w:p>
    <w:p w14:paraId="095876E2" w14:textId="77777777" w:rsidR="0090079D" w:rsidRPr="00211878" w:rsidRDefault="0090079D" w:rsidP="0090079D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D8329B">
        <w:rPr>
          <w:sz w:val="24"/>
          <w:szCs w:val="24"/>
        </w:rPr>
        <w:t>La loi, le juge et la qualification du contrat (</w:t>
      </w:r>
      <w:proofErr w:type="spellStart"/>
      <w:r w:rsidRPr="00D8329B">
        <w:rPr>
          <w:sz w:val="24"/>
          <w:szCs w:val="24"/>
        </w:rPr>
        <w:t>Cass</w:t>
      </w:r>
      <w:proofErr w:type="spellEnd"/>
      <w:r w:rsidRPr="00D8329B">
        <w:rPr>
          <w:sz w:val="24"/>
          <w:szCs w:val="24"/>
        </w:rPr>
        <w:t>. civ. 2</w:t>
      </w:r>
      <w:r w:rsidRPr="00D8329B">
        <w:rPr>
          <w:sz w:val="24"/>
          <w:szCs w:val="24"/>
          <w:vertAlign w:val="superscript"/>
        </w:rPr>
        <w:t>e</w:t>
      </w:r>
      <w:r w:rsidRPr="00D8329B">
        <w:rPr>
          <w:sz w:val="24"/>
          <w:szCs w:val="24"/>
        </w:rPr>
        <w:t xml:space="preserve">, 16 nov. 2006), </w:t>
      </w:r>
      <w:r w:rsidRPr="00D8329B">
        <w:rPr>
          <w:i/>
          <w:iCs/>
          <w:sz w:val="24"/>
          <w:szCs w:val="24"/>
        </w:rPr>
        <w:t>RDC</w:t>
      </w:r>
      <w:r w:rsidRPr="00D8329B">
        <w:rPr>
          <w:sz w:val="24"/>
          <w:szCs w:val="24"/>
        </w:rPr>
        <w:t xml:space="preserve"> 2007, p. 671</w:t>
      </w:r>
    </w:p>
    <w:p w14:paraId="21D5665D" w14:textId="77777777" w:rsidR="0090079D" w:rsidRPr="00211878" w:rsidRDefault="0090079D" w:rsidP="0090079D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D8329B">
        <w:rPr>
          <w:sz w:val="24"/>
          <w:szCs w:val="24"/>
        </w:rPr>
        <w:t>L’erreur de droit sur la jurisprudence (</w:t>
      </w:r>
      <w:proofErr w:type="spellStart"/>
      <w:r w:rsidRPr="00D8329B">
        <w:rPr>
          <w:sz w:val="24"/>
          <w:szCs w:val="24"/>
        </w:rPr>
        <w:t>Cass</w:t>
      </w:r>
      <w:proofErr w:type="spellEnd"/>
      <w:r w:rsidRPr="00D8329B">
        <w:rPr>
          <w:sz w:val="24"/>
          <w:szCs w:val="24"/>
        </w:rPr>
        <w:t>. civ. 1</w:t>
      </w:r>
      <w:r w:rsidRPr="00D8329B">
        <w:rPr>
          <w:sz w:val="24"/>
          <w:szCs w:val="24"/>
          <w:vertAlign w:val="superscript"/>
        </w:rPr>
        <w:t>re</w:t>
      </w:r>
      <w:r w:rsidRPr="00D8329B">
        <w:rPr>
          <w:sz w:val="24"/>
          <w:szCs w:val="24"/>
        </w:rPr>
        <w:t xml:space="preserve">, 27 juin 2006), </w:t>
      </w:r>
      <w:r w:rsidRPr="00D8329B">
        <w:rPr>
          <w:i/>
          <w:iCs/>
          <w:sz w:val="24"/>
          <w:szCs w:val="24"/>
        </w:rPr>
        <w:t>RDC</w:t>
      </w:r>
      <w:r w:rsidRPr="00D8329B">
        <w:rPr>
          <w:sz w:val="24"/>
          <w:szCs w:val="24"/>
        </w:rPr>
        <w:t xml:space="preserve"> 2007, p. 229</w:t>
      </w:r>
    </w:p>
    <w:p w14:paraId="12C4C259" w14:textId="77777777" w:rsidR="0090079D" w:rsidRPr="00211878" w:rsidRDefault="0090079D" w:rsidP="0090079D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D8329B">
        <w:rPr>
          <w:sz w:val="24"/>
          <w:szCs w:val="24"/>
        </w:rPr>
        <w:t xml:space="preserve">La consécration du principe de sécurité juridique et la protection du contrat par le droit transitoire (CE, 24 mars 2006), </w:t>
      </w:r>
      <w:r w:rsidRPr="00D8329B">
        <w:rPr>
          <w:i/>
          <w:iCs/>
          <w:sz w:val="24"/>
          <w:szCs w:val="24"/>
        </w:rPr>
        <w:t>RDC</w:t>
      </w:r>
      <w:r w:rsidRPr="00D8329B">
        <w:rPr>
          <w:sz w:val="24"/>
          <w:szCs w:val="24"/>
        </w:rPr>
        <w:t xml:space="preserve"> 2006, p. 1038</w:t>
      </w:r>
    </w:p>
    <w:p w14:paraId="6B58EB01" w14:textId="2075A651" w:rsidR="007C6D6A" w:rsidRPr="00B579D9" w:rsidRDefault="0090079D" w:rsidP="00B579D9">
      <w:pPr>
        <w:pStyle w:val="Retraitcorpsdetexte3"/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sz w:val="24"/>
          <w:szCs w:val="24"/>
        </w:rPr>
      </w:pPr>
      <w:r w:rsidRPr="00D8329B">
        <w:rPr>
          <w:sz w:val="24"/>
          <w:szCs w:val="24"/>
        </w:rPr>
        <w:t>Le juge administratif et les recommandations de la Com</w:t>
      </w:r>
      <w:r>
        <w:rPr>
          <w:sz w:val="24"/>
          <w:szCs w:val="24"/>
        </w:rPr>
        <w:t>mission des clauses abusives (</w:t>
      </w:r>
      <w:r w:rsidRPr="00D8329B">
        <w:rPr>
          <w:sz w:val="24"/>
          <w:szCs w:val="24"/>
        </w:rPr>
        <w:t xml:space="preserve">CE, 16 janv. 2006), </w:t>
      </w:r>
      <w:r w:rsidRPr="00D8329B">
        <w:rPr>
          <w:i/>
          <w:iCs/>
          <w:sz w:val="24"/>
          <w:szCs w:val="24"/>
        </w:rPr>
        <w:t>RDC</w:t>
      </w:r>
      <w:r w:rsidRPr="00D8329B">
        <w:rPr>
          <w:sz w:val="24"/>
          <w:szCs w:val="24"/>
        </w:rPr>
        <w:t xml:space="preserve"> 2006, p. 670</w:t>
      </w:r>
    </w:p>
    <w:p w14:paraId="4D3C675E" w14:textId="77777777" w:rsidR="0090079D" w:rsidRDefault="0090079D" w:rsidP="0090079D">
      <w:pPr>
        <w:pStyle w:val="Retraitcorpsdetexte2"/>
        <w:ind w:firstLine="0"/>
        <w:jc w:val="both"/>
      </w:pPr>
    </w:p>
    <w:p w14:paraId="21567178" w14:textId="67177188" w:rsidR="007D1445" w:rsidRDefault="0090079D" w:rsidP="007D1445">
      <w:pPr>
        <w:tabs>
          <w:tab w:val="num" w:pos="426"/>
        </w:tabs>
        <w:ind w:left="360"/>
        <w:rPr>
          <w:bCs/>
          <w:smallCaps/>
        </w:rPr>
      </w:pPr>
      <w:r w:rsidRPr="007C6D6A">
        <w:rPr>
          <w:bCs/>
          <w:smallCaps/>
        </w:rPr>
        <w:t>Organisation de conférences</w:t>
      </w:r>
      <w:r w:rsidR="002F1F9B">
        <w:rPr>
          <w:bCs/>
          <w:smallCaps/>
        </w:rPr>
        <w:t xml:space="preserve"> et de colloques</w:t>
      </w:r>
    </w:p>
    <w:p w14:paraId="0C4BC6CA" w14:textId="77777777" w:rsidR="007D1445" w:rsidRPr="007D1445" w:rsidRDefault="007D1445" w:rsidP="007D1445">
      <w:pPr>
        <w:tabs>
          <w:tab w:val="num" w:pos="426"/>
        </w:tabs>
        <w:ind w:left="360"/>
        <w:rPr>
          <w:bCs/>
          <w:smallCaps/>
        </w:rPr>
      </w:pPr>
    </w:p>
    <w:p w14:paraId="4BEAA184" w14:textId="512326A6" w:rsidR="00207541" w:rsidRDefault="00207541" w:rsidP="007D1445">
      <w:pPr>
        <w:pStyle w:val="Paragraphedeliste"/>
        <w:numPr>
          <w:ilvl w:val="0"/>
          <w:numId w:val="31"/>
        </w:numPr>
        <w:tabs>
          <w:tab w:val="num" w:pos="426"/>
        </w:tabs>
        <w:rPr>
          <w:bCs/>
        </w:rPr>
      </w:pPr>
      <w:r w:rsidRPr="00207541">
        <w:rPr>
          <w:bCs/>
          <w:i/>
        </w:rPr>
        <w:t>Renonciations et successions : quelles pratiques ?</w:t>
      </w:r>
      <w:r>
        <w:rPr>
          <w:bCs/>
        </w:rPr>
        <w:t xml:space="preserve">, Conseil supérieur du notariat, 11 mai 2017 </w:t>
      </w:r>
    </w:p>
    <w:p w14:paraId="5215DDB7" w14:textId="77777777" w:rsidR="007D1445" w:rsidRDefault="007D1445" w:rsidP="007D1445">
      <w:pPr>
        <w:pStyle w:val="Paragraphedeliste"/>
        <w:numPr>
          <w:ilvl w:val="0"/>
          <w:numId w:val="31"/>
        </w:numPr>
        <w:tabs>
          <w:tab w:val="num" w:pos="426"/>
        </w:tabs>
        <w:rPr>
          <w:bCs/>
        </w:rPr>
      </w:pPr>
      <w:r w:rsidRPr="007D1445">
        <w:rPr>
          <w:bCs/>
        </w:rPr>
        <w:t xml:space="preserve">avec </w:t>
      </w:r>
      <w:r>
        <w:rPr>
          <w:bCs/>
        </w:rPr>
        <w:t>D. Fenouillet, J. Garrigue, S. Gerry-</w:t>
      </w:r>
      <w:proofErr w:type="spellStart"/>
      <w:r>
        <w:rPr>
          <w:bCs/>
        </w:rPr>
        <w:t>Vernières</w:t>
      </w:r>
      <w:proofErr w:type="spellEnd"/>
      <w:r>
        <w:rPr>
          <w:bCs/>
        </w:rPr>
        <w:t xml:space="preserve">, </w:t>
      </w:r>
      <w:r w:rsidR="00F72C42">
        <w:rPr>
          <w:bCs/>
        </w:rPr>
        <w:t xml:space="preserve">T. </w:t>
      </w:r>
      <w:proofErr w:type="spellStart"/>
      <w:r w:rsidR="00F72C42">
        <w:rPr>
          <w:bCs/>
        </w:rPr>
        <w:t>Genicon</w:t>
      </w:r>
      <w:proofErr w:type="spellEnd"/>
      <w:r w:rsidR="00F72C42">
        <w:rPr>
          <w:bCs/>
        </w:rPr>
        <w:t xml:space="preserve">, </w:t>
      </w:r>
      <w:r w:rsidR="0057009F">
        <w:rPr>
          <w:bCs/>
        </w:rPr>
        <w:t xml:space="preserve">D. Mazeaud, </w:t>
      </w:r>
      <w:r w:rsidR="00D97375">
        <w:rPr>
          <w:bCs/>
        </w:rPr>
        <w:t xml:space="preserve">M. </w:t>
      </w:r>
      <w:proofErr w:type="spellStart"/>
      <w:r w:rsidR="00D97375">
        <w:rPr>
          <w:bCs/>
        </w:rPr>
        <w:t>Mekki</w:t>
      </w:r>
      <w:proofErr w:type="spellEnd"/>
      <w:r w:rsidR="00D97375">
        <w:rPr>
          <w:bCs/>
        </w:rPr>
        <w:t xml:space="preserve"> et </w:t>
      </w:r>
      <w:r>
        <w:rPr>
          <w:bCs/>
        </w:rPr>
        <w:t xml:space="preserve">J.-B. Racine, </w:t>
      </w:r>
      <w:r w:rsidR="0057009F" w:rsidRPr="00D97375">
        <w:rPr>
          <w:bCs/>
          <w:i/>
        </w:rPr>
        <w:t>Flexibles notions, La responsabilité civile</w:t>
      </w:r>
      <w:r w:rsidR="0057009F">
        <w:rPr>
          <w:bCs/>
        </w:rPr>
        <w:t xml:space="preserve">, Les séminaires du Laboratoire de sociologie juridique, année </w:t>
      </w:r>
      <w:r w:rsidR="00D97375">
        <w:rPr>
          <w:bCs/>
        </w:rPr>
        <w:t>2016-2017</w:t>
      </w:r>
    </w:p>
    <w:p w14:paraId="2A3ABD20" w14:textId="73D4FDD5" w:rsidR="008D1232" w:rsidRPr="007D1445" w:rsidRDefault="008D1232" w:rsidP="007D1445">
      <w:pPr>
        <w:pStyle w:val="Paragraphedeliste"/>
        <w:numPr>
          <w:ilvl w:val="0"/>
          <w:numId w:val="31"/>
        </w:numPr>
        <w:tabs>
          <w:tab w:val="num" w:pos="426"/>
        </w:tabs>
        <w:rPr>
          <w:bCs/>
        </w:rPr>
      </w:pPr>
      <w:r w:rsidRPr="00406E7C">
        <w:rPr>
          <w:bCs/>
          <w:i/>
        </w:rPr>
        <w:t>Réflexions sociologiques sur la « loi J 21 » de modernisation de</w:t>
      </w:r>
      <w:r w:rsidR="00406E7C" w:rsidRPr="00406E7C">
        <w:rPr>
          <w:bCs/>
          <w:i/>
        </w:rPr>
        <w:t xml:space="preserve"> la justice du 21</w:t>
      </w:r>
      <w:r w:rsidR="00406E7C" w:rsidRPr="00406E7C">
        <w:rPr>
          <w:bCs/>
          <w:i/>
          <w:vertAlign w:val="superscript"/>
        </w:rPr>
        <w:t>e</w:t>
      </w:r>
      <w:r w:rsidR="00CF6C55">
        <w:rPr>
          <w:bCs/>
          <w:i/>
        </w:rPr>
        <w:t xml:space="preserve"> siècle : </w:t>
      </w:r>
      <w:r w:rsidR="00406E7C" w:rsidRPr="00406E7C">
        <w:rPr>
          <w:bCs/>
          <w:i/>
        </w:rPr>
        <w:t>Une justice plus proche du justiciable ? Un accès au droit facilité ?</w:t>
      </w:r>
      <w:r w:rsidR="00406E7C">
        <w:rPr>
          <w:bCs/>
        </w:rPr>
        <w:t xml:space="preserve">, avec les étudiants du Master 2 Usages sociaux du droit et communication juridique, </w:t>
      </w:r>
      <w:proofErr w:type="spellStart"/>
      <w:r w:rsidR="00406E7C">
        <w:rPr>
          <w:bCs/>
        </w:rPr>
        <w:t>Univ</w:t>
      </w:r>
      <w:proofErr w:type="spellEnd"/>
      <w:r w:rsidR="00406E7C">
        <w:rPr>
          <w:bCs/>
        </w:rPr>
        <w:t>. Panthéon-Assas, 22 mars 2017</w:t>
      </w:r>
    </w:p>
    <w:p w14:paraId="2BE7A75F" w14:textId="77777777" w:rsidR="0090079D" w:rsidRPr="007D1445" w:rsidRDefault="0090079D" w:rsidP="007D1445">
      <w:pPr>
        <w:pStyle w:val="Paragraphedeliste"/>
        <w:numPr>
          <w:ilvl w:val="0"/>
          <w:numId w:val="31"/>
        </w:numPr>
        <w:tabs>
          <w:tab w:val="num" w:pos="426"/>
        </w:tabs>
        <w:rPr>
          <w:bCs/>
          <w:smallCaps/>
        </w:rPr>
      </w:pPr>
      <w:r w:rsidRPr="007D1445">
        <w:rPr>
          <w:bCs/>
          <w:i/>
        </w:rPr>
        <w:t>Le traitement des grands procès politiques par les chroniqueurs judiciaires</w:t>
      </w:r>
      <w:r w:rsidRPr="007D1445">
        <w:rPr>
          <w:bCs/>
        </w:rPr>
        <w:t xml:space="preserve">, avec les étudiants du Master 2 Usages sociaux du droit et communication juridique, </w:t>
      </w:r>
      <w:proofErr w:type="spellStart"/>
      <w:r w:rsidRPr="007D1445">
        <w:rPr>
          <w:bCs/>
        </w:rPr>
        <w:t>Univ</w:t>
      </w:r>
      <w:proofErr w:type="spellEnd"/>
      <w:r w:rsidRPr="007D1445">
        <w:rPr>
          <w:bCs/>
        </w:rPr>
        <w:t>. Panthéon-Assas, 19 février 2016</w:t>
      </w:r>
    </w:p>
    <w:p w14:paraId="710CC4F2" w14:textId="77777777" w:rsidR="0090079D" w:rsidRPr="004F7B9A" w:rsidRDefault="0090079D" w:rsidP="007D1445">
      <w:pPr>
        <w:pStyle w:val="Paragraphedeliste"/>
        <w:numPr>
          <w:ilvl w:val="0"/>
          <w:numId w:val="31"/>
        </w:numPr>
        <w:rPr>
          <w:bCs/>
          <w:smallCaps/>
        </w:rPr>
      </w:pPr>
      <w:r w:rsidRPr="004F7B9A">
        <w:rPr>
          <w:bCs/>
          <w:i/>
        </w:rPr>
        <w:t xml:space="preserve">A l’heure de Facebook et </w:t>
      </w:r>
      <w:proofErr w:type="spellStart"/>
      <w:r w:rsidRPr="004F7B9A">
        <w:rPr>
          <w:bCs/>
          <w:i/>
        </w:rPr>
        <w:t>Twitter</w:t>
      </w:r>
      <w:proofErr w:type="spellEnd"/>
      <w:r w:rsidRPr="004F7B9A">
        <w:rPr>
          <w:bCs/>
          <w:i/>
        </w:rPr>
        <w:t>, le législateur n’est-il qu’un communiquant ?</w:t>
      </w:r>
      <w:r w:rsidRPr="004F7B9A">
        <w:rPr>
          <w:bCs/>
        </w:rPr>
        <w:t xml:space="preserve">, avec les étudiants du Master 2 Usages sociaux du droit et communication juridique, </w:t>
      </w:r>
      <w:proofErr w:type="spellStart"/>
      <w:r w:rsidRPr="004F7B9A">
        <w:rPr>
          <w:bCs/>
        </w:rPr>
        <w:t>Univ</w:t>
      </w:r>
      <w:proofErr w:type="spellEnd"/>
      <w:r w:rsidRPr="004F7B9A">
        <w:rPr>
          <w:bCs/>
        </w:rPr>
        <w:t>. Panthéon-Assas, 29 janvier 2015</w:t>
      </w:r>
    </w:p>
    <w:p w14:paraId="11EC652A" w14:textId="77777777" w:rsidR="0090079D" w:rsidRPr="004F7B9A" w:rsidRDefault="0090079D" w:rsidP="007D1445">
      <w:pPr>
        <w:pStyle w:val="Paragraphedeliste"/>
        <w:numPr>
          <w:ilvl w:val="0"/>
          <w:numId w:val="31"/>
        </w:numPr>
        <w:rPr>
          <w:bCs/>
          <w:smallCaps/>
        </w:rPr>
      </w:pPr>
      <w:r w:rsidRPr="004F7B9A">
        <w:rPr>
          <w:i/>
        </w:rPr>
        <w:t>Famille et patrimoine</w:t>
      </w:r>
      <w:r>
        <w:t>, R</w:t>
      </w:r>
      <w:r w:rsidRPr="00D8329B">
        <w:t>encontre</w:t>
      </w:r>
      <w:r>
        <w:t>s</w:t>
      </w:r>
      <w:r w:rsidRPr="00D8329B">
        <w:t xml:space="preserve"> franco-belge</w:t>
      </w:r>
      <w:r>
        <w:t>s</w:t>
      </w:r>
      <w:r w:rsidRPr="00D8329B">
        <w:t xml:space="preserve"> (Reims-Namur), en coll</w:t>
      </w:r>
      <w:r>
        <w:t>aboration avec Maître Etienne Bé</w:t>
      </w:r>
      <w:r w:rsidRPr="00D8329B">
        <w:t>guin (Université de Louvain)</w:t>
      </w:r>
      <w:r>
        <w:t>, Chambre interdépartementale des notaires de Reims,</w:t>
      </w:r>
      <w:r w:rsidRPr="00E44551">
        <w:t xml:space="preserve"> </w:t>
      </w:r>
      <w:r>
        <w:t>14 novembre 2013</w:t>
      </w:r>
    </w:p>
    <w:p w14:paraId="34F1A971" w14:textId="77777777" w:rsidR="0090079D" w:rsidRPr="004F7B9A" w:rsidRDefault="0090079D" w:rsidP="007D1445">
      <w:pPr>
        <w:pStyle w:val="Paragraphedeliste"/>
        <w:numPr>
          <w:ilvl w:val="0"/>
          <w:numId w:val="31"/>
        </w:numPr>
        <w:rPr>
          <w:bCs/>
          <w:smallCaps/>
        </w:rPr>
      </w:pPr>
      <w:r w:rsidRPr="004F7B9A">
        <w:rPr>
          <w:i/>
        </w:rPr>
        <w:t>La gestion du patrimoine d’autrui</w:t>
      </w:r>
      <w:r w:rsidRPr="00D8329B">
        <w:t xml:space="preserve">, en collaboration avec Maître Jean-Louis Landes, </w:t>
      </w:r>
      <w:r>
        <w:t xml:space="preserve">ARNU-Reims, 22 mars 2013 </w:t>
      </w:r>
    </w:p>
    <w:p w14:paraId="35FE1BD5" w14:textId="77777777" w:rsidR="0090079D" w:rsidRPr="000C46B4" w:rsidRDefault="0090079D" w:rsidP="007D1445">
      <w:pPr>
        <w:pStyle w:val="Paragraphedeliste"/>
        <w:numPr>
          <w:ilvl w:val="0"/>
          <w:numId w:val="31"/>
        </w:numPr>
        <w:rPr>
          <w:bCs/>
          <w:smallCaps/>
        </w:rPr>
      </w:pPr>
      <w:r w:rsidRPr="004F7B9A">
        <w:rPr>
          <w:i/>
        </w:rPr>
        <w:t>L’efficacité et le notariat</w:t>
      </w:r>
      <w:r w:rsidRPr="00D8329B">
        <w:t xml:space="preserve">, en collaboration avec Maître Jean-Louis Landes, ARNU-Reims, </w:t>
      </w:r>
      <w:r>
        <w:t xml:space="preserve">3 février </w:t>
      </w:r>
      <w:r w:rsidRPr="00D8329B">
        <w:t xml:space="preserve">2012 </w:t>
      </w:r>
    </w:p>
    <w:p w14:paraId="707E94AA" w14:textId="0F54FD58" w:rsidR="0090079D" w:rsidRPr="000C46B4" w:rsidRDefault="0090079D" w:rsidP="007D1445">
      <w:pPr>
        <w:pStyle w:val="Paragraphedeliste"/>
        <w:numPr>
          <w:ilvl w:val="0"/>
          <w:numId w:val="31"/>
        </w:numPr>
        <w:rPr>
          <w:bCs/>
          <w:smallCaps/>
        </w:rPr>
      </w:pPr>
      <w:r w:rsidRPr="000C46B4">
        <w:rPr>
          <w:i/>
        </w:rPr>
        <w:t>Le Champagne et le notariat</w:t>
      </w:r>
      <w:r w:rsidR="00CF6C55">
        <w:rPr>
          <w:i/>
        </w:rPr>
        <w:t>,</w:t>
      </w:r>
      <w:r w:rsidRPr="00D8329B">
        <w:t xml:space="preserve"> en collaboration avec Maître Etienne </w:t>
      </w:r>
      <w:proofErr w:type="spellStart"/>
      <w:r w:rsidRPr="00D8329B">
        <w:t>Charbonneaux</w:t>
      </w:r>
      <w:proofErr w:type="spellEnd"/>
      <w:r w:rsidRPr="00D8329B">
        <w:t>, l’ARNU-Reims, 2011</w:t>
      </w:r>
    </w:p>
    <w:p w14:paraId="431A393D" w14:textId="2515CC7C" w:rsidR="007C6D6A" w:rsidRPr="002F1F9B" w:rsidRDefault="0090079D" w:rsidP="007D1445">
      <w:pPr>
        <w:pStyle w:val="Paragraphedeliste"/>
        <w:numPr>
          <w:ilvl w:val="0"/>
          <w:numId w:val="31"/>
        </w:numPr>
        <w:rPr>
          <w:bCs/>
          <w:smallCaps/>
        </w:rPr>
      </w:pPr>
      <w:r w:rsidRPr="000C46B4">
        <w:rPr>
          <w:i/>
        </w:rPr>
        <w:t>L’efficacité économique en droit</w:t>
      </w:r>
      <w:r w:rsidRPr="00D8329B">
        <w:t xml:space="preserve">, avec Sylvain Bollée et Yves-Marie </w:t>
      </w:r>
      <w:proofErr w:type="spellStart"/>
      <w:r w:rsidRPr="00D8329B">
        <w:t>Laithier</w:t>
      </w:r>
      <w:proofErr w:type="spellEnd"/>
      <w:r w:rsidRPr="00D8329B">
        <w:t>, Université de Reims, 2008</w:t>
      </w:r>
    </w:p>
    <w:p w14:paraId="302CA837" w14:textId="77777777" w:rsidR="002F1F9B" w:rsidRPr="002F1F9B" w:rsidRDefault="002F1F9B" w:rsidP="002F1F9B">
      <w:pPr>
        <w:ind w:left="360"/>
        <w:rPr>
          <w:bCs/>
          <w:smallCaps/>
        </w:rPr>
      </w:pPr>
    </w:p>
    <w:p w14:paraId="6012C02F" w14:textId="77777777" w:rsidR="007C6D6A" w:rsidRPr="007C6D6A" w:rsidRDefault="007C6D6A" w:rsidP="007C6D6A">
      <w:pPr>
        <w:tabs>
          <w:tab w:val="num" w:pos="426"/>
        </w:tabs>
        <w:ind w:left="142"/>
        <w:rPr>
          <w:bCs/>
          <w:smallCaps/>
        </w:rPr>
      </w:pPr>
    </w:p>
    <w:p w14:paraId="4A63C1E9" w14:textId="4258809B" w:rsidR="0090079D" w:rsidRPr="007C6D6A" w:rsidRDefault="0090079D" w:rsidP="007C6D6A">
      <w:pPr>
        <w:tabs>
          <w:tab w:val="num" w:pos="426"/>
        </w:tabs>
        <w:ind w:left="360"/>
        <w:rPr>
          <w:bCs/>
          <w:smallCaps/>
        </w:rPr>
      </w:pPr>
      <w:r w:rsidRPr="007C6D6A">
        <w:rPr>
          <w:smallCaps/>
        </w:rPr>
        <w:t>Participation à des conférences à l’étranger</w:t>
      </w:r>
      <w:r w:rsidR="00490319">
        <w:rPr>
          <w:smallCaps/>
        </w:rPr>
        <w:t xml:space="preserve"> </w:t>
      </w:r>
      <w:r w:rsidR="004A36A0">
        <w:rPr>
          <w:smallCaps/>
        </w:rPr>
        <w:t>et enseignements en langue etrangere</w:t>
      </w:r>
    </w:p>
    <w:p w14:paraId="7012E4A1" w14:textId="77777777" w:rsidR="0090079D" w:rsidRDefault="0090079D" w:rsidP="0090079D">
      <w:pPr>
        <w:rPr>
          <w:smallCaps/>
        </w:rPr>
      </w:pPr>
    </w:p>
    <w:p w14:paraId="1FD9DE4A" w14:textId="6005E946" w:rsidR="00FF3C7B" w:rsidRPr="00490319" w:rsidRDefault="00207541" w:rsidP="007C6D6A">
      <w:pPr>
        <w:pStyle w:val="Paragraphedeliste"/>
        <w:numPr>
          <w:ilvl w:val="0"/>
          <w:numId w:val="25"/>
        </w:numPr>
        <w:tabs>
          <w:tab w:val="left" w:pos="567"/>
        </w:tabs>
        <w:rPr>
          <w:smallCaps/>
        </w:rPr>
      </w:pPr>
      <w:r>
        <w:tab/>
      </w:r>
      <w:proofErr w:type="spellStart"/>
      <w:r w:rsidR="00FF3C7B">
        <w:t>Mandatory</w:t>
      </w:r>
      <w:proofErr w:type="spellEnd"/>
      <w:r w:rsidR="00FF3C7B">
        <w:t xml:space="preserve"> and non-</w:t>
      </w:r>
      <w:proofErr w:type="spellStart"/>
      <w:r w:rsidR="00FF3C7B">
        <w:t>mandatory</w:t>
      </w:r>
      <w:proofErr w:type="spellEnd"/>
      <w:r w:rsidR="00FF3C7B">
        <w:t xml:space="preserve"> </w:t>
      </w:r>
      <w:proofErr w:type="spellStart"/>
      <w:r w:rsidR="00FF3C7B">
        <w:t>elements</w:t>
      </w:r>
      <w:proofErr w:type="spellEnd"/>
      <w:r w:rsidR="00FF3C7B">
        <w:t xml:space="preserve">, </w:t>
      </w:r>
      <w:r w:rsidR="00FF3C7B" w:rsidRPr="0098390B">
        <w:t>in</w:t>
      </w:r>
      <w:r w:rsidR="00FF3C7B" w:rsidRPr="00FF3C7B">
        <w:rPr>
          <w:i/>
        </w:rPr>
        <w:t xml:space="preserve"> The Code </w:t>
      </w:r>
      <w:proofErr w:type="spellStart"/>
      <w:r w:rsidR="00FF3C7B" w:rsidRPr="00FF3C7B">
        <w:rPr>
          <w:i/>
        </w:rPr>
        <w:t>Napoleon</w:t>
      </w:r>
      <w:proofErr w:type="spellEnd"/>
      <w:r w:rsidR="00FF3C7B" w:rsidRPr="00FF3C7B">
        <w:rPr>
          <w:i/>
        </w:rPr>
        <w:t xml:space="preserve"> </w:t>
      </w:r>
      <w:proofErr w:type="spellStart"/>
      <w:r w:rsidR="00FF3C7B" w:rsidRPr="00FF3C7B">
        <w:rPr>
          <w:i/>
        </w:rPr>
        <w:t>rewritten</w:t>
      </w:r>
      <w:proofErr w:type="spellEnd"/>
      <w:r w:rsidR="00FF3C7B" w:rsidRPr="00FF3C7B">
        <w:rPr>
          <w:i/>
        </w:rPr>
        <w:t xml:space="preserve"> : French </w:t>
      </w:r>
      <w:proofErr w:type="spellStart"/>
      <w:r w:rsidR="00FF3C7B" w:rsidRPr="00FF3C7B">
        <w:rPr>
          <w:i/>
        </w:rPr>
        <w:t>Contract</w:t>
      </w:r>
      <w:proofErr w:type="spellEnd"/>
      <w:r w:rsidR="00FF3C7B" w:rsidRPr="00FF3C7B">
        <w:rPr>
          <w:i/>
        </w:rPr>
        <w:t xml:space="preserve"> Law </w:t>
      </w:r>
      <w:proofErr w:type="spellStart"/>
      <w:r w:rsidR="00FF3C7B" w:rsidRPr="00FF3C7B">
        <w:rPr>
          <w:i/>
        </w:rPr>
        <w:t>after</w:t>
      </w:r>
      <w:proofErr w:type="spellEnd"/>
      <w:r w:rsidR="00FF3C7B" w:rsidRPr="00FF3C7B">
        <w:rPr>
          <w:i/>
        </w:rPr>
        <w:t xml:space="preserve"> the 2016 </w:t>
      </w:r>
      <w:proofErr w:type="spellStart"/>
      <w:r w:rsidR="00FF3C7B" w:rsidRPr="00FF3C7B">
        <w:rPr>
          <w:i/>
        </w:rPr>
        <w:t>Reform</w:t>
      </w:r>
      <w:proofErr w:type="spellEnd"/>
      <w:r w:rsidR="00FF3C7B">
        <w:t xml:space="preserve">, Workshop organisé du 21 au 23 septembre 2016 par J. Cartwright et S. </w:t>
      </w:r>
      <w:proofErr w:type="spellStart"/>
      <w:r w:rsidR="00FF3C7B">
        <w:t>Whittaker</w:t>
      </w:r>
      <w:proofErr w:type="spellEnd"/>
      <w:r w:rsidR="00FF3C7B">
        <w:t xml:space="preserve">,  St John’s </w:t>
      </w:r>
      <w:proofErr w:type="spellStart"/>
      <w:r w:rsidR="00FF3C7B">
        <w:t>College</w:t>
      </w:r>
      <w:proofErr w:type="spellEnd"/>
      <w:r w:rsidR="00FF3C7B">
        <w:t>, Oxford</w:t>
      </w:r>
    </w:p>
    <w:p w14:paraId="02C09B3D" w14:textId="14F39774" w:rsidR="00490319" w:rsidRPr="002F1F9B" w:rsidRDefault="00207541" w:rsidP="007C6D6A">
      <w:pPr>
        <w:pStyle w:val="Paragraphedeliste"/>
        <w:numPr>
          <w:ilvl w:val="0"/>
          <w:numId w:val="25"/>
        </w:numPr>
        <w:tabs>
          <w:tab w:val="left" w:pos="567"/>
        </w:tabs>
        <w:rPr>
          <w:smallCaps/>
        </w:rPr>
      </w:pPr>
      <w:r>
        <w:rPr>
          <w:i/>
          <w:lang w:val="es-ES_tradnl"/>
        </w:rPr>
        <w:tab/>
      </w:r>
      <w:r w:rsidR="00490319" w:rsidRPr="004A36A0">
        <w:rPr>
          <w:i/>
          <w:lang w:val="es-ES_tradnl"/>
        </w:rPr>
        <w:t>Introducción a los derechos romanistas</w:t>
      </w:r>
      <w:r w:rsidR="00490319">
        <w:rPr>
          <w:lang w:val="es-ES_tradnl"/>
        </w:rPr>
        <w:t xml:space="preserve">, </w:t>
      </w:r>
      <w:r w:rsidR="004A36A0" w:rsidRPr="002F1F9B">
        <w:t>Fondation</w:t>
      </w:r>
      <w:r w:rsidR="00490319" w:rsidRPr="002F1F9B">
        <w:t xml:space="preserve"> pour le droit continental, </w:t>
      </w:r>
      <w:r w:rsidR="004A36A0" w:rsidRPr="002F1F9B">
        <w:t>filière hispanophone, Paris, juillet 2016 (10 heures)</w:t>
      </w:r>
      <w:r w:rsidR="00490319" w:rsidRPr="002F1F9B">
        <w:t xml:space="preserve"> </w:t>
      </w:r>
    </w:p>
    <w:p w14:paraId="043182A5" w14:textId="77777777" w:rsidR="0090079D" w:rsidRPr="00FF3C7B" w:rsidRDefault="0090079D" w:rsidP="007C6D6A">
      <w:pPr>
        <w:pStyle w:val="Paragraphedeliste"/>
        <w:numPr>
          <w:ilvl w:val="0"/>
          <w:numId w:val="25"/>
        </w:numPr>
        <w:rPr>
          <w:smallCaps/>
        </w:rPr>
      </w:pPr>
      <w:r w:rsidRPr="00FF3C7B">
        <w:rPr>
          <w:i/>
        </w:rPr>
        <w:t>Will substitutes in French Law</w:t>
      </w:r>
      <w:r>
        <w:t xml:space="preserve">, dans le cadre du colloque international intitulé </w:t>
      </w:r>
      <w:r w:rsidRPr="00FF3C7B">
        <w:rPr>
          <w:i/>
        </w:rPr>
        <w:t xml:space="preserve">Will Substitutes </w:t>
      </w:r>
      <w:proofErr w:type="spellStart"/>
      <w:r w:rsidRPr="00FF3C7B">
        <w:rPr>
          <w:i/>
        </w:rPr>
        <w:t>from</w:t>
      </w:r>
      <w:proofErr w:type="spellEnd"/>
      <w:r w:rsidRPr="00FF3C7B">
        <w:rPr>
          <w:i/>
        </w:rPr>
        <w:t xml:space="preserve"> a Comparative Perspective</w:t>
      </w:r>
      <w:r>
        <w:t xml:space="preserve"> organisé par la </w:t>
      </w:r>
      <w:proofErr w:type="spellStart"/>
      <w:r>
        <w:t>Bucerius</w:t>
      </w:r>
      <w:proofErr w:type="spellEnd"/>
      <w:r>
        <w:t xml:space="preserve"> Law </w:t>
      </w:r>
      <w:proofErr w:type="spellStart"/>
      <w:r>
        <w:t>School</w:t>
      </w:r>
      <w:proofErr w:type="spellEnd"/>
      <w:r>
        <w:t xml:space="preserve"> et l’Institute of </w:t>
      </w:r>
      <w:proofErr w:type="spellStart"/>
      <w:r>
        <w:t>European</w:t>
      </w:r>
      <w:proofErr w:type="spellEnd"/>
      <w:r>
        <w:t xml:space="preserve"> and Comparative Law, Université d’Oxford, mars 2015</w:t>
      </w:r>
    </w:p>
    <w:p w14:paraId="7A6DAB89" w14:textId="1CDE48EC" w:rsidR="0090079D" w:rsidRPr="00FF3C7B" w:rsidRDefault="0090079D" w:rsidP="007C6D6A">
      <w:pPr>
        <w:pStyle w:val="Paragraphedeliste"/>
        <w:numPr>
          <w:ilvl w:val="0"/>
          <w:numId w:val="25"/>
        </w:numPr>
        <w:rPr>
          <w:smallCaps/>
        </w:rPr>
      </w:pPr>
      <w:r w:rsidRPr="00FF3C7B">
        <w:rPr>
          <w:i/>
        </w:rPr>
        <w:t>La garantie contre les vices cachés et les actions en nullité fondées sur l’erreur ou le dol</w:t>
      </w:r>
      <w:r>
        <w:t xml:space="preserve"> (Université Diego Portales, Santiago) et </w:t>
      </w:r>
      <w:r w:rsidRPr="00FF3C7B">
        <w:rPr>
          <w:i/>
        </w:rPr>
        <w:t>La garantie contre les vices cachés et la responsabilité du fait des produits défectueux</w:t>
      </w:r>
      <w:r>
        <w:t xml:space="preserve"> (Un</w:t>
      </w:r>
      <w:r w:rsidR="00F8502B">
        <w:t>iversité pontificale catholique</w:t>
      </w:r>
      <w:r>
        <w:t>, Valparaiso), Chili, juillet 2014</w:t>
      </w:r>
    </w:p>
    <w:p w14:paraId="5C5A9E6E" w14:textId="77777777" w:rsidR="0090079D" w:rsidRPr="00FF3C7B" w:rsidRDefault="0090079D" w:rsidP="007C6D6A">
      <w:pPr>
        <w:pStyle w:val="Paragraphedeliste"/>
        <w:numPr>
          <w:ilvl w:val="0"/>
          <w:numId w:val="25"/>
        </w:numPr>
        <w:rPr>
          <w:smallCaps/>
        </w:rPr>
      </w:pPr>
      <w:proofErr w:type="spellStart"/>
      <w:r w:rsidRPr="00FF3C7B">
        <w:rPr>
          <w:i/>
        </w:rPr>
        <w:t>Intestate</w:t>
      </w:r>
      <w:proofErr w:type="spellEnd"/>
      <w:r w:rsidRPr="00FF3C7B">
        <w:rPr>
          <w:i/>
        </w:rPr>
        <w:t xml:space="preserve"> Succession in French </w:t>
      </w:r>
      <w:proofErr w:type="spellStart"/>
      <w:r w:rsidRPr="00FF3C7B">
        <w:rPr>
          <w:i/>
        </w:rPr>
        <w:t>law</w:t>
      </w:r>
      <w:proofErr w:type="spellEnd"/>
      <w:r>
        <w:t>, dans le cadre du groupe de travail de droit comparé des successions dirigé par Kenneth G.C. Reid, Marius de Waal et Reinhard Zimmermann, Université d’Edimbourg, juillet 2013</w:t>
      </w:r>
    </w:p>
    <w:p w14:paraId="1B7CBEF3" w14:textId="77777777" w:rsidR="0090079D" w:rsidRPr="004A36A0" w:rsidRDefault="0090079D" w:rsidP="007C6D6A">
      <w:pPr>
        <w:pStyle w:val="Paragraphedeliste"/>
        <w:numPr>
          <w:ilvl w:val="0"/>
          <w:numId w:val="25"/>
        </w:numPr>
        <w:rPr>
          <w:smallCaps/>
        </w:rPr>
      </w:pPr>
      <w:r w:rsidRPr="00FF3C7B">
        <w:rPr>
          <w:i/>
        </w:rPr>
        <w:t>Nul n’est censé ignorer la loi</w:t>
      </w:r>
      <w:r>
        <w:t xml:space="preserve">, dans le cadre des journées franco-colombiennes de l’Association Henri Capitant, Université </w:t>
      </w:r>
      <w:proofErr w:type="spellStart"/>
      <w:r>
        <w:t>Externado</w:t>
      </w:r>
      <w:proofErr w:type="spellEnd"/>
      <w:r>
        <w:t>, Bogota, septembre 2012</w:t>
      </w:r>
    </w:p>
    <w:p w14:paraId="37EAB93D" w14:textId="77777777" w:rsidR="0090079D" w:rsidRPr="00A13DDA" w:rsidRDefault="0090079D" w:rsidP="0090079D">
      <w:pPr>
        <w:rPr>
          <w:u w:val="single"/>
        </w:rPr>
      </w:pPr>
    </w:p>
    <w:p w14:paraId="42D1371F" w14:textId="77777777" w:rsidR="0090079D" w:rsidRPr="007C6D6A" w:rsidRDefault="0090079D" w:rsidP="007C6D6A">
      <w:pPr>
        <w:ind w:left="360"/>
        <w:rPr>
          <w:smallCaps/>
        </w:rPr>
      </w:pPr>
      <w:r w:rsidRPr="007C6D6A">
        <w:rPr>
          <w:smallCaps/>
        </w:rPr>
        <w:t xml:space="preserve">Participation à des conférences (non publiées) en France </w:t>
      </w:r>
    </w:p>
    <w:p w14:paraId="6F3C718E" w14:textId="77777777" w:rsidR="0090079D" w:rsidRPr="000C46B4" w:rsidRDefault="0090079D" w:rsidP="0090079D">
      <w:pPr>
        <w:tabs>
          <w:tab w:val="left" w:pos="567"/>
        </w:tabs>
        <w:rPr>
          <w:smallCaps/>
        </w:rPr>
      </w:pPr>
    </w:p>
    <w:p w14:paraId="7CDD57DB" w14:textId="77777777" w:rsidR="0090079D" w:rsidRPr="000C46B4" w:rsidRDefault="0090079D" w:rsidP="007C6D6A">
      <w:pPr>
        <w:pStyle w:val="Paragraphedeliste"/>
        <w:numPr>
          <w:ilvl w:val="0"/>
          <w:numId w:val="25"/>
        </w:numPr>
        <w:tabs>
          <w:tab w:val="left" w:pos="567"/>
        </w:tabs>
        <w:rPr>
          <w:smallCaps/>
        </w:rPr>
      </w:pPr>
      <w:r w:rsidRPr="000C46B4">
        <w:rPr>
          <w:i/>
        </w:rPr>
        <w:t xml:space="preserve">El </w:t>
      </w:r>
      <w:proofErr w:type="spellStart"/>
      <w:r w:rsidRPr="000C46B4">
        <w:rPr>
          <w:i/>
        </w:rPr>
        <w:t>montaje</w:t>
      </w:r>
      <w:proofErr w:type="spellEnd"/>
      <w:r w:rsidRPr="000C46B4">
        <w:rPr>
          <w:i/>
        </w:rPr>
        <w:t xml:space="preserve"> </w:t>
      </w:r>
      <w:proofErr w:type="spellStart"/>
      <w:r w:rsidRPr="000C46B4">
        <w:rPr>
          <w:i/>
        </w:rPr>
        <w:t>convencional</w:t>
      </w:r>
      <w:proofErr w:type="spellEnd"/>
      <w:r w:rsidRPr="000C46B4">
        <w:rPr>
          <w:i/>
        </w:rPr>
        <w:t xml:space="preserve"> de la </w:t>
      </w:r>
      <w:proofErr w:type="spellStart"/>
      <w:r w:rsidRPr="000C46B4">
        <w:rPr>
          <w:i/>
        </w:rPr>
        <w:t>transferencia</w:t>
      </w:r>
      <w:proofErr w:type="spellEnd"/>
      <w:r w:rsidRPr="000C46B4">
        <w:rPr>
          <w:i/>
        </w:rPr>
        <w:t xml:space="preserve"> de la </w:t>
      </w:r>
      <w:proofErr w:type="spellStart"/>
      <w:r w:rsidRPr="000C46B4">
        <w:rPr>
          <w:i/>
        </w:rPr>
        <w:t>propriedad</w:t>
      </w:r>
      <w:proofErr w:type="spellEnd"/>
      <w:r w:rsidRPr="000C46B4">
        <w:rPr>
          <w:i/>
        </w:rPr>
        <w:t xml:space="preserve"> y de la </w:t>
      </w:r>
      <w:proofErr w:type="spellStart"/>
      <w:r w:rsidRPr="000C46B4">
        <w:rPr>
          <w:i/>
        </w:rPr>
        <w:t>carga</w:t>
      </w:r>
      <w:proofErr w:type="spellEnd"/>
      <w:r w:rsidRPr="000C46B4">
        <w:rPr>
          <w:i/>
        </w:rPr>
        <w:t xml:space="preserve"> de los </w:t>
      </w:r>
      <w:proofErr w:type="spellStart"/>
      <w:r w:rsidRPr="000C46B4">
        <w:rPr>
          <w:i/>
        </w:rPr>
        <w:t>riesgos</w:t>
      </w:r>
      <w:proofErr w:type="spellEnd"/>
      <w:r w:rsidRPr="000C46B4">
        <w:rPr>
          <w:i/>
        </w:rPr>
        <w:t xml:space="preserve"> en la venta de </w:t>
      </w:r>
      <w:proofErr w:type="spellStart"/>
      <w:r w:rsidRPr="000C46B4">
        <w:rPr>
          <w:i/>
        </w:rPr>
        <w:t>bienes</w:t>
      </w:r>
      <w:proofErr w:type="spellEnd"/>
      <w:r w:rsidRPr="000C46B4">
        <w:rPr>
          <w:i/>
        </w:rPr>
        <w:t xml:space="preserve"> </w:t>
      </w:r>
      <w:proofErr w:type="spellStart"/>
      <w:r w:rsidRPr="000C46B4">
        <w:rPr>
          <w:i/>
        </w:rPr>
        <w:t>muebles</w:t>
      </w:r>
      <w:proofErr w:type="spellEnd"/>
      <w:r>
        <w:t>, dans le cadre des rencontres franco-chiliennes sur la vente, Université de Rennes, décembre 2014</w:t>
      </w:r>
    </w:p>
    <w:p w14:paraId="2F1E7656" w14:textId="77777777" w:rsidR="00207541" w:rsidRPr="00207541" w:rsidRDefault="0090079D" w:rsidP="007C6D6A">
      <w:pPr>
        <w:pStyle w:val="Paragraphedeliste"/>
        <w:numPr>
          <w:ilvl w:val="0"/>
          <w:numId w:val="25"/>
        </w:numPr>
        <w:tabs>
          <w:tab w:val="left" w:pos="567"/>
        </w:tabs>
        <w:rPr>
          <w:smallCaps/>
        </w:rPr>
      </w:pPr>
      <w:r w:rsidRPr="000C46B4">
        <w:rPr>
          <w:i/>
        </w:rPr>
        <w:t>L’évolution du droit français de la famille et du droit patrimonial</w:t>
      </w:r>
      <w:r>
        <w:t>, Rencontres franco-belges, (Reims-Namur), Chambre interdépartementale des notaires de Reims, février 2014</w:t>
      </w:r>
    </w:p>
    <w:p w14:paraId="25323712" w14:textId="3EAE9DDB" w:rsidR="0090079D" w:rsidRPr="00207541" w:rsidRDefault="0090079D" w:rsidP="007C6D6A">
      <w:pPr>
        <w:pStyle w:val="Paragraphedeliste"/>
        <w:numPr>
          <w:ilvl w:val="0"/>
          <w:numId w:val="25"/>
        </w:numPr>
        <w:tabs>
          <w:tab w:val="left" w:pos="567"/>
        </w:tabs>
        <w:rPr>
          <w:smallCaps/>
        </w:rPr>
      </w:pPr>
      <w:r w:rsidRPr="00207541">
        <w:rPr>
          <w:i/>
        </w:rPr>
        <w:t>Egalité, parité et différence de sexe</w:t>
      </w:r>
      <w:r>
        <w:t>, dans le cadre de la conférence organisée par l’Association des Anciens du DEA de l’Université de Paris I, TGI de Paris, avril 2013</w:t>
      </w:r>
    </w:p>
    <w:p w14:paraId="12776BBC" w14:textId="77777777" w:rsidR="0090079D" w:rsidRPr="00D8329B" w:rsidRDefault="0090079D" w:rsidP="0090079D">
      <w:pPr>
        <w:ind w:left="709"/>
      </w:pPr>
    </w:p>
    <w:sectPr w:rsidR="0090079D" w:rsidRPr="00D8329B" w:rsidSect="0090079D">
      <w:headerReference w:type="default" r:id="rId8"/>
      <w:pgSz w:w="11900" w:h="16840"/>
      <w:pgMar w:top="1417" w:right="1417" w:bottom="1417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5ECAE" w14:textId="77777777" w:rsidR="00633A73" w:rsidRDefault="00633A73" w:rsidP="00163DBC">
      <w:r>
        <w:separator/>
      </w:r>
    </w:p>
  </w:endnote>
  <w:endnote w:type="continuationSeparator" w:id="0">
    <w:p w14:paraId="47752ED8" w14:textId="77777777" w:rsidR="00633A73" w:rsidRDefault="00633A73" w:rsidP="0016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64F8B" w14:textId="77777777" w:rsidR="00633A73" w:rsidRDefault="00633A73" w:rsidP="00163DBC">
      <w:r>
        <w:separator/>
      </w:r>
    </w:p>
  </w:footnote>
  <w:footnote w:type="continuationSeparator" w:id="0">
    <w:p w14:paraId="5413A268" w14:textId="77777777" w:rsidR="00633A73" w:rsidRDefault="00633A73" w:rsidP="00163D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EDC82" w14:textId="049C02A4" w:rsidR="00633A73" w:rsidRPr="00163DBC" w:rsidRDefault="00633A73" w:rsidP="00163DBC">
    <w:pPr>
      <w:pStyle w:val="En-tte"/>
      <w:jc w:val="center"/>
      <w:rPr>
        <w:i/>
        <w:sz w:val="20"/>
        <w:szCs w:val="20"/>
      </w:rPr>
    </w:pPr>
    <w:r>
      <w:rPr>
        <w:i/>
        <w:sz w:val="20"/>
        <w:szCs w:val="20"/>
      </w:rPr>
      <w:t>Actualisé en janvier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6BA"/>
    <w:multiLevelType w:val="hybridMultilevel"/>
    <w:tmpl w:val="5E508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2A99"/>
    <w:multiLevelType w:val="hybridMultilevel"/>
    <w:tmpl w:val="F1CCC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E4156"/>
    <w:multiLevelType w:val="hybridMultilevel"/>
    <w:tmpl w:val="9C281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613F"/>
    <w:multiLevelType w:val="hybridMultilevel"/>
    <w:tmpl w:val="D1D42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0467A"/>
    <w:multiLevelType w:val="hybridMultilevel"/>
    <w:tmpl w:val="F2AC475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B60850"/>
    <w:multiLevelType w:val="hybridMultilevel"/>
    <w:tmpl w:val="4BF2F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A3D8C"/>
    <w:multiLevelType w:val="hybridMultilevel"/>
    <w:tmpl w:val="DA7A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75146"/>
    <w:multiLevelType w:val="hybridMultilevel"/>
    <w:tmpl w:val="423EC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B6A02"/>
    <w:multiLevelType w:val="hybridMultilevel"/>
    <w:tmpl w:val="0622B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B6A8A"/>
    <w:multiLevelType w:val="hybridMultilevel"/>
    <w:tmpl w:val="E6423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C0869"/>
    <w:multiLevelType w:val="hybridMultilevel"/>
    <w:tmpl w:val="B6906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A7695"/>
    <w:multiLevelType w:val="hybridMultilevel"/>
    <w:tmpl w:val="0F2C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A7C50"/>
    <w:multiLevelType w:val="hybridMultilevel"/>
    <w:tmpl w:val="A824E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B1CFC"/>
    <w:multiLevelType w:val="hybridMultilevel"/>
    <w:tmpl w:val="61685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C325C"/>
    <w:multiLevelType w:val="hybridMultilevel"/>
    <w:tmpl w:val="3B48C3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AC6EE8"/>
    <w:multiLevelType w:val="hybridMultilevel"/>
    <w:tmpl w:val="117AB0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C90F3D"/>
    <w:multiLevelType w:val="hybridMultilevel"/>
    <w:tmpl w:val="80FA7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34346"/>
    <w:multiLevelType w:val="hybridMultilevel"/>
    <w:tmpl w:val="131A3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260F3"/>
    <w:multiLevelType w:val="hybridMultilevel"/>
    <w:tmpl w:val="07ACB6C2"/>
    <w:lvl w:ilvl="0" w:tplc="0001040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4D5C7A19"/>
    <w:multiLevelType w:val="hybridMultilevel"/>
    <w:tmpl w:val="E0B641D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CD2F73"/>
    <w:multiLevelType w:val="hybridMultilevel"/>
    <w:tmpl w:val="1BD03A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7C7020"/>
    <w:multiLevelType w:val="hybridMultilevel"/>
    <w:tmpl w:val="8AF41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C394B"/>
    <w:multiLevelType w:val="hybridMultilevel"/>
    <w:tmpl w:val="15BE6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13387B"/>
    <w:multiLevelType w:val="hybridMultilevel"/>
    <w:tmpl w:val="FED842CA"/>
    <w:lvl w:ilvl="0" w:tplc="0001040C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24">
    <w:nsid w:val="69C3203B"/>
    <w:multiLevelType w:val="hybridMultilevel"/>
    <w:tmpl w:val="8362C8A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DDB441F"/>
    <w:multiLevelType w:val="hybridMultilevel"/>
    <w:tmpl w:val="4DA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6F5FA9"/>
    <w:multiLevelType w:val="hybridMultilevel"/>
    <w:tmpl w:val="C8B6961C"/>
    <w:lvl w:ilvl="0" w:tplc="0001040C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>
    <w:nsid w:val="73443929"/>
    <w:multiLevelType w:val="hybridMultilevel"/>
    <w:tmpl w:val="2070B3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E1208E"/>
    <w:multiLevelType w:val="hybridMultilevel"/>
    <w:tmpl w:val="1C2E507A"/>
    <w:lvl w:ilvl="0" w:tplc="000104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E5E2DF8"/>
    <w:multiLevelType w:val="hybridMultilevel"/>
    <w:tmpl w:val="A5ECE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25F53"/>
    <w:multiLevelType w:val="hybridMultilevel"/>
    <w:tmpl w:val="906A9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4"/>
  </w:num>
  <w:num w:numId="4">
    <w:abstractNumId w:val="18"/>
  </w:num>
  <w:num w:numId="5">
    <w:abstractNumId w:val="28"/>
  </w:num>
  <w:num w:numId="6">
    <w:abstractNumId w:val="26"/>
  </w:num>
  <w:num w:numId="7">
    <w:abstractNumId w:val="16"/>
  </w:num>
  <w:num w:numId="8">
    <w:abstractNumId w:val="29"/>
  </w:num>
  <w:num w:numId="9">
    <w:abstractNumId w:val="12"/>
  </w:num>
  <w:num w:numId="10">
    <w:abstractNumId w:val="6"/>
  </w:num>
  <w:num w:numId="11">
    <w:abstractNumId w:val="2"/>
  </w:num>
  <w:num w:numId="12">
    <w:abstractNumId w:val="30"/>
  </w:num>
  <w:num w:numId="13">
    <w:abstractNumId w:val="8"/>
  </w:num>
  <w:num w:numId="14">
    <w:abstractNumId w:val="22"/>
  </w:num>
  <w:num w:numId="15">
    <w:abstractNumId w:val="13"/>
  </w:num>
  <w:num w:numId="16">
    <w:abstractNumId w:val="11"/>
  </w:num>
  <w:num w:numId="17">
    <w:abstractNumId w:val="24"/>
  </w:num>
  <w:num w:numId="18">
    <w:abstractNumId w:val="5"/>
  </w:num>
  <w:num w:numId="19">
    <w:abstractNumId w:val="25"/>
  </w:num>
  <w:num w:numId="20">
    <w:abstractNumId w:val="9"/>
  </w:num>
  <w:num w:numId="21">
    <w:abstractNumId w:val="10"/>
  </w:num>
  <w:num w:numId="22">
    <w:abstractNumId w:val="17"/>
  </w:num>
  <w:num w:numId="23">
    <w:abstractNumId w:val="21"/>
  </w:num>
  <w:num w:numId="24">
    <w:abstractNumId w:val="7"/>
  </w:num>
  <w:num w:numId="25">
    <w:abstractNumId w:val="3"/>
  </w:num>
  <w:num w:numId="26">
    <w:abstractNumId w:val="14"/>
  </w:num>
  <w:num w:numId="27">
    <w:abstractNumId w:val="1"/>
  </w:num>
  <w:num w:numId="28">
    <w:abstractNumId w:val="15"/>
  </w:num>
  <w:num w:numId="29">
    <w:abstractNumId w:val="27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C1"/>
    <w:rsid w:val="000D62E1"/>
    <w:rsid w:val="00155361"/>
    <w:rsid w:val="00163DBC"/>
    <w:rsid w:val="001841BF"/>
    <w:rsid w:val="001E6256"/>
    <w:rsid w:val="00207541"/>
    <w:rsid w:val="002272B6"/>
    <w:rsid w:val="00240055"/>
    <w:rsid w:val="002A1854"/>
    <w:rsid w:val="002D579F"/>
    <w:rsid w:val="002F1F9B"/>
    <w:rsid w:val="0033617A"/>
    <w:rsid w:val="00386852"/>
    <w:rsid w:val="003C6B5B"/>
    <w:rsid w:val="003C6B7E"/>
    <w:rsid w:val="003D5E89"/>
    <w:rsid w:val="00406E7C"/>
    <w:rsid w:val="00426A3C"/>
    <w:rsid w:val="00490319"/>
    <w:rsid w:val="004A36A0"/>
    <w:rsid w:val="00510981"/>
    <w:rsid w:val="0057009F"/>
    <w:rsid w:val="005C5B60"/>
    <w:rsid w:val="005D662E"/>
    <w:rsid w:val="006230AB"/>
    <w:rsid w:val="00633A73"/>
    <w:rsid w:val="006627A3"/>
    <w:rsid w:val="0069538C"/>
    <w:rsid w:val="006A5E64"/>
    <w:rsid w:val="006F4FC1"/>
    <w:rsid w:val="00731E21"/>
    <w:rsid w:val="00795816"/>
    <w:rsid w:val="007C6D6A"/>
    <w:rsid w:val="007D1445"/>
    <w:rsid w:val="007E7C23"/>
    <w:rsid w:val="0083294D"/>
    <w:rsid w:val="0083342C"/>
    <w:rsid w:val="008D1232"/>
    <w:rsid w:val="0090079D"/>
    <w:rsid w:val="0090378C"/>
    <w:rsid w:val="0098390B"/>
    <w:rsid w:val="009B5734"/>
    <w:rsid w:val="009F2A6E"/>
    <w:rsid w:val="00A11A63"/>
    <w:rsid w:val="00A82A0B"/>
    <w:rsid w:val="00B32763"/>
    <w:rsid w:val="00B579D9"/>
    <w:rsid w:val="00B9456C"/>
    <w:rsid w:val="00BC5035"/>
    <w:rsid w:val="00CC2922"/>
    <w:rsid w:val="00CE78B4"/>
    <w:rsid w:val="00CE7FE6"/>
    <w:rsid w:val="00CF2E9A"/>
    <w:rsid w:val="00CF6C55"/>
    <w:rsid w:val="00D378DA"/>
    <w:rsid w:val="00D97375"/>
    <w:rsid w:val="00E9102C"/>
    <w:rsid w:val="00EB7090"/>
    <w:rsid w:val="00ED31B8"/>
    <w:rsid w:val="00F4615C"/>
    <w:rsid w:val="00F72C42"/>
    <w:rsid w:val="00F8502B"/>
    <w:rsid w:val="00F87934"/>
    <w:rsid w:val="00FD7071"/>
    <w:rsid w:val="00FF24FC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43A0D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9D"/>
    <w:pPr>
      <w:jc w:val="both"/>
    </w:pPr>
    <w:rPr>
      <w:rFonts w:ascii="Garamond" w:eastAsia="Times New Roman" w:hAnsi="Garamond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90079D"/>
    <w:pPr>
      <w:ind w:firstLine="705"/>
      <w:jc w:val="left"/>
    </w:pPr>
    <w:rPr>
      <w:color w:val="00000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90079D"/>
    <w:rPr>
      <w:rFonts w:ascii="Garamond" w:eastAsia="Times New Roman" w:hAnsi="Garamond"/>
      <w:color w:val="000000"/>
      <w:sz w:val="24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90079D"/>
    <w:pPr>
      <w:ind w:left="705"/>
      <w:jc w:val="left"/>
    </w:pPr>
    <w:rPr>
      <w:color w:val="000000"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90079D"/>
    <w:rPr>
      <w:rFonts w:ascii="Garamond" w:eastAsia="Times New Roman" w:hAnsi="Garamond"/>
      <w:color w:val="000000"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9007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3D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3DBC"/>
    <w:rPr>
      <w:rFonts w:ascii="Garamond" w:eastAsia="Times New Roman" w:hAnsi="Garamond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63D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3DBC"/>
    <w:rPr>
      <w:rFonts w:ascii="Garamond" w:eastAsia="Times New Roman" w:hAnsi="Garamond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9D"/>
    <w:pPr>
      <w:jc w:val="both"/>
    </w:pPr>
    <w:rPr>
      <w:rFonts w:ascii="Garamond" w:eastAsia="Times New Roman" w:hAnsi="Garamond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90079D"/>
    <w:pPr>
      <w:ind w:firstLine="705"/>
      <w:jc w:val="left"/>
    </w:pPr>
    <w:rPr>
      <w:color w:val="00000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90079D"/>
    <w:rPr>
      <w:rFonts w:ascii="Garamond" w:eastAsia="Times New Roman" w:hAnsi="Garamond"/>
      <w:color w:val="000000"/>
      <w:sz w:val="24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90079D"/>
    <w:pPr>
      <w:ind w:left="705"/>
      <w:jc w:val="left"/>
    </w:pPr>
    <w:rPr>
      <w:color w:val="000000"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90079D"/>
    <w:rPr>
      <w:rFonts w:ascii="Garamond" w:eastAsia="Times New Roman" w:hAnsi="Garamond"/>
      <w:color w:val="000000"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9007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3D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3DBC"/>
    <w:rPr>
      <w:rFonts w:ascii="Garamond" w:eastAsia="Times New Roman" w:hAnsi="Garamond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63D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3DBC"/>
    <w:rPr>
      <w:rFonts w:ascii="Garamond" w:eastAsia="Times New Roman" w:hAnsi="Garamond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2000</Words>
  <Characters>11000</Characters>
  <Application>Microsoft Macintosh Word</Application>
  <DocSecurity>0</DocSecurity>
  <Lines>91</Lines>
  <Paragraphs>25</Paragraphs>
  <ScaleCrop>false</ScaleCrop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Pérés</dc:creator>
  <cp:keywords/>
  <dc:description/>
  <cp:lastModifiedBy>Cécile Pérés</cp:lastModifiedBy>
  <cp:revision>2</cp:revision>
  <dcterms:created xsi:type="dcterms:W3CDTF">2018-01-19T12:41:00Z</dcterms:created>
  <dcterms:modified xsi:type="dcterms:W3CDTF">2018-01-19T12:41:00Z</dcterms:modified>
</cp:coreProperties>
</file>