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7" w:rsidRPr="00146977" w:rsidRDefault="00146977" w:rsidP="001469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Mater semper </w:t>
      </w:r>
      <w:proofErr w:type="spellStart"/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certa</w:t>
      </w:r>
      <w:proofErr w:type="spellEnd"/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est : passé, présent, avenir d'un adage</w:t>
      </w:r>
    </w:p>
    <w:p w:rsidR="00146977" w:rsidRPr="00BA37F8" w:rsidRDefault="00146977" w:rsidP="00146977">
      <w:pPr>
        <w:pStyle w:val="NormalWeb"/>
        <w:rPr>
          <w:sz w:val="28"/>
          <w:szCs w:val="28"/>
        </w:rPr>
      </w:pPr>
      <w:r w:rsidRPr="00BA37F8">
        <w:rPr>
          <w:sz w:val="28"/>
          <w:szCs w:val="28"/>
        </w:rPr>
        <w:t>Sous la direction de Karen Fiorentino, Professeure à l'Université de Bourgogne Franche-Comté, CREDESPO, et Allison Fiorentino, Maître de Conférences à l'Université d'Auvergne.</w:t>
      </w:r>
    </w:p>
    <w:p w:rsidR="00146977" w:rsidRPr="00BA37F8" w:rsidRDefault="00146977" w:rsidP="00146977">
      <w:pPr>
        <w:pStyle w:val="NormalWeb"/>
        <w:rPr>
          <w:sz w:val="28"/>
          <w:szCs w:val="28"/>
        </w:rPr>
      </w:pPr>
      <w:r w:rsidRPr="00BA37F8">
        <w:rPr>
          <w:sz w:val="28"/>
          <w:szCs w:val="28"/>
        </w:rPr>
        <w:t>Amphithéâtre PEG</w:t>
      </w:r>
      <w:r w:rsidRPr="00BA37F8">
        <w:rPr>
          <w:sz w:val="28"/>
          <w:szCs w:val="28"/>
        </w:rPr>
        <w:br/>
        <w:t>Université de Bourgogne</w:t>
      </w:r>
      <w:r w:rsidRPr="00BA37F8">
        <w:rPr>
          <w:sz w:val="28"/>
          <w:szCs w:val="28"/>
        </w:rPr>
        <w:br/>
        <w:t>2 boulevard Gabriel</w:t>
      </w:r>
      <w:r w:rsidR="00F96679" w:rsidRPr="00BA37F8">
        <w:rPr>
          <w:sz w:val="28"/>
          <w:szCs w:val="28"/>
        </w:rPr>
        <w:t xml:space="preserve"> 21000 Dijon</w:t>
      </w:r>
    </w:p>
    <w:p w:rsidR="00146977" w:rsidRPr="00BA37F8" w:rsidRDefault="00146977" w:rsidP="00146977">
      <w:pPr>
        <w:pStyle w:val="NormalWeb"/>
        <w:rPr>
          <w:sz w:val="28"/>
          <w:szCs w:val="28"/>
        </w:rPr>
      </w:pPr>
      <w:r w:rsidRPr="00BA37F8">
        <w:rPr>
          <w:sz w:val="28"/>
          <w:szCs w:val="28"/>
        </w:rPr>
        <w:t xml:space="preserve">Il s'agit au travers de cette manifestation de s'interroger sur la place accordée en droit à l'accouchement, aux liens juridiques que l'adage "Mater semper </w:t>
      </w:r>
      <w:proofErr w:type="spellStart"/>
      <w:r w:rsidRPr="00BA37F8">
        <w:rPr>
          <w:sz w:val="28"/>
          <w:szCs w:val="28"/>
        </w:rPr>
        <w:t>certa</w:t>
      </w:r>
      <w:proofErr w:type="spellEnd"/>
      <w:r w:rsidRPr="00BA37F8">
        <w:rPr>
          <w:sz w:val="28"/>
          <w:szCs w:val="28"/>
        </w:rPr>
        <w:t xml:space="preserve"> est" a établi entre la mère et son enfant et réévaluer ces questionnements à l'aune des avancées scientifiques actuelles.</w:t>
      </w:r>
    </w:p>
    <w:p w:rsidR="00146977" w:rsidRPr="00BA37F8" w:rsidRDefault="00146977" w:rsidP="00146977">
      <w:pPr>
        <w:pStyle w:val="Titre3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Présentation du colloque</w:t>
      </w:r>
    </w:p>
    <w:p w:rsidR="00146977" w:rsidRPr="00BA37F8" w:rsidRDefault="00146977" w:rsidP="00146977">
      <w:pPr>
        <w:rPr>
          <w:rFonts w:ascii="Times New Roman" w:hAnsi="Times New Roman" w:cs="Times New Roman"/>
          <w:sz w:val="28"/>
          <w:szCs w:val="28"/>
        </w:rPr>
      </w:pPr>
    </w:p>
    <w:p w:rsidR="00146977" w:rsidRPr="00146977" w:rsidRDefault="00146977" w:rsidP="0014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preuve de la filiation maternelle, résumée par l’un des adages les plus connus en droit de la 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f</w:t>
      </w:r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amille: Mater semper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>certa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est, a pendant longtemps semblé être une évidence voulue par la nature, donc ne posant que peu de problème juridique, à l’inverse de la paternité.</w:t>
      </w:r>
    </w:p>
    <w:p w:rsidR="00146977" w:rsidRPr="00146977" w:rsidRDefault="00146977" w:rsidP="0014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>Pourtant, l’évidence a-t-elle toujours été aussi flagrante? Pourquoi ressentir le besoin de forger un adage? Quelle fut sa valeur et a-t-il toujours parfaitement reflété la réalité?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>Il s’agit donc au travers de cette manifestation de s’interroger sur la place accordée en droit à l’accouchement, aux liens juridiques qu’il a établis entre la mère et son enfant et réévaluer ces questionnements à l’aune des avancées scientifiques actuelles.</w:t>
      </w:r>
    </w:p>
    <w:p w:rsidR="00146977" w:rsidRPr="00146977" w:rsidRDefault="00146977" w:rsidP="0014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fr-FR"/>
        </w:rPr>
        <w:t>Le problème de la preuve pose in fine celui de l’identité de la mère et donc de la filiation de l’enfant, enjeu majeur à l’heure où le droit pour tout individu de connaitre ses origines se voit accorder une place croissante dans le paysage des droits subjectifs.</w:t>
      </w:r>
    </w:p>
    <w:p w:rsidR="00F93E61" w:rsidRPr="00BA37F8" w:rsidRDefault="00F93E61">
      <w:pPr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pStyle w:val="Titre3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Programme provisoire</w:t>
      </w:r>
    </w:p>
    <w:p w:rsidR="00F96679" w:rsidRPr="00BA37F8" w:rsidRDefault="00F96679" w:rsidP="00E93E16">
      <w:pPr>
        <w:pStyle w:val="Titre3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Jeudi 24 novembre 2016</w:t>
      </w:r>
    </w:p>
    <w:p w:rsidR="00F96679" w:rsidRPr="00BA37F8" w:rsidRDefault="00F96679">
      <w:pPr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13h00 : Accueil des participants</w:t>
      </w: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14h00 : </w:t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Ouverture du colloque</w:t>
      </w:r>
    </w:p>
    <w:p w:rsidR="00F96679" w:rsidRPr="00BA37F8" w:rsidRDefault="00F96679" w:rsidP="00F9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pStyle w:val="Titre4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lastRenderedPageBreak/>
        <w:t>Origine et application relative de l’adage</w:t>
      </w:r>
    </w:p>
    <w:p w:rsidR="00F96679" w:rsidRPr="00BA37F8" w:rsidRDefault="00F96679" w:rsidP="00F96679">
      <w:pPr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pStyle w:val="Titre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E93E16"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Mise en œuvre à travers les époques</w:t>
      </w:r>
    </w:p>
    <w:p w:rsidR="00F96679" w:rsidRPr="00BA37F8" w:rsidRDefault="00F96679" w:rsidP="00F96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96679" w:rsidRPr="00F96679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Sous la présidence de</w:t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Mme Florence Demoulin- 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Auzary</w:t>
      </w:r>
      <w:proofErr w:type="spellEnd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Professeure à l’Université de Paris-Sud XI</w:t>
      </w:r>
    </w:p>
    <w:p w:rsidR="00F96679" w:rsidRPr="00BA37F8" w:rsidRDefault="00F96679" w:rsidP="00F96679">
      <w:pPr>
        <w:rPr>
          <w:rFonts w:ascii="Times New Roman" w:hAnsi="Times New Roman" w:cs="Times New Roman"/>
          <w:sz w:val="28"/>
          <w:szCs w:val="28"/>
        </w:rPr>
      </w:pPr>
    </w:p>
    <w:p w:rsidR="00F96679" w:rsidRPr="00F96679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14h30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L’utilisation de l’adage dans le droit savant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Marie-Clotilde 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Lault</w:t>
      </w:r>
      <w:proofErr w:type="spell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, Maître de conférences à L’université de Rouen</w:t>
      </w:r>
    </w:p>
    <w:p w:rsidR="00F96679" w:rsidRPr="00BA37F8" w:rsidRDefault="00F96679" w:rsidP="00F96679">
      <w:pPr>
        <w:rPr>
          <w:rFonts w:ascii="Times New Roman" w:hAnsi="Times New Roman" w:cs="Times New Roman"/>
          <w:sz w:val="28"/>
          <w:szCs w:val="28"/>
        </w:rPr>
      </w:pPr>
    </w:p>
    <w:p w:rsidR="00F96679" w:rsidRPr="00F96679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14h55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Les preuves de la maternité dans le droit alto- médiéval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Agathe 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Baroin</w:t>
      </w:r>
      <w:proofErr w:type="spell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, Maître de conférences à L’Université de Reims</w:t>
      </w:r>
    </w:p>
    <w:p w:rsidR="00F96679" w:rsidRPr="00BA37F8" w:rsidRDefault="00F96679" w:rsidP="00F96679">
      <w:pPr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15h20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L’utilisation de l’adage dans l’ancien droit/ supposition/ suppression de part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Virginie Lemonnier-Lesage, Professeure à l’Université de Bourgogne-Franche- 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Comté</w:t>
      </w: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96679" w:rsidRPr="00BA37F8" w:rsidRDefault="00F96679" w:rsidP="00F966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 xml:space="preserve">15h45 : </w:t>
      </w:r>
      <w:r w:rsidRPr="00BA37F8">
        <w:rPr>
          <w:rFonts w:ascii="Times New Roman" w:hAnsi="Times New Roman" w:cs="Times New Roman"/>
          <w:i/>
          <w:sz w:val="28"/>
          <w:szCs w:val="28"/>
        </w:rPr>
        <w:t>Discussion et pause</w:t>
      </w:r>
    </w:p>
    <w:p w:rsidR="00F96679" w:rsidRPr="00BA37F8" w:rsidRDefault="00F96679" w:rsidP="00F9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16h15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L’application de l’adage dans et hors mariage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Mélina 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Douchy</w:t>
      </w:r>
      <w:proofErr w:type="spell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Oudot</w:t>
      </w:r>
      <w:proofErr w:type="spell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, Professeure à l’Université de Toulon</w:t>
      </w: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96679" w:rsidRPr="00F96679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16h40</w:t>
      </w:r>
      <w:r w:rsidR="00E93E16"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9667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L’adage dans la jurisprudence interne et européenne</w:t>
      </w:r>
      <w:r w:rsidR="00E93E16"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Aurélia </w:t>
      </w:r>
      <w:proofErr w:type="spellStart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Fautre</w:t>
      </w:r>
      <w:proofErr w:type="spell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-Robin, Maître de conférences à l’Université d’Auvergne</w:t>
      </w:r>
    </w:p>
    <w:p w:rsidR="00F96679" w:rsidRPr="00BA37F8" w:rsidRDefault="00F96679" w:rsidP="00F9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93E16" w:rsidRPr="00BA37F8" w:rsidRDefault="00E93E16" w:rsidP="00F9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17h05 : Discussion</w:t>
      </w:r>
    </w:p>
    <w:p w:rsidR="00F96679" w:rsidRPr="00BA37F8" w:rsidRDefault="00E93E16" w:rsidP="00E9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17h30 : Fin de la journée</w:t>
      </w:r>
    </w:p>
    <w:p w:rsidR="00E93E16" w:rsidRPr="00BA37F8" w:rsidRDefault="00E93E16" w:rsidP="00E9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16" w:rsidRPr="00BA37F8" w:rsidRDefault="00E93E16" w:rsidP="00E93E16">
      <w:pPr>
        <w:pStyle w:val="Titre3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Vendredi 25 Novembre 2016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BA37F8" w:rsidRDefault="00E93E16" w:rsidP="00E93E16">
      <w:pPr>
        <w:pStyle w:val="Titre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2. Fragilité de l’adage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Sous la présidence de</w:t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M. le Professeur Christian </w:t>
      </w:r>
      <w:proofErr w:type="spell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Bruschi</w:t>
      </w:r>
      <w:proofErr w:type="spellEnd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Professeur à l’Université d’Aix-Marseille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lastRenderedPageBreak/>
        <w:t>9h00 : Accueil</w:t>
      </w: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9h30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L’action en recherche de maternité au XIXe siècle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Karen Fiorentino, Professeure à l’Université de Bourgogne-Franche-Comté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9h55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La pénalisation de la supposition de part en droit canonique : l'apport du Jugement de Salomon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Elodie </w:t>
      </w:r>
      <w:proofErr w:type="spell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Hartman</w:t>
      </w:r>
      <w:proofErr w:type="spellEnd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Maître de conférences à l’Université de Bourgogne-Franche-Comté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10h20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L’adoption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Annick Batteur, Professeure à l’Université de Caen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BA37F8" w:rsidRDefault="00E93E16" w:rsidP="00E93E16">
      <w:pPr>
        <w:rPr>
          <w:rFonts w:ascii="Times New Roman" w:hAnsi="Times New Roman" w:cs="Times New Roman"/>
          <w:i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 xml:space="preserve">10h45 : </w:t>
      </w:r>
      <w:r w:rsidRPr="00BA37F8">
        <w:rPr>
          <w:rFonts w:ascii="Times New Roman" w:hAnsi="Times New Roman" w:cs="Times New Roman"/>
          <w:i/>
          <w:sz w:val="28"/>
          <w:szCs w:val="28"/>
        </w:rPr>
        <w:t>Discussion et pause</w:t>
      </w:r>
    </w:p>
    <w:p w:rsidR="00E93E16" w:rsidRPr="00BA37F8" w:rsidRDefault="00E93E16" w:rsidP="00E93E16">
      <w:pPr>
        <w:rPr>
          <w:rFonts w:ascii="Times New Roman" w:hAnsi="Times New Roman" w:cs="Times New Roman"/>
          <w:i/>
          <w:sz w:val="28"/>
          <w:szCs w:val="28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1h15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Etude des droits français et anglais sur l’accouchement sous X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Sandrine </w:t>
      </w:r>
      <w:proofErr w:type="spell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Tisseyre</w:t>
      </w:r>
      <w:proofErr w:type="spellEnd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, Professeure à l’Université de Pau et des Pays de l’Adour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11h40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</w:t>
      </w: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’accès à l’identité personnelle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Claire </w:t>
      </w:r>
      <w:proofErr w:type="spell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Neirinck</w:t>
      </w:r>
      <w:proofErr w:type="spellEnd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, Professeure à l’Université de Toulouse I Capitole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 xml:space="preserve">12h05 : </w:t>
      </w:r>
      <w:r w:rsidRPr="00BA37F8">
        <w:rPr>
          <w:rFonts w:ascii="Times New Roman" w:hAnsi="Times New Roman" w:cs="Times New Roman"/>
          <w:i/>
          <w:sz w:val="28"/>
          <w:szCs w:val="28"/>
        </w:rPr>
        <w:t>Discussion</w:t>
      </w:r>
    </w:p>
    <w:p w:rsidR="00E93E16" w:rsidRPr="00BA37F8" w:rsidRDefault="00E93E16" w:rsidP="00E93E16">
      <w:pPr>
        <w:rPr>
          <w:rFonts w:ascii="Times New Roman" w:hAnsi="Times New Roman" w:cs="Times New Roman"/>
          <w:i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 xml:space="preserve">12h30 : </w:t>
      </w:r>
      <w:r w:rsidRPr="00BA37F8">
        <w:rPr>
          <w:rFonts w:ascii="Times New Roman" w:hAnsi="Times New Roman" w:cs="Times New Roman"/>
          <w:i/>
          <w:sz w:val="28"/>
          <w:szCs w:val="28"/>
        </w:rPr>
        <w:t>Déjeuner</w:t>
      </w:r>
    </w:p>
    <w:p w:rsidR="00E93E16" w:rsidRPr="00BA37F8" w:rsidRDefault="00E93E16" w:rsidP="00E93E16">
      <w:pPr>
        <w:rPr>
          <w:rFonts w:ascii="Times New Roman" w:hAnsi="Times New Roman" w:cs="Times New Roman"/>
          <w:i/>
          <w:sz w:val="28"/>
          <w:szCs w:val="28"/>
        </w:rPr>
      </w:pPr>
    </w:p>
    <w:p w:rsidR="00E93E16" w:rsidRPr="00BA37F8" w:rsidRDefault="00E93E16" w:rsidP="00E93E16">
      <w:pPr>
        <w:pStyle w:val="Titre4"/>
        <w:rPr>
          <w:rFonts w:ascii="Times New Roman" w:hAnsi="Times New Roman" w:cs="Times New Roman"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>II- Evolution vers une remise en question ?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E93E16" w:rsidRPr="00E93E16" w:rsidRDefault="00E93E16" w:rsidP="00E9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93E1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Sous la présidence de</w:t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Mme. </w:t>
      </w:r>
      <w:proofErr w:type="gram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la</w:t>
      </w:r>
      <w:proofErr w:type="gramEnd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Professeure Laurence </w:t>
      </w:r>
      <w:proofErr w:type="spellStart"/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Ravillon</w:t>
      </w:r>
      <w:proofErr w:type="spellEnd"/>
      <w:r w:rsidR="00BA37F8"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93E16">
        <w:rPr>
          <w:rFonts w:ascii="Times New Roman" w:eastAsia="Times New Roman" w:hAnsi="Times New Roman" w:cs="Times New Roman"/>
          <w:sz w:val="28"/>
          <w:szCs w:val="28"/>
          <w:lang w:eastAsia="fr-FR"/>
        </w:rPr>
        <w:t>Professeure à l’Université de Bourgogne Franche-Comté</w:t>
      </w:r>
    </w:p>
    <w:p w:rsidR="00E93E16" w:rsidRPr="00BA37F8" w:rsidRDefault="00E93E16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14h30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L’avis du Comité Consultatif National d’Ethique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Sophie Monnier, Maître de conférences à l’Université de Bourgogne-Franche-Comté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14h55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La procréation médicalement assistée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Lucille Boisseau-</w:t>
      </w:r>
      <w:proofErr w:type="spellStart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Sowinski</w:t>
      </w:r>
      <w:proofErr w:type="spellEnd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, Maître de conférences à l’Université de Limoges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15h20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La place du père dans la procréation amicalement assistée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Hubert Bosse-Platière, Professeur à l’Université de Bourgogne-Franche-Comté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Pr="00BA37F8" w:rsidRDefault="00BA37F8" w:rsidP="00E93E16">
      <w:pPr>
        <w:rPr>
          <w:rFonts w:ascii="Times New Roman" w:hAnsi="Times New Roman" w:cs="Times New Roman"/>
          <w:i/>
          <w:sz w:val="28"/>
          <w:szCs w:val="28"/>
        </w:rPr>
      </w:pPr>
      <w:r w:rsidRPr="00BA37F8">
        <w:rPr>
          <w:rFonts w:ascii="Times New Roman" w:hAnsi="Times New Roman" w:cs="Times New Roman"/>
          <w:sz w:val="28"/>
          <w:szCs w:val="28"/>
        </w:rPr>
        <w:t xml:space="preserve">15h45 : </w:t>
      </w:r>
      <w:r w:rsidRPr="00BA37F8">
        <w:rPr>
          <w:rFonts w:ascii="Times New Roman" w:hAnsi="Times New Roman" w:cs="Times New Roman"/>
          <w:i/>
          <w:sz w:val="28"/>
          <w:szCs w:val="28"/>
        </w:rPr>
        <w:t>Discussion et pause</w:t>
      </w:r>
    </w:p>
    <w:p w:rsidR="00BA37F8" w:rsidRPr="00BA37F8" w:rsidRDefault="00BA37F8" w:rsidP="00E93E16">
      <w:pPr>
        <w:rPr>
          <w:rFonts w:ascii="Times New Roman" w:hAnsi="Times New Roman" w:cs="Times New Roman"/>
          <w:i/>
          <w:sz w:val="28"/>
          <w:szCs w:val="28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6h15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La maternité à l’épreuve de la PMA et de la GPA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Aude </w:t>
      </w:r>
      <w:proofErr w:type="spellStart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Mirkovic</w:t>
      </w:r>
      <w:proofErr w:type="spellEnd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, Maître de conférences à l’Université d’Evry Val d’Essonne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16h40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Quelques aspects du recours aux mères porteuses en Inde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Allison Fiorentino, Maître de conférences à l’Université d’Auvergne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17h05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Discussion</w:t>
      </w: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37F8" w:rsidRPr="00BA37F8" w:rsidRDefault="00BA37F8" w:rsidP="00BA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17h30 : </w:t>
      </w:r>
      <w:r w:rsidRPr="00BA37F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Conclusions</w:t>
      </w:r>
    </w:p>
    <w:p w:rsidR="00BA37F8" w:rsidRPr="00BA37F8" w:rsidRDefault="00BA37F8" w:rsidP="00E93E16">
      <w:pPr>
        <w:rPr>
          <w:rFonts w:ascii="Times New Roman" w:hAnsi="Times New Roman" w:cs="Times New Roman"/>
          <w:sz w:val="28"/>
          <w:szCs w:val="28"/>
        </w:rPr>
      </w:pPr>
    </w:p>
    <w:p w:rsidR="00F96679" w:rsidRPr="00BA37F8" w:rsidRDefault="00F96679" w:rsidP="00B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Inscriptions et contact </w:t>
      </w:r>
      <w:proofErr w:type="gramStart"/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Secrétariat</w:t>
      </w:r>
      <w:proofErr w:type="gramEnd"/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 CREDESPO</w:t>
      </w: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de Bourgogne</w:t>
      </w: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UFR Droit, Sciences Economique et Politique</w:t>
      </w: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4 boulevard Gabriel</w:t>
      </w:r>
      <w:r w:rsidRPr="00BA37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21000 DIJON</w:t>
      </w: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Tél : 03.80.39.53.63</w:t>
      </w:r>
    </w:p>
    <w:p w:rsidR="00F96679" w:rsidRPr="00F96679" w:rsidRDefault="00F96679" w:rsidP="00F9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6679">
        <w:rPr>
          <w:rFonts w:ascii="Times New Roman" w:eastAsia="Times New Roman" w:hAnsi="Times New Roman" w:cs="Times New Roman"/>
          <w:sz w:val="28"/>
          <w:szCs w:val="28"/>
          <w:lang w:eastAsia="fr-FR"/>
        </w:rPr>
        <w:t>martina.mayer-perreau@u-bourgogne.fr</w:t>
      </w:r>
    </w:p>
    <w:p w:rsidR="00146977" w:rsidRPr="00BA37F8" w:rsidRDefault="00146977">
      <w:pPr>
        <w:rPr>
          <w:rFonts w:ascii="Times New Roman" w:hAnsi="Times New Roman" w:cs="Times New Roman"/>
          <w:sz w:val="28"/>
          <w:szCs w:val="28"/>
        </w:rPr>
      </w:pPr>
    </w:p>
    <w:sectPr w:rsidR="00146977" w:rsidRPr="00BA37F8" w:rsidSect="00F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F5F"/>
    <w:multiLevelType w:val="hybridMultilevel"/>
    <w:tmpl w:val="75DC1D42"/>
    <w:lvl w:ilvl="0" w:tplc="DE6C9A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49CC"/>
    <w:multiLevelType w:val="hybridMultilevel"/>
    <w:tmpl w:val="FD1493EA"/>
    <w:lvl w:ilvl="0" w:tplc="CE8EDCB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6977"/>
    <w:rsid w:val="00146977"/>
    <w:rsid w:val="00BA37F8"/>
    <w:rsid w:val="00E93E16"/>
    <w:rsid w:val="00F93E61"/>
    <w:rsid w:val="00F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61"/>
  </w:style>
  <w:style w:type="paragraph" w:styleId="Titre2">
    <w:name w:val="heading 2"/>
    <w:basedOn w:val="Normal"/>
    <w:link w:val="Titre2Car"/>
    <w:uiPriority w:val="9"/>
    <w:qFormat/>
    <w:rsid w:val="00146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6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69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9667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966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2016-09-28T10:24:00Z</dcterms:created>
  <dcterms:modified xsi:type="dcterms:W3CDTF">2016-09-28T11:04:00Z</dcterms:modified>
</cp:coreProperties>
</file>